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B96F" w14:textId="6645556C"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77F2A298">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E7F">
        <w:rPr>
          <w:rFonts w:ascii="Avenir" w:hAnsi="Avenir" w:cs="Calibri"/>
          <w:b/>
          <w:color w:val="4F2683"/>
          <w:sz w:val="22"/>
          <w:szCs w:val="22"/>
        </w:rPr>
        <w:t xml:space="preserve">Department </w:t>
      </w:r>
      <w:r w:rsidRPr="00365326">
        <w:rPr>
          <w:rFonts w:ascii="Avenir" w:hAnsi="Avenir" w:cs="Calibri"/>
          <w:b/>
          <w:color w:val="7030A0"/>
          <w:sz w:val="22"/>
          <w:szCs w:val="22"/>
        </w:rPr>
        <w:t xml:space="preserve">of </w:t>
      </w:r>
      <w:r w:rsidR="00365326" w:rsidRPr="00365326">
        <w:rPr>
          <w:rFonts w:ascii="Avenir" w:hAnsi="Avenir" w:cs="Calibri"/>
          <w:b/>
          <w:color w:val="7030A0"/>
          <w:sz w:val="22"/>
          <w:szCs w:val="22"/>
        </w:rPr>
        <w:t>Mathematics</w:t>
      </w:r>
      <w:r w:rsidRPr="00BB3577">
        <w:rPr>
          <w:rFonts w:ascii="Avenir" w:hAnsi="Avenir" w:cs="Calibri"/>
          <w:b/>
          <w:color w:val="4F2683"/>
          <w:sz w:val="22"/>
          <w:szCs w:val="22"/>
          <w:highlight w:val="yellow"/>
        </w:rPr>
        <w:fldChar w:fldCharType="begin"/>
      </w:r>
      <w:r w:rsidR="0073469F">
        <w:rPr>
          <w:rFonts w:ascii="Avenir" w:hAnsi="Avenir" w:cs="Calibri"/>
          <w:b/>
          <w:color w:val="4F2683"/>
          <w:sz w:val="22"/>
          <w:szCs w:val="22"/>
          <w:highlight w:val="yellow"/>
        </w:rPr>
        <w:instrText xml:space="preserve"> INCLUDEPICTURE "C:\\var\\folders\\8p\\r6vl783d6qg828r38lvg32ch0000gn\\T\\com.microsoft.Word\\WebArchiveCopyPasteTempFiles\\Sci_Stacked_PurpleGrey.png" \* MERGEFORMAT </w:instrText>
      </w:r>
      <w:r w:rsidRPr="00BB3577">
        <w:rPr>
          <w:rFonts w:ascii="Avenir" w:hAnsi="Avenir" w:cs="Calibri"/>
          <w:b/>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73F08E73" w:rsidR="003F0C6D" w:rsidRPr="00597639" w:rsidRDefault="00597639" w:rsidP="00597639">
      <w:pPr>
        <w:tabs>
          <w:tab w:val="center" w:pos="5040"/>
        </w:tabs>
        <w:rPr>
          <w:b/>
          <w:sz w:val="36"/>
          <w:szCs w:val="36"/>
        </w:rPr>
      </w:pPr>
      <w:r w:rsidRPr="00597639">
        <w:rPr>
          <w:b/>
          <w:sz w:val="36"/>
          <w:szCs w:val="36"/>
        </w:rPr>
        <w:tab/>
      </w:r>
      <w:r w:rsidR="00365326">
        <w:rPr>
          <w:b/>
          <w:color w:val="000000" w:themeColor="text1"/>
          <w:sz w:val="36"/>
          <w:szCs w:val="36"/>
        </w:rPr>
        <w:t>Math 1120B</w:t>
      </w:r>
      <w:r w:rsidRPr="00E328FB">
        <w:rPr>
          <w:b/>
          <w:color w:val="000000" w:themeColor="text1"/>
          <w:sz w:val="36"/>
          <w:szCs w:val="36"/>
        </w:rPr>
        <w:t xml:space="preserve"> </w:t>
      </w:r>
      <w:r w:rsidRPr="00597639">
        <w:rPr>
          <w:b/>
          <w:sz w:val="36"/>
          <w:szCs w:val="36"/>
        </w:rPr>
        <w:t>Course Outline</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4A7BD52D" w14:textId="4684598F" w:rsidR="00365326" w:rsidRDefault="003F0C6D" w:rsidP="00CF2B11">
      <w:pPr>
        <w:rPr>
          <w:bCs/>
        </w:rPr>
      </w:pPr>
      <w:r w:rsidRPr="00CF2B11">
        <w:rPr>
          <w:b/>
          <w:bCs/>
        </w:rPr>
        <w:t>Course Information</w:t>
      </w:r>
      <w:r>
        <w:rPr>
          <w:bCs/>
        </w:rPr>
        <w:t xml:space="preserve"> </w:t>
      </w:r>
    </w:p>
    <w:p w14:paraId="2D85295E" w14:textId="670E4F7F" w:rsidR="00365326" w:rsidRDefault="00365326" w:rsidP="00CF2B11">
      <w:pPr>
        <w:rPr>
          <w:bCs/>
        </w:rPr>
      </w:pPr>
      <w:r>
        <w:rPr>
          <w:bCs/>
        </w:rPr>
        <w:t>Course Name: Fundamental Concepts in Mathematics</w:t>
      </w:r>
    </w:p>
    <w:p w14:paraId="0C3E52D0" w14:textId="705AF919" w:rsidR="00365326" w:rsidRDefault="00365326" w:rsidP="00CF2B11">
      <w:pPr>
        <w:rPr>
          <w:bCs/>
        </w:rPr>
      </w:pPr>
      <w:r>
        <w:rPr>
          <w:bCs/>
        </w:rPr>
        <w:t>Course Code: Math 1120B</w:t>
      </w:r>
    </w:p>
    <w:p w14:paraId="7A44846A" w14:textId="318A6AF9" w:rsidR="00365326" w:rsidRDefault="00365326" w:rsidP="00CF2B11">
      <w:pPr>
        <w:rPr>
          <w:bCs/>
        </w:rPr>
      </w:pPr>
      <w:r>
        <w:rPr>
          <w:bCs/>
        </w:rPr>
        <w:t>Academic Term: B</w:t>
      </w:r>
    </w:p>
    <w:p w14:paraId="7F85E936" w14:textId="7CC780FB" w:rsidR="00365326" w:rsidRDefault="00365326" w:rsidP="00CF2B11">
      <w:pPr>
        <w:rPr>
          <w:bCs/>
        </w:rPr>
      </w:pPr>
      <w:r>
        <w:rPr>
          <w:bCs/>
        </w:rPr>
        <w:t>Location: BGSB 1056</w:t>
      </w:r>
    </w:p>
    <w:p w14:paraId="46E10817" w14:textId="7F6AE0D4" w:rsidR="00365326" w:rsidRDefault="00365326" w:rsidP="00CF2B11">
      <w:pPr>
        <w:rPr>
          <w:bCs/>
        </w:rPr>
      </w:pPr>
      <w:r>
        <w:rPr>
          <w:bCs/>
        </w:rPr>
        <w:t>Days and Hours: MWF 1:30pm-2:30pm</w:t>
      </w:r>
    </w:p>
    <w:p w14:paraId="1A9611B6" w14:textId="77777777" w:rsidR="006D28B8" w:rsidRPr="00CF2B11" w:rsidRDefault="006D28B8" w:rsidP="00CF2B11">
      <w:pPr>
        <w:rPr>
          <w:bCs/>
        </w:rPr>
      </w:pPr>
    </w:p>
    <w:p w14:paraId="1973DA56" w14:textId="7D006F5F" w:rsidR="000613F3" w:rsidRPr="00E328FB" w:rsidRDefault="00681697" w:rsidP="00CF2B11">
      <w:pPr>
        <w:rPr>
          <w:bCs/>
          <w:color w:val="FF0000"/>
        </w:rPr>
      </w:pPr>
      <w:r>
        <w:rPr>
          <w:b/>
          <w:bCs/>
        </w:rPr>
        <w:t xml:space="preserve">List of </w:t>
      </w:r>
      <w:r w:rsidR="003F0C6D" w:rsidRPr="003F0C6D">
        <w:rPr>
          <w:b/>
          <w:bCs/>
        </w:rPr>
        <w:t>Prerequisite</w:t>
      </w:r>
      <w:r>
        <w:rPr>
          <w:b/>
          <w:bCs/>
        </w:rPr>
        <w:t xml:space="preserve">s </w:t>
      </w:r>
    </w:p>
    <w:p w14:paraId="630C47AA" w14:textId="4F20DB7B" w:rsidR="003F0C6D" w:rsidRPr="000613F3" w:rsidRDefault="00365326" w:rsidP="00CF2B11">
      <w:pPr>
        <w:rPr>
          <w:bCs/>
          <w:color w:val="000000" w:themeColor="text1"/>
        </w:rPr>
      </w:pPr>
      <w:r w:rsidRPr="000613F3">
        <w:rPr>
          <w:bCs/>
          <w:color w:val="000000" w:themeColor="text1"/>
        </w:rPr>
        <w:t>One or more of Ontario Secondary School MCV4U, Mathematics 1600A/B.</w:t>
      </w:r>
    </w:p>
    <w:p w14:paraId="76A152B8" w14:textId="77777777" w:rsidR="006D28B8" w:rsidRDefault="006D28B8" w:rsidP="00CF2B11">
      <w:pPr>
        <w:rPr>
          <w:bCs/>
        </w:rPr>
      </w:pPr>
    </w:p>
    <w:p w14:paraId="69262065" w14:textId="26D16403" w:rsidR="00CF2B11" w:rsidRDefault="00CF2B11" w:rsidP="00CF2B11">
      <w:pPr>
        <w:rPr>
          <w:bCs/>
        </w:rPr>
      </w:pPr>
      <w:r w:rsidRPr="00CF2B11">
        <w:rPr>
          <w:bCs/>
        </w:rPr>
        <w:t>Unless you have either the requisites for this course or written special permission from y</w:t>
      </w:r>
      <w:r w:rsidRPr="00365326">
        <w:rPr>
          <w:bCs/>
        </w:rPr>
        <w:t>our Dean</w:t>
      </w:r>
      <w:r w:rsidR="00CC504E" w:rsidRPr="00365326">
        <w:rPr>
          <w:bCs/>
        </w:rPr>
        <w:t>’s Designate (</w:t>
      </w:r>
      <w:r w:rsidR="00E84519" w:rsidRPr="00365326">
        <w:rPr>
          <w:bCs/>
        </w:rPr>
        <w:t>Department</w:t>
      </w:r>
      <w:r w:rsidR="002771FD" w:rsidRPr="00365326">
        <w:rPr>
          <w:bCs/>
        </w:rPr>
        <w:t>/</w:t>
      </w:r>
      <w:r w:rsidR="003E0231" w:rsidRPr="00365326">
        <w:rPr>
          <w:bCs/>
        </w:rPr>
        <w:t>Program Counsellor</w:t>
      </w:r>
      <w:r w:rsidR="002771FD" w:rsidRPr="00365326">
        <w:rPr>
          <w:bCs/>
        </w:rPr>
        <w:t>s</w:t>
      </w:r>
      <w:r w:rsidR="003E0231" w:rsidRPr="00365326">
        <w:rPr>
          <w:bCs/>
        </w:rPr>
        <w:t xml:space="preserve"> and </w:t>
      </w:r>
      <w:r w:rsidR="00A0467B" w:rsidRPr="00365326">
        <w:rPr>
          <w:bCs/>
        </w:rPr>
        <w:t xml:space="preserve">Science </w:t>
      </w:r>
      <w:r w:rsidR="003E0231" w:rsidRPr="00365326">
        <w:rPr>
          <w:bCs/>
        </w:rPr>
        <w:t xml:space="preserve">Academic Counselling) </w:t>
      </w:r>
      <w:r w:rsidRPr="00365326">
        <w:rPr>
          <w:bCs/>
        </w:rPr>
        <w:t>to</w:t>
      </w:r>
      <w:r w:rsidRPr="00CF2B11">
        <w:rPr>
          <w:bCs/>
        </w:rPr>
        <w:t xml:space="preserve"> enroll in it, you may be removed from this </w:t>
      </w:r>
      <w:proofErr w:type="gramStart"/>
      <w:r w:rsidRPr="00CF2B11">
        <w:rPr>
          <w:bCs/>
        </w:rPr>
        <w:t>course</w:t>
      </w:r>
      <w:proofErr w:type="gramEnd"/>
      <w:r w:rsidRPr="00CF2B11">
        <w:rPr>
          <w:bCs/>
        </w:rPr>
        <w:t xml:space="preserve"> and it will be deleted from your record. </w:t>
      </w:r>
      <w:r w:rsidR="00852477">
        <w:rPr>
          <w:bCs/>
        </w:rPr>
        <w:t xml:space="preserve"> </w:t>
      </w:r>
      <w:r w:rsidRPr="00CF2B11">
        <w:rPr>
          <w:bCs/>
        </w:rPr>
        <w:t xml:space="preserve">This decision may not be appealed. </w:t>
      </w:r>
      <w:r w:rsidR="00852477">
        <w:rPr>
          <w:bCs/>
        </w:rPr>
        <w:t xml:space="preserve"> </w:t>
      </w:r>
      <w:r w:rsidRPr="00CF2B11">
        <w:rPr>
          <w:bCs/>
        </w:rPr>
        <w:t xml:space="preserve">You will receive no adjustment to your fees </w:t>
      </w:r>
      <w:proofErr w:type="gramStart"/>
      <w:r w:rsidRPr="00CF2B11">
        <w:rPr>
          <w:bCs/>
        </w:rPr>
        <w:t>in the event that</w:t>
      </w:r>
      <w:proofErr w:type="gramEnd"/>
      <w:r w:rsidRPr="00CF2B11">
        <w:rPr>
          <w:bCs/>
        </w:rPr>
        <w:t xml:space="preserve"> you are dropped from a course for failing to have the </w:t>
      </w:r>
      <w:r w:rsidR="003F0C6D">
        <w:rPr>
          <w:bCs/>
        </w:rPr>
        <w:t>necessary prerequisites.</w:t>
      </w:r>
    </w:p>
    <w:p w14:paraId="18B46857" w14:textId="77777777" w:rsidR="00FE1BEE" w:rsidRDefault="00FE1BEE" w:rsidP="00CF2B11">
      <w:pPr>
        <w:rPr>
          <w:bCs/>
        </w:rPr>
      </w:pPr>
    </w:p>
    <w:p w14:paraId="69D3CA2F" w14:textId="14BD8AD9" w:rsidR="000613F3" w:rsidRDefault="00FE1BEE" w:rsidP="00CF2B11">
      <w:pPr>
        <w:rPr>
          <w:b/>
          <w:bCs/>
        </w:rPr>
      </w:pPr>
      <w:r>
        <w:rPr>
          <w:b/>
          <w:bCs/>
        </w:rPr>
        <w:t xml:space="preserve">List of </w:t>
      </w:r>
      <w:proofErr w:type="spellStart"/>
      <w:r>
        <w:rPr>
          <w:b/>
          <w:bCs/>
        </w:rPr>
        <w:t>Anti</w:t>
      </w:r>
      <w:r w:rsidRPr="003F0C6D">
        <w:rPr>
          <w:b/>
          <w:bCs/>
        </w:rPr>
        <w:t>requisite</w:t>
      </w:r>
      <w:r>
        <w:rPr>
          <w:b/>
          <w:bCs/>
        </w:rPr>
        <w:t>s</w:t>
      </w:r>
      <w:proofErr w:type="spellEnd"/>
    </w:p>
    <w:p w14:paraId="1A2D06DA" w14:textId="7B413625" w:rsidR="00FE1BEE" w:rsidRPr="00FE1BEE" w:rsidRDefault="00FE1BEE" w:rsidP="00CF2B11">
      <w:r w:rsidRPr="00FE1BEE">
        <w:t>You may not take this course for credit if you have credit for Math 2155F/G.</w:t>
      </w:r>
    </w:p>
    <w:p w14:paraId="311A7561" w14:textId="4209BDD2" w:rsidR="00CF2B11" w:rsidRDefault="00CF2B11" w:rsidP="00CF2B11">
      <w:pPr>
        <w:rPr>
          <w:bCs/>
        </w:rPr>
      </w:pPr>
    </w:p>
    <w:p w14:paraId="4F81AFDD" w14:textId="77777777" w:rsidR="00B451DA" w:rsidRDefault="00B451DA" w:rsidP="003F0C6D">
      <w:pPr>
        <w:rPr>
          <w:b/>
          <w:bCs/>
        </w:rPr>
      </w:pPr>
    </w:p>
    <w:p w14:paraId="5F15E187" w14:textId="29E88C43" w:rsidR="00CF2B11" w:rsidRPr="00FE1BEE" w:rsidRDefault="00B451DA" w:rsidP="003F0C6D">
      <w:pPr>
        <w:rPr>
          <w:b/>
          <w:bCs/>
        </w:rPr>
      </w:pPr>
      <w:r w:rsidRPr="00D37DB0">
        <w:rPr>
          <w:b/>
          <w:bCs/>
          <w:sz w:val="36"/>
          <w:szCs w:val="36"/>
        </w:rPr>
        <w:t>2. Instructor Information</w:t>
      </w:r>
    </w:p>
    <w:p w14:paraId="6579E955" w14:textId="673221A3" w:rsidR="003F0C6D" w:rsidRDefault="003F0C6D" w:rsidP="003F0C6D">
      <w:pPr>
        <w:rPr>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985"/>
        <w:gridCol w:w="1559"/>
        <w:gridCol w:w="2410"/>
        <w:gridCol w:w="1858"/>
      </w:tblGrid>
      <w:tr w:rsidR="00597639" w:rsidRPr="00597639" w14:paraId="2A60D15D" w14:textId="77777777" w:rsidTr="00FE1BEE">
        <w:trPr>
          <w:trHeight w:val="315"/>
        </w:trPr>
        <w:tc>
          <w:tcPr>
            <w:tcW w:w="2335" w:type="dxa"/>
            <w:noWrap/>
            <w:vAlign w:val="center"/>
            <w:hideMark/>
          </w:tcPr>
          <w:p w14:paraId="7D2C84A9" w14:textId="5959A01C" w:rsidR="00597639" w:rsidRPr="00597639" w:rsidRDefault="00597639" w:rsidP="00597639">
            <w:pPr>
              <w:rPr>
                <w:rFonts w:cstheme="minorHAnsi"/>
                <w:b/>
                <w:bCs/>
                <w:color w:val="000000"/>
                <w:lang w:eastAsia="en-CA"/>
              </w:rPr>
            </w:pPr>
            <w:r w:rsidRPr="00597639">
              <w:rPr>
                <w:rFonts w:cstheme="minorHAnsi"/>
                <w:b/>
                <w:bCs/>
                <w:color w:val="000000"/>
                <w:lang w:eastAsia="en-CA"/>
              </w:rPr>
              <w:t>Instructor</w:t>
            </w:r>
          </w:p>
        </w:tc>
        <w:tc>
          <w:tcPr>
            <w:tcW w:w="1985" w:type="dxa"/>
            <w:noWrap/>
            <w:vAlign w:val="center"/>
            <w:hideMark/>
          </w:tcPr>
          <w:p w14:paraId="2FEA44D3"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Email</w:t>
            </w:r>
          </w:p>
        </w:tc>
        <w:tc>
          <w:tcPr>
            <w:tcW w:w="1559" w:type="dxa"/>
            <w:noWrap/>
            <w:vAlign w:val="center"/>
            <w:hideMark/>
          </w:tcPr>
          <w:p w14:paraId="495F2F30"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w:t>
            </w:r>
          </w:p>
        </w:tc>
        <w:tc>
          <w:tcPr>
            <w:tcW w:w="2410" w:type="dxa"/>
            <w:vAlign w:val="center"/>
            <w:hideMark/>
          </w:tcPr>
          <w:p w14:paraId="63A22ACA"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Phone</w:t>
            </w:r>
          </w:p>
        </w:tc>
        <w:tc>
          <w:tcPr>
            <w:tcW w:w="1858" w:type="dxa"/>
            <w:noWrap/>
            <w:vAlign w:val="center"/>
            <w:hideMark/>
          </w:tcPr>
          <w:p w14:paraId="5F5065DE"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 Hours</w:t>
            </w:r>
          </w:p>
        </w:tc>
      </w:tr>
      <w:tr w:rsidR="00597639" w:rsidRPr="00597639" w14:paraId="4BF0A8BD" w14:textId="77777777" w:rsidTr="00FE1BEE">
        <w:trPr>
          <w:trHeight w:val="315"/>
        </w:trPr>
        <w:tc>
          <w:tcPr>
            <w:tcW w:w="2335" w:type="dxa"/>
            <w:noWrap/>
            <w:vAlign w:val="bottom"/>
            <w:hideMark/>
          </w:tcPr>
          <w:p w14:paraId="192A164A" w14:textId="0A3416DB" w:rsidR="00597639" w:rsidRPr="00597639" w:rsidRDefault="00365326" w:rsidP="00A77CEE">
            <w:pPr>
              <w:rPr>
                <w:rFonts w:cstheme="minorHAnsi"/>
                <w:color w:val="000000"/>
                <w:lang w:eastAsia="en-CA"/>
              </w:rPr>
            </w:pPr>
            <w:r>
              <w:rPr>
                <w:rFonts w:cstheme="minorHAnsi"/>
                <w:color w:val="000000"/>
                <w:lang w:eastAsia="en-CA"/>
              </w:rPr>
              <w:t>Dr. Yvon Verberne</w:t>
            </w:r>
          </w:p>
        </w:tc>
        <w:tc>
          <w:tcPr>
            <w:tcW w:w="1985" w:type="dxa"/>
            <w:noWrap/>
            <w:vAlign w:val="bottom"/>
            <w:hideMark/>
          </w:tcPr>
          <w:p w14:paraId="7EA5C61B" w14:textId="581A4240" w:rsidR="00597639" w:rsidRPr="00597639" w:rsidRDefault="00F30277" w:rsidP="00A77CEE">
            <w:pPr>
              <w:rPr>
                <w:rFonts w:cstheme="minorHAnsi"/>
                <w:color w:val="000000"/>
                <w:lang w:eastAsia="en-CA"/>
              </w:rPr>
            </w:pPr>
            <w:hyperlink r:id="rId6" w:history="1">
              <w:r w:rsidR="00365326" w:rsidRPr="00B12C45">
                <w:rPr>
                  <w:rStyle w:val="Hyperlink"/>
                  <w:rFonts w:cstheme="minorHAnsi"/>
                  <w:lang w:eastAsia="en-CA"/>
                </w:rPr>
                <w:t>yverber@uwo.ca</w:t>
              </w:r>
            </w:hyperlink>
          </w:p>
        </w:tc>
        <w:tc>
          <w:tcPr>
            <w:tcW w:w="1559" w:type="dxa"/>
            <w:noWrap/>
            <w:vAlign w:val="bottom"/>
            <w:hideMark/>
          </w:tcPr>
          <w:p w14:paraId="38AE06F9" w14:textId="2BA3C265" w:rsidR="00597639" w:rsidRPr="00597639" w:rsidRDefault="00365326" w:rsidP="00A77CEE">
            <w:pPr>
              <w:rPr>
                <w:rFonts w:cstheme="minorHAnsi"/>
                <w:color w:val="000000"/>
                <w:lang w:eastAsia="en-CA"/>
              </w:rPr>
            </w:pPr>
            <w:r>
              <w:rPr>
                <w:rFonts w:cstheme="minorHAnsi"/>
                <w:color w:val="000000"/>
                <w:lang w:eastAsia="en-CA"/>
              </w:rPr>
              <w:t>MC280</w:t>
            </w:r>
          </w:p>
        </w:tc>
        <w:tc>
          <w:tcPr>
            <w:tcW w:w="2410" w:type="dxa"/>
            <w:hideMark/>
          </w:tcPr>
          <w:p w14:paraId="074E6064" w14:textId="69410C6D" w:rsidR="00597639" w:rsidRPr="00597639" w:rsidRDefault="00365326" w:rsidP="00A77CEE">
            <w:pPr>
              <w:rPr>
                <w:rFonts w:cstheme="minorHAnsi"/>
                <w:color w:val="000000"/>
                <w:lang w:eastAsia="en-CA"/>
              </w:rPr>
            </w:pPr>
            <w:r>
              <w:rPr>
                <w:rFonts w:cstheme="minorHAnsi"/>
                <w:color w:val="000000"/>
                <w:lang w:eastAsia="en-CA"/>
              </w:rPr>
              <w:t>519-661-2111 x86966</w:t>
            </w:r>
          </w:p>
        </w:tc>
        <w:tc>
          <w:tcPr>
            <w:tcW w:w="1858" w:type="dxa"/>
            <w:noWrap/>
            <w:vAlign w:val="bottom"/>
            <w:hideMark/>
          </w:tcPr>
          <w:p w14:paraId="64D49F50" w14:textId="34AFCDC7" w:rsidR="00597639" w:rsidRPr="00597639" w:rsidRDefault="009F56C9" w:rsidP="00A77CEE">
            <w:pPr>
              <w:rPr>
                <w:rFonts w:cstheme="minorHAnsi"/>
                <w:color w:val="000000"/>
                <w:lang w:eastAsia="en-CA"/>
              </w:rPr>
            </w:pPr>
            <w:r>
              <w:rPr>
                <w:rFonts w:cstheme="minorHAnsi"/>
                <w:color w:val="000000"/>
                <w:lang w:eastAsia="en-CA"/>
              </w:rPr>
              <w:t>W</w:t>
            </w:r>
            <w:r w:rsidR="00365326">
              <w:rPr>
                <w:rFonts w:cstheme="minorHAnsi"/>
                <w:color w:val="000000"/>
                <w:lang w:eastAsia="en-CA"/>
              </w:rPr>
              <w:t xml:space="preserve"> 2:30-3:</w:t>
            </w:r>
            <w:r w:rsidR="00EE371A">
              <w:rPr>
                <w:rFonts w:cstheme="minorHAnsi"/>
                <w:color w:val="000000"/>
                <w:lang w:eastAsia="en-CA"/>
              </w:rPr>
              <w:t>2</w:t>
            </w:r>
            <w:r w:rsidR="00365326">
              <w:rPr>
                <w:rFonts w:cstheme="minorHAnsi"/>
                <w:color w:val="000000"/>
                <w:lang w:eastAsia="en-CA"/>
              </w:rPr>
              <w:t>0</w:t>
            </w:r>
          </w:p>
        </w:tc>
      </w:tr>
    </w:tbl>
    <w:p w14:paraId="0941487A" w14:textId="28863721" w:rsidR="00597639" w:rsidRDefault="00597639" w:rsidP="003F0C6D">
      <w:pPr>
        <w:rPr>
          <w:bCs/>
        </w:rPr>
      </w:pPr>
    </w:p>
    <w:p w14:paraId="10F9544C" w14:textId="42302D80" w:rsidR="003F0C6D" w:rsidRPr="00A84D9F" w:rsidRDefault="003F0C6D" w:rsidP="003F0C6D">
      <w:pPr>
        <w:rPr>
          <w:bCs/>
          <w:color w:val="385623" w:themeColor="accent6" w:themeShade="80"/>
        </w:rPr>
      </w:pPr>
      <w:r>
        <w:rPr>
          <w:bCs/>
        </w:rPr>
        <w:t xml:space="preserve">Students must use their Western </w:t>
      </w:r>
      <w:r w:rsidRPr="00E328FB">
        <w:rPr>
          <w:bCs/>
          <w:color w:val="000000" w:themeColor="text1"/>
        </w:rPr>
        <w:t>(</w:t>
      </w:r>
      <w:r w:rsidRPr="00E328FB">
        <w:rPr>
          <w:bCs/>
          <w:color w:val="0000FF"/>
        </w:rPr>
        <w:t>@uwo.ca</w:t>
      </w:r>
      <w:r>
        <w:rPr>
          <w:bCs/>
        </w:rPr>
        <w:t xml:space="preserve">) </w:t>
      </w:r>
      <w:r w:rsidRPr="00FE1BEE">
        <w:rPr>
          <w:bCs/>
          <w:color w:val="000000" w:themeColor="text1"/>
        </w:rPr>
        <w:t xml:space="preserve">email addresses when contacting their instructors. </w:t>
      </w:r>
      <w:r w:rsidR="00FE1BEE" w:rsidRPr="00FE1BEE">
        <w:rPr>
          <w:bCs/>
          <w:color w:val="000000" w:themeColor="text1"/>
        </w:rPr>
        <w:t>Please wait at least two business days for a reply.</w:t>
      </w:r>
    </w:p>
    <w:p w14:paraId="4823A919" w14:textId="77777777" w:rsidR="003F0C6D" w:rsidRPr="00E328FB" w:rsidRDefault="003F0C6D" w:rsidP="003F0C6D">
      <w:pPr>
        <w:rPr>
          <w:bCs/>
          <w:color w:val="007F00"/>
        </w:rPr>
      </w:pPr>
    </w:p>
    <w:p w14:paraId="7421E8B3" w14:textId="56969E7C" w:rsidR="00845B86" w:rsidRPr="009F56C9" w:rsidRDefault="009F56C9" w:rsidP="003F0C6D">
      <w:pPr>
        <w:rPr>
          <w:bCs/>
          <w:color w:val="000000" w:themeColor="text1"/>
        </w:rPr>
      </w:pPr>
      <w:r>
        <w:rPr>
          <w:bCs/>
          <w:color w:val="000000" w:themeColor="text1"/>
        </w:rPr>
        <w:t>Further office hours will be posted at the start of the semester.</w:t>
      </w:r>
      <w:r w:rsidR="00EE371A">
        <w:rPr>
          <w:bCs/>
          <w:color w:val="000000" w:themeColor="text1"/>
        </w:rPr>
        <w:t xml:space="preserve"> </w:t>
      </w:r>
      <w:r w:rsidRPr="009F56C9">
        <w:rPr>
          <w:bCs/>
          <w:color w:val="000000" w:themeColor="text1"/>
        </w:rPr>
        <w:t>Office hours will be held either in person or over Zoom</w:t>
      </w:r>
      <w:r w:rsidR="00EE371A">
        <w:rPr>
          <w:bCs/>
          <w:color w:val="000000" w:themeColor="text1"/>
        </w:rPr>
        <w:t>, which</w:t>
      </w:r>
      <w:r w:rsidRPr="009F56C9">
        <w:rPr>
          <w:bCs/>
          <w:color w:val="000000" w:themeColor="text1"/>
        </w:rPr>
        <w:t xml:space="preserve"> will be determined by a vote at the start of the term.</w:t>
      </w:r>
    </w:p>
    <w:p w14:paraId="3FAD6DD5" w14:textId="4C369D1E" w:rsidR="00597639" w:rsidRDefault="00597639" w:rsidP="00845B86">
      <w:pPr>
        <w:rPr>
          <w:b/>
          <w:bCs/>
          <w:sz w:val="36"/>
          <w:szCs w:val="36"/>
        </w:rPr>
      </w:pPr>
    </w:p>
    <w:p w14:paraId="02218B5F" w14:textId="076B6FD2" w:rsidR="00B451DA" w:rsidRDefault="00B451DA" w:rsidP="00845B86">
      <w:pPr>
        <w:rPr>
          <w:b/>
          <w:bCs/>
        </w:rPr>
      </w:pPr>
      <w:r w:rsidRPr="008C038D">
        <w:rPr>
          <w:b/>
          <w:bCs/>
          <w:sz w:val="36"/>
          <w:szCs w:val="36"/>
        </w:rPr>
        <w:t xml:space="preserve">3. Course </w:t>
      </w:r>
      <w:r>
        <w:rPr>
          <w:b/>
          <w:bCs/>
          <w:sz w:val="36"/>
          <w:szCs w:val="36"/>
        </w:rPr>
        <w:t>Syllabus, Schedule, Delivery Mode</w:t>
      </w:r>
    </w:p>
    <w:p w14:paraId="25A0FA19" w14:textId="4F0D817E" w:rsidR="00B96E71" w:rsidRPr="00EE371A" w:rsidRDefault="00CF2B11" w:rsidP="00FE1BEE">
      <w:pPr>
        <w:rPr>
          <w:color w:val="000000" w:themeColor="text1"/>
        </w:rPr>
      </w:pPr>
      <w:r w:rsidRPr="00845B86">
        <w:rPr>
          <w:b/>
          <w:bCs/>
        </w:rPr>
        <w:br/>
      </w:r>
      <w:r w:rsidR="00FE1BEE">
        <w:t xml:space="preserve">Math 1120b is an introduction to the methods and ways of thinking in modern mathematics. Math 1120b is a first course in math beyond calculus and linear algebra. This is the recommended first step for </w:t>
      </w:r>
      <w:r w:rsidR="00FE1BEE" w:rsidRPr="00EE371A">
        <w:t xml:space="preserve">anyone </w:t>
      </w:r>
      <w:r w:rsidR="00FE1BEE" w:rsidRPr="00EE371A">
        <w:rPr>
          <w:color w:val="000000" w:themeColor="text1"/>
        </w:rPr>
        <w:t>interested in a Mathematics module! Topics include:</w:t>
      </w:r>
    </w:p>
    <w:p w14:paraId="7D04FA74" w14:textId="72757244" w:rsidR="00FE1BEE" w:rsidRPr="00EE371A" w:rsidRDefault="00FE1BEE" w:rsidP="00FE1BEE">
      <w:pPr>
        <w:pStyle w:val="ListParagraph"/>
        <w:numPr>
          <w:ilvl w:val="0"/>
          <w:numId w:val="4"/>
        </w:numPr>
        <w:rPr>
          <w:rFonts w:ascii="Times New Roman" w:hAnsi="Times New Roman" w:cs="Times New Roman"/>
          <w:bCs/>
          <w:color w:val="000000" w:themeColor="text1"/>
        </w:rPr>
      </w:pPr>
      <w:r w:rsidRPr="00EE371A">
        <w:rPr>
          <w:rFonts w:ascii="Times New Roman" w:hAnsi="Times New Roman" w:cs="Times New Roman"/>
          <w:bCs/>
          <w:color w:val="000000" w:themeColor="text1"/>
        </w:rPr>
        <w:t>Set Theory</w:t>
      </w:r>
    </w:p>
    <w:p w14:paraId="0122F5D0" w14:textId="3D7F8A8D" w:rsidR="00FE1BEE" w:rsidRPr="00EE371A" w:rsidRDefault="00FE1BEE" w:rsidP="00FE1BEE">
      <w:pPr>
        <w:pStyle w:val="ListParagraph"/>
        <w:numPr>
          <w:ilvl w:val="0"/>
          <w:numId w:val="4"/>
        </w:numPr>
        <w:rPr>
          <w:rFonts w:ascii="Times New Roman" w:hAnsi="Times New Roman" w:cs="Times New Roman"/>
          <w:bCs/>
          <w:color w:val="000000" w:themeColor="text1"/>
        </w:rPr>
      </w:pPr>
      <w:r w:rsidRPr="00EE371A">
        <w:rPr>
          <w:rFonts w:ascii="Times New Roman" w:hAnsi="Times New Roman" w:cs="Times New Roman"/>
          <w:bCs/>
          <w:color w:val="000000" w:themeColor="text1"/>
        </w:rPr>
        <w:t>Proof techniques and logic</w:t>
      </w:r>
    </w:p>
    <w:p w14:paraId="6B2FEF27" w14:textId="7402191F" w:rsidR="00FE1BEE" w:rsidRPr="00EE371A" w:rsidRDefault="00FE1BEE" w:rsidP="00FE1BEE">
      <w:pPr>
        <w:pStyle w:val="ListParagraph"/>
        <w:numPr>
          <w:ilvl w:val="0"/>
          <w:numId w:val="4"/>
        </w:numPr>
        <w:rPr>
          <w:rFonts w:ascii="Times New Roman" w:hAnsi="Times New Roman" w:cs="Times New Roman"/>
          <w:bCs/>
          <w:color w:val="000000" w:themeColor="text1"/>
        </w:rPr>
      </w:pPr>
      <w:r w:rsidRPr="00EE371A">
        <w:rPr>
          <w:rFonts w:ascii="Times New Roman" w:hAnsi="Times New Roman" w:cs="Times New Roman"/>
          <w:bCs/>
          <w:color w:val="000000" w:themeColor="text1"/>
        </w:rPr>
        <w:lastRenderedPageBreak/>
        <w:t>Functions and relations (equivalence relations, orders)</w:t>
      </w:r>
    </w:p>
    <w:p w14:paraId="202C3835" w14:textId="22FCD782" w:rsidR="000613F3" w:rsidRPr="00EE371A" w:rsidRDefault="00FE1BEE" w:rsidP="000613F3">
      <w:pPr>
        <w:pStyle w:val="ListParagraph"/>
        <w:numPr>
          <w:ilvl w:val="0"/>
          <w:numId w:val="4"/>
        </w:numPr>
        <w:rPr>
          <w:rFonts w:ascii="Times New Roman" w:hAnsi="Times New Roman" w:cs="Times New Roman"/>
          <w:bCs/>
          <w:color w:val="000000" w:themeColor="text1"/>
        </w:rPr>
      </w:pPr>
      <w:r w:rsidRPr="00EE371A">
        <w:rPr>
          <w:rFonts w:ascii="Times New Roman" w:hAnsi="Times New Roman" w:cs="Times New Roman"/>
          <w:bCs/>
          <w:color w:val="000000" w:themeColor="text1"/>
        </w:rPr>
        <w:t>Elementary abstract algebra and analysis</w:t>
      </w:r>
    </w:p>
    <w:p w14:paraId="4CA984FF" w14:textId="77777777" w:rsidR="000613F3" w:rsidRDefault="000613F3" w:rsidP="000613F3">
      <w:pPr>
        <w:rPr>
          <w:bCs/>
          <w:color w:val="000000" w:themeColor="text1"/>
        </w:rPr>
      </w:pPr>
    </w:p>
    <w:p w14:paraId="1037E94F" w14:textId="334330BA" w:rsidR="000613F3" w:rsidRPr="000613F3" w:rsidRDefault="000613F3" w:rsidP="000613F3">
      <w:pPr>
        <w:rPr>
          <w:b/>
          <w:color w:val="000000" w:themeColor="text1"/>
        </w:rPr>
      </w:pPr>
      <w:r w:rsidRPr="000613F3">
        <w:rPr>
          <w:b/>
          <w:color w:val="000000" w:themeColor="text1"/>
        </w:rPr>
        <w:t>Course Learning Outcomes:</w:t>
      </w:r>
    </w:p>
    <w:p w14:paraId="2C806A7C" w14:textId="15587979" w:rsidR="000613F3" w:rsidRPr="008B065B" w:rsidRDefault="000613F3" w:rsidP="000613F3">
      <w:pPr>
        <w:rPr>
          <w:bCs/>
          <w:color w:val="000000" w:themeColor="text1"/>
        </w:rPr>
      </w:pPr>
      <w:r w:rsidRPr="008B065B">
        <w:rPr>
          <w:bCs/>
          <w:color w:val="000000" w:themeColor="text1"/>
        </w:rPr>
        <w:t>Upon completion of the course, students will:</w:t>
      </w:r>
    </w:p>
    <w:p w14:paraId="673E8D84" w14:textId="7D8945C9" w:rsidR="000613F3" w:rsidRPr="008B065B" w:rsidRDefault="00CE4067" w:rsidP="000613F3">
      <w:pPr>
        <w:pStyle w:val="ListParagraph"/>
        <w:numPr>
          <w:ilvl w:val="0"/>
          <w:numId w:val="5"/>
        </w:numPr>
        <w:rPr>
          <w:rFonts w:ascii="Times New Roman" w:hAnsi="Times New Roman" w:cs="Times New Roman"/>
          <w:bCs/>
          <w:color w:val="000000" w:themeColor="text1"/>
        </w:rPr>
      </w:pPr>
      <w:r>
        <w:rPr>
          <w:rFonts w:ascii="Times New Roman" w:hAnsi="Times New Roman" w:cs="Times New Roman"/>
          <w:bCs/>
          <w:color w:val="000000" w:themeColor="text1"/>
        </w:rPr>
        <w:t>Be able to determine</w:t>
      </w:r>
      <w:r w:rsidR="00827487">
        <w:rPr>
          <w:rFonts w:ascii="Times New Roman" w:hAnsi="Times New Roman" w:cs="Times New Roman"/>
          <w:bCs/>
          <w:color w:val="000000" w:themeColor="text1"/>
        </w:rPr>
        <w:t xml:space="preserve"> when a sentence is a statement,</w:t>
      </w:r>
      <w:r w:rsidR="00D15F1B" w:rsidRPr="008B065B">
        <w:rPr>
          <w:rFonts w:ascii="Times New Roman" w:hAnsi="Times New Roman" w:cs="Times New Roman"/>
          <w:bCs/>
          <w:color w:val="000000" w:themeColor="text1"/>
        </w:rPr>
        <w:t xml:space="preserve"> </w:t>
      </w:r>
      <w:r w:rsidR="008B065B">
        <w:rPr>
          <w:rFonts w:ascii="Times New Roman" w:hAnsi="Times New Roman" w:cs="Times New Roman"/>
          <w:bCs/>
          <w:color w:val="000000" w:themeColor="text1"/>
        </w:rPr>
        <w:t>be able to produce</w:t>
      </w:r>
      <w:r w:rsidR="00D15F1B" w:rsidRPr="008B065B">
        <w:rPr>
          <w:rFonts w:ascii="Times New Roman" w:hAnsi="Times New Roman" w:cs="Times New Roman"/>
          <w:bCs/>
          <w:color w:val="000000" w:themeColor="text1"/>
        </w:rPr>
        <w:t xml:space="preserve"> truth tables, and </w:t>
      </w:r>
      <w:r w:rsidR="008B065B">
        <w:rPr>
          <w:rFonts w:ascii="Times New Roman" w:hAnsi="Times New Roman" w:cs="Times New Roman"/>
          <w:bCs/>
          <w:color w:val="000000" w:themeColor="text1"/>
        </w:rPr>
        <w:t xml:space="preserve">apply </w:t>
      </w:r>
      <w:r w:rsidR="00D15F1B" w:rsidRPr="008B065B">
        <w:rPr>
          <w:rFonts w:ascii="Times New Roman" w:hAnsi="Times New Roman" w:cs="Times New Roman"/>
          <w:bCs/>
          <w:color w:val="000000" w:themeColor="text1"/>
        </w:rPr>
        <w:t xml:space="preserve">these concepts to </w:t>
      </w:r>
      <w:proofErr w:type="gramStart"/>
      <w:r w:rsidR="00D15F1B" w:rsidRPr="008B065B">
        <w:rPr>
          <w:rFonts w:ascii="Times New Roman" w:hAnsi="Times New Roman" w:cs="Times New Roman"/>
          <w:bCs/>
          <w:color w:val="000000" w:themeColor="text1"/>
        </w:rPr>
        <w:t>statements</w:t>
      </w:r>
      <w:proofErr w:type="gramEnd"/>
    </w:p>
    <w:p w14:paraId="50B0450C" w14:textId="08BAAE9D" w:rsidR="00D15F1B" w:rsidRPr="008B065B" w:rsidRDefault="00D15F1B" w:rsidP="000613F3">
      <w:pPr>
        <w:pStyle w:val="ListParagraph"/>
        <w:numPr>
          <w:ilvl w:val="0"/>
          <w:numId w:val="5"/>
        </w:numPr>
        <w:rPr>
          <w:rFonts w:ascii="Times New Roman" w:hAnsi="Times New Roman" w:cs="Times New Roman"/>
          <w:bCs/>
          <w:color w:val="000000" w:themeColor="text1"/>
        </w:rPr>
      </w:pPr>
      <w:r w:rsidRPr="008B065B">
        <w:rPr>
          <w:rFonts w:ascii="Times New Roman" w:hAnsi="Times New Roman" w:cs="Times New Roman"/>
          <w:bCs/>
          <w:color w:val="000000" w:themeColor="text1"/>
        </w:rPr>
        <w:t xml:space="preserve">Write </w:t>
      </w:r>
      <w:r w:rsidR="008B065B" w:rsidRPr="008B065B">
        <w:rPr>
          <w:rFonts w:ascii="Times New Roman" w:hAnsi="Times New Roman" w:cs="Times New Roman"/>
          <w:bCs/>
          <w:color w:val="000000" w:themeColor="text1"/>
        </w:rPr>
        <w:t xml:space="preserve">thorough, carefully written </w:t>
      </w:r>
      <w:r w:rsidRPr="008B065B">
        <w:rPr>
          <w:rFonts w:ascii="Times New Roman" w:hAnsi="Times New Roman" w:cs="Times New Roman"/>
          <w:bCs/>
          <w:color w:val="000000" w:themeColor="text1"/>
        </w:rPr>
        <w:t>proof</w:t>
      </w:r>
      <w:r w:rsidR="008B065B">
        <w:rPr>
          <w:rFonts w:ascii="Times New Roman" w:hAnsi="Times New Roman" w:cs="Times New Roman"/>
          <w:bCs/>
          <w:color w:val="000000" w:themeColor="text1"/>
        </w:rPr>
        <w:t>s</w:t>
      </w:r>
      <w:r w:rsidRPr="008B065B">
        <w:rPr>
          <w:rFonts w:ascii="Times New Roman" w:hAnsi="Times New Roman" w:cs="Times New Roman"/>
          <w:bCs/>
          <w:color w:val="000000" w:themeColor="text1"/>
        </w:rPr>
        <w:t xml:space="preserve"> using various proof writing </w:t>
      </w:r>
      <w:proofErr w:type="gramStart"/>
      <w:r w:rsidRPr="008B065B">
        <w:rPr>
          <w:rFonts w:ascii="Times New Roman" w:hAnsi="Times New Roman" w:cs="Times New Roman"/>
          <w:bCs/>
          <w:color w:val="000000" w:themeColor="text1"/>
        </w:rPr>
        <w:t>techniques</w:t>
      </w:r>
      <w:proofErr w:type="gramEnd"/>
    </w:p>
    <w:p w14:paraId="34354C9B" w14:textId="1F742531" w:rsidR="00D15F1B" w:rsidRPr="008B065B" w:rsidRDefault="00473C7B" w:rsidP="000613F3">
      <w:pPr>
        <w:pStyle w:val="ListParagraph"/>
        <w:numPr>
          <w:ilvl w:val="0"/>
          <w:numId w:val="5"/>
        </w:numPr>
        <w:rPr>
          <w:rFonts w:ascii="Times New Roman" w:hAnsi="Times New Roman" w:cs="Times New Roman"/>
          <w:bCs/>
          <w:color w:val="000000" w:themeColor="text1"/>
        </w:rPr>
      </w:pPr>
      <w:r>
        <w:rPr>
          <w:rFonts w:ascii="Times New Roman" w:hAnsi="Times New Roman" w:cs="Times New Roman"/>
          <w:bCs/>
          <w:color w:val="000000" w:themeColor="text1"/>
        </w:rPr>
        <w:t>Be able to state and</w:t>
      </w:r>
      <w:r w:rsidR="00827487">
        <w:rPr>
          <w:rFonts w:ascii="Times New Roman" w:hAnsi="Times New Roman" w:cs="Times New Roman"/>
          <w:bCs/>
          <w:color w:val="000000" w:themeColor="text1"/>
        </w:rPr>
        <w:t xml:space="preserve"> apply</w:t>
      </w:r>
      <w:r w:rsidR="00D15F1B" w:rsidRPr="008B065B">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the definition of a </w:t>
      </w:r>
      <w:r w:rsidR="00D15F1B" w:rsidRPr="008B065B">
        <w:rPr>
          <w:rFonts w:ascii="Times New Roman" w:hAnsi="Times New Roman" w:cs="Times New Roman"/>
          <w:bCs/>
          <w:color w:val="000000" w:themeColor="text1"/>
        </w:rPr>
        <w:t xml:space="preserve">set, and </w:t>
      </w:r>
      <w:r w:rsidR="00827487">
        <w:rPr>
          <w:rFonts w:ascii="Times New Roman" w:hAnsi="Times New Roman" w:cs="Times New Roman"/>
          <w:bCs/>
          <w:color w:val="000000" w:themeColor="text1"/>
        </w:rPr>
        <w:t>be able</w:t>
      </w:r>
      <w:r w:rsidR="008B065B">
        <w:rPr>
          <w:rFonts w:ascii="Times New Roman" w:hAnsi="Times New Roman" w:cs="Times New Roman"/>
          <w:bCs/>
          <w:color w:val="000000" w:themeColor="text1"/>
        </w:rPr>
        <w:t xml:space="preserve"> to </w:t>
      </w:r>
      <w:r w:rsidR="008B065B" w:rsidRPr="008B065B">
        <w:rPr>
          <w:rFonts w:ascii="Times New Roman" w:hAnsi="Times New Roman" w:cs="Times New Roman"/>
          <w:bCs/>
          <w:color w:val="000000" w:themeColor="text1"/>
        </w:rPr>
        <w:t xml:space="preserve">apply </w:t>
      </w:r>
      <w:r w:rsidR="00D15F1B" w:rsidRPr="008B065B">
        <w:rPr>
          <w:rFonts w:ascii="Times New Roman" w:hAnsi="Times New Roman" w:cs="Times New Roman"/>
          <w:bCs/>
          <w:color w:val="000000" w:themeColor="text1"/>
        </w:rPr>
        <w:t>basic set operations</w:t>
      </w:r>
      <w:r w:rsidR="008B065B" w:rsidRPr="008B065B">
        <w:rPr>
          <w:rFonts w:ascii="Times New Roman" w:hAnsi="Times New Roman" w:cs="Times New Roman"/>
          <w:bCs/>
          <w:color w:val="000000" w:themeColor="text1"/>
        </w:rPr>
        <w:t xml:space="preserve"> to </w:t>
      </w:r>
      <w:proofErr w:type="gramStart"/>
      <w:r w:rsidR="008B065B" w:rsidRPr="008B065B">
        <w:rPr>
          <w:rFonts w:ascii="Times New Roman" w:hAnsi="Times New Roman" w:cs="Times New Roman"/>
          <w:bCs/>
          <w:color w:val="000000" w:themeColor="text1"/>
        </w:rPr>
        <w:t>sets</w:t>
      </w:r>
      <w:proofErr w:type="gramEnd"/>
    </w:p>
    <w:p w14:paraId="2E59C1A3" w14:textId="7BDBEF6A" w:rsidR="00D15F1B" w:rsidRPr="008B065B" w:rsidRDefault="008B065B" w:rsidP="000613F3">
      <w:pPr>
        <w:pStyle w:val="ListParagraph"/>
        <w:numPr>
          <w:ilvl w:val="0"/>
          <w:numId w:val="5"/>
        </w:numPr>
        <w:rPr>
          <w:rFonts w:ascii="Times New Roman" w:hAnsi="Times New Roman" w:cs="Times New Roman"/>
          <w:bCs/>
          <w:color w:val="000000" w:themeColor="text1"/>
        </w:rPr>
      </w:pPr>
      <w:r>
        <w:rPr>
          <w:rFonts w:ascii="Times New Roman" w:hAnsi="Times New Roman" w:cs="Times New Roman"/>
          <w:bCs/>
          <w:color w:val="000000" w:themeColor="text1"/>
        </w:rPr>
        <w:t>Be able to state the</w:t>
      </w:r>
      <w:r w:rsidR="00D15F1B" w:rsidRPr="008B065B">
        <w:rPr>
          <w:rFonts w:ascii="Times New Roman" w:hAnsi="Times New Roman" w:cs="Times New Roman"/>
          <w:bCs/>
          <w:color w:val="000000" w:themeColor="text1"/>
        </w:rPr>
        <w:t xml:space="preserve"> formal definition of a function</w:t>
      </w:r>
      <w:r w:rsidRPr="008B065B">
        <w:rPr>
          <w:rFonts w:ascii="Times New Roman" w:hAnsi="Times New Roman" w:cs="Times New Roman"/>
          <w:bCs/>
          <w:color w:val="000000" w:themeColor="text1"/>
        </w:rPr>
        <w:t>,</w:t>
      </w:r>
      <w:r w:rsidR="00827487">
        <w:rPr>
          <w:rFonts w:ascii="Times New Roman" w:hAnsi="Times New Roman" w:cs="Times New Roman"/>
          <w:bCs/>
          <w:color w:val="000000" w:themeColor="text1"/>
        </w:rPr>
        <w:t xml:space="preserve"> apply</w:t>
      </w:r>
      <w:r>
        <w:rPr>
          <w:rFonts w:ascii="Times New Roman" w:hAnsi="Times New Roman" w:cs="Times New Roman"/>
          <w:bCs/>
          <w:color w:val="000000" w:themeColor="text1"/>
        </w:rPr>
        <w:t xml:space="preserve"> various properties of functions, and be able to define function</w:t>
      </w:r>
      <w:r w:rsidR="00473C7B">
        <w:rPr>
          <w:rFonts w:ascii="Times New Roman" w:hAnsi="Times New Roman" w:cs="Times New Roman"/>
          <w:bCs/>
          <w:color w:val="000000" w:themeColor="text1"/>
        </w:rPr>
        <w:t>s</w:t>
      </w:r>
      <w:r>
        <w:rPr>
          <w:rFonts w:ascii="Times New Roman" w:hAnsi="Times New Roman" w:cs="Times New Roman"/>
          <w:bCs/>
          <w:color w:val="000000" w:themeColor="text1"/>
        </w:rPr>
        <w:t xml:space="preserve"> between various </w:t>
      </w:r>
      <w:proofErr w:type="gramStart"/>
      <w:r>
        <w:rPr>
          <w:rFonts w:ascii="Times New Roman" w:hAnsi="Times New Roman" w:cs="Times New Roman"/>
          <w:bCs/>
          <w:color w:val="000000" w:themeColor="text1"/>
        </w:rPr>
        <w:t>sets</w:t>
      </w:r>
      <w:proofErr w:type="gramEnd"/>
    </w:p>
    <w:p w14:paraId="7246B843" w14:textId="77777777" w:rsidR="00827487" w:rsidRDefault="00827487" w:rsidP="000613F3">
      <w:pPr>
        <w:pStyle w:val="ListParagraph"/>
        <w:numPr>
          <w:ilvl w:val="0"/>
          <w:numId w:val="5"/>
        </w:numPr>
        <w:rPr>
          <w:rFonts w:ascii="Times New Roman" w:hAnsi="Times New Roman" w:cs="Times New Roman"/>
          <w:bCs/>
          <w:color w:val="000000" w:themeColor="text1"/>
        </w:rPr>
      </w:pPr>
      <w:r>
        <w:rPr>
          <w:rFonts w:ascii="Times New Roman" w:hAnsi="Times New Roman" w:cs="Times New Roman"/>
          <w:bCs/>
          <w:color w:val="000000" w:themeColor="text1"/>
        </w:rPr>
        <w:t>Be able to define</w:t>
      </w:r>
      <w:r w:rsidR="00D15F1B" w:rsidRPr="008B065B">
        <w:rPr>
          <w:rFonts w:ascii="Times New Roman" w:hAnsi="Times New Roman" w:cs="Times New Roman"/>
          <w:bCs/>
          <w:color w:val="000000" w:themeColor="text1"/>
        </w:rPr>
        <w:t xml:space="preserve"> relations between mathematical </w:t>
      </w:r>
      <w:proofErr w:type="gramStart"/>
      <w:r w:rsidR="00D15F1B" w:rsidRPr="008B065B">
        <w:rPr>
          <w:rFonts w:ascii="Times New Roman" w:hAnsi="Times New Roman" w:cs="Times New Roman"/>
          <w:bCs/>
          <w:color w:val="000000" w:themeColor="text1"/>
        </w:rPr>
        <w:t>objects</w:t>
      </w:r>
      <w:proofErr w:type="gramEnd"/>
    </w:p>
    <w:p w14:paraId="4E5F6DAC" w14:textId="5E2CF795" w:rsidR="00D15F1B" w:rsidRPr="008B065B" w:rsidRDefault="00827487" w:rsidP="000613F3">
      <w:pPr>
        <w:pStyle w:val="ListParagraph"/>
        <w:numPr>
          <w:ilvl w:val="0"/>
          <w:numId w:val="5"/>
        </w:numPr>
        <w:rPr>
          <w:rFonts w:ascii="Times New Roman" w:hAnsi="Times New Roman" w:cs="Times New Roman"/>
          <w:bCs/>
          <w:color w:val="000000" w:themeColor="text1"/>
        </w:rPr>
      </w:pPr>
      <w:r>
        <w:rPr>
          <w:rFonts w:ascii="Times New Roman" w:hAnsi="Times New Roman" w:cs="Times New Roman"/>
          <w:bCs/>
          <w:color w:val="000000" w:themeColor="text1"/>
        </w:rPr>
        <w:t xml:space="preserve">Determining when two integers are congruent, and applying the definition of congruent integers in a proof </w:t>
      </w:r>
      <w:proofErr w:type="gramStart"/>
      <w:r>
        <w:rPr>
          <w:rFonts w:ascii="Times New Roman" w:hAnsi="Times New Roman" w:cs="Times New Roman"/>
          <w:bCs/>
          <w:color w:val="000000" w:themeColor="text1"/>
        </w:rPr>
        <w:t>setting</w:t>
      </w:r>
      <w:proofErr w:type="gramEnd"/>
      <w:r>
        <w:rPr>
          <w:rFonts w:ascii="Times New Roman" w:hAnsi="Times New Roman" w:cs="Times New Roman"/>
          <w:bCs/>
          <w:color w:val="000000" w:themeColor="text1"/>
        </w:rPr>
        <w:t xml:space="preserve"> </w:t>
      </w:r>
    </w:p>
    <w:p w14:paraId="07F115FC" w14:textId="77777777" w:rsidR="00FE1BEE" w:rsidRPr="008B065B" w:rsidRDefault="00FE1BEE" w:rsidP="00FE1BEE">
      <w:pPr>
        <w:rPr>
          <w:b/>
          <w:color w:val="000000" w:themeColor="text1"/>
        </w:rPr>
      </w:pPr>
    </w:p>
    <w:p w14:paraId="3F54436C" w14:textId="654333C8" w:rsidR="00FE1BEE" w:rsidRPr="008B065B" w:rsidRDefault="00FE1BEE" w:rsidP="00FE1BEE">
      <w:pPr>
        <w:rPr>
          <w:b/>
          <w:color w:val="000000" w:themeColor="text1"/>
        </w:rPr>
      </w:pPr>
      <w:r w:rsidRPr="008B065B">
        <w:rPr>
          <w:b/>
          <w:color w:val="000000" w:themeColor="text1"/>
        </w:rPr>
        <w:t>Quiz Dates:</w:t>
      </w:r>
    </w:p>
    <w:tbl>
      <w:tblPr>
        <w:tblStyle w:val="TableGrid"/>
        <w:tblW w:w="0" w:type="auto"/>
        <w:tblLook w:val="04A0" w:firstRow="1" w:lastRow="0" w:firstColumn="1" w:lastColumn="0" w:noHBand="0" w:noVBand="1"/>
      </w:tblPr>
      <w:tblGrid>
        <w:gridCol w:w="5038"/>
        <w:gridCol w:w="5038"/>
      </w:tblGrid>
      <w:tr w:rsidR="000613F3" w:rsidRPr="008B065B" w14:paraId="623AB0A6" w14:textId="77777777" w:rsidTr="00FE1BEE">
        <w:tc>
          <w:tcPr>
            <w:tcW w:w="5038" w:type="dxa"/>
          </w:tcPr>
          <w:p w14:paraId="2706D757" w14:textId="6AB773C8" w:rsidR="00FE1BEE" w:rsidRPr="008B065B" w:rsidRDefault="00FE1BEE" w:rsidP="00FE1BEE">
            <w:pPr>
              <w:rPr>
                <w:bCs/>
                <w:color w:val="000000" w:themeColor="text1"/>
              </w:rPr>
            </w:pPr>
            <w:r w:rsidRPr="008B065B">
              <w:rPr>
                <w:bCs/>
                <w:color w:val="000000" w:themeColor="text1"/>
              </w:rPr>
              <w:t>1</w:t>
            </w:r>
          </w:p>
        </w:tc>
        <w:tc>
          <w:tcPr>
            <w:tcW w:w="5038" w:type="dxa"/>
          </w:tcPr>
          <w:p w14:paraId="4C7FE9D7" w14:textId="1F43E0BD" w:rsidR="00FE1BEE" w:rsidRPr="008B065B" w:rsidRDefault="00FE1BEE" w:rsidP="00FE1BEE">
            <w:pPr>
              <w:rPr>
                <w:bCs/>
                <w:color w:val="000000" w:themeColor="text1"/>
              </w:rPr>
            </w:pPr>
            <w:r w:rsidRPr="008B065B">
              <w:rPr>
                <w:bCs/>
                <w:color w:val="000000" w:themeColor="text1"/>
              </w:rPr>
              <w:t xml:space="preserve">January </w:t>
            </w:r>
            <w:r w:rsidR="000613F3" w:rsidRPr="008B065B">
              <w:rPr>
                <w:bCs/>
                <w:color w:val="000000" w:themeColor="text1"/>
              </w:rPr>
              <w:t>22</w:t>
            </w:r>
          </w:p>
        </w:tc>
      </w:tr>
      <w:tr w:rsidR="000613F3" w:rsidRPr="000613F3" w14:paraId="2CAB8D4C" w14:textId="77777777" w:rsidTr="00FE1BEE">
        <w:tc>
          <w:tcPr>
            <w:tcW w:w="5038" w:type="dxa"/>
          </w:tcPr>
          <w:p w14:paraId="0097BE74" w14:textId="1AE1AA6F" w:rsidR="00FE1BEE" w:rsidRPr="000613F3" w:rsidRDefault="00FE1BEE" w:rsidP="00FE1BEE">
            <w:pPr>
              <w:rPr>
                <w:bCs/>
                <w:color w:val="000000" w:themeColor="text1"/>
              </w:rPr>
            </w:pPr>
            <w:r w:rsidRPr="000613F3">
              <w:rPr>
                <w:bCs/>
                <w:color w:val="000000" w:themeColor="text1"/>
              </w:rPr>
              <w:t>2</w:t>
            </w:r>
          </w:p>
        </w:tc>
        <w:tc>
          <w:tcPr>
            <w:tcW w:w="5038" w:type="dxa"/>
          </w:tcPr>
          <w:p w14:paraId="58721C11" w14:textId="59AA7153" w:rsidR="00FE1BEE" w:rsidRPr="000613F3" w:rsidRDefault="00FE1BEE" w:rsidP="00FE1BEE">
            <w:pPr>
              <w:rPr>
                <w:bCs/>
                <w:color w:val="000000" w:themeColor="text1"/>
              </w:rPr>
            </w:pPr>
            <w:r w:rsidRPr="000613F3">
              <w:rPr>
                <w:bCs/>
                <w:color w:val="000000" w:themeColor="text1"/>
              </w:rPr>
              <w:t>January 2</w:t>
            </w:r>
            <w:r w:rsidR="000613F3" w:rsidRPr="000613F3">
              <w:rPr>
                <w:bCs/>
                <w:color w:val="000000" w:themeColor="text1"/>
              </w:rPr>
              <w:t>9</w:t>
            </w:r>
          </w:p>
        </w:tc>
      </w:tr>
      <w:tr w:rsidR="000613F3" w:rsidRPr="000613F3" w14:paraId="6133C22C" w14:textId="77777777" w:rsidTr="00FE1BEE">
        <w:tc>
          <w:tcPr>
            <w:tcW w:w="5038" w:type="dxa"/>
          </w:tcPr>
          <w:p w14:paraId="4C5868BC" w14:textId="5E541194" w:rsidR="00FE1BEE" w:rsidRPr="000613F3" w:rsidRDefault="00FE1BEE" w:rsidP="00FE1BEE">
            <w:pPr>
              <w:rPr>
                <w:bCs/>
                <w:color w:val="000000" w:themeColor="text1"/>
              </w:rPr>
            </w:pPr>
            <w:r w:rsidRPr="000613F3">
              <w:rPr>
                <w:bCs/>
                <w:color w:val="000000" w:themeColor="text1"/>
              </w:rPr>
              <w:t>3</w:t>
            </w:r>
          </w:p>
        </w:tc>
        <w:tc>
          <w:tcPr>
            <w:tcW w:w="5038" w:type="dxa"/>
          </w:tcPr>
          <w:p w14:paraId="76B6E31D" w14:textId="0881FF44" w:rsidR="00FE1BEE" w:rsidRPr="000613F3" w:rsidRDefault="000613F3" w:rsidP="00FE1BEE">
            <w:pPr>
              <w:rPr>
                <w:bCs/>
                <w:color w:val="000000" w:themeColor="text1"/>
              </w:rPr>
            </w:pPr>
            <w:r w:rsidRPr="000613F3">
              <w:rPr>
                <w:bCs/>
                <w:color w:val="000000" w:themeColor="text1"/>
              </w:rPr>
              <w:t>February 5</w:t>
            </w:r>
          </w:p>
        </w:tc>
      </w:tr>
      <w:tr w:rsidR="000613F3" w:rsidRPr="000613F3" w14:paraId="764E3D96" w14:textId="77777777" w:rsidTr="00FE1BEE">
        <w:tc>
          <w:tcPr>
            <w:tcW w:w="5038" w:type="dxa"/>
          </w:tcPr>
          <w:p w14:paraId="19AD0EBE" w14:textId="5A334FE1" w:rsidR="00FE1BEE" w:rsidRPr="000613F3" w:rsidRDefault="00FE1BEE" w:rsidP="00FE1BEE">
            <w:pPr>
              <w:rPr>
                <w:bCs/>
                <w:color w:val="000000" w:themeColor="text1"/>
              </w:rPr>
            </w:pPr>
            <w:r w:rsidRPr="000613F3">
              <w:rPr>
                <w:bCs/>
                <w:color w:val="000000" w:themeColor="text1"/>
              </w:rPr>
              <w:t>4</w:t>
            </w:r>
          </w:p>
        </w:tc>
        <w:tc>
          <w:tcPr>
            <w:tcW w:w="5038" w:type="dxa"/>
          </w:tcPr>
          <w:p w14:paraId="1F1B5310" w14:textId="57E579CB" w:rsidR="00FE1BEE" w:rsidRPr="000613F3" w:rsidRDefault="000613F3" w:rsidP="00FE1BEE">
            <w:pPr>
              <w:rPr>
                <w:bCs/>
                <w:color w:val="000000" w:themeColor="text1"/>
              </w:rPr>
            </w:pPr>
            <w:r w:rsidRPr="000613F3">
              <w:rPr>
                <w:bCs/>
                <w:color w:val="000000" w:themeColor="text1"/>
              </w:rPr>
              <w:t>February 26</w:t>
            </w:r>
          </w:p>
        </w:tc>
      </w:tr>
      <w:tr w:rsidR="000613F3" w:rsidRPr="000613F3" w14:paraId="463105BF" w14:textId="77777777" w:rsidTr="00FE1BEE">
        <w:tc>
          <w:tcPr>
            <w:tcW w:w="5038" w:type="dxa"/>
          </w:tcPr>
          <w:p w14:paraId="329DAD36" w14:textId="7D8C40E7" w:rsidR="00FE1BEE" w:rsidRPr="000613F3" w:rsidRDefault="00FE1BEE" w:rsidP="00FE1BEE">
            <w:pPr>
              <w:rPr>
                <w:bCs/>
                <w:color w:val="000000" w:themeColor="text1"/>
              </w:rPr>
            </w:pPr>
            <w:r w:rsidRPr="000613F3">
              <w:rPr>
                <w:bCs/>
                <w:color w:val="000000" w:themeColor="text1"/>
              </w:rPr>
              <w:t>5</w:t>
            </w:r>
          </w:p>
        </w:tc>
        <w:tc>
          <w:tcPr>
            <w:tcW w:w="5038" w:type="dxa"/>
          </w:tcPr>
          <w:p w14:paraId="660AC4E9" w14:textId="2D3C240A" w:rsidR="00FE1BEE" w:rsidRPr="000613F3" w:rsidRDefault="000613F3" w:rsidP="00FE1BEE">
            <w:pPr>
              <w:rPr>
                <w:bCs/>
                <w:color w:val="000000" w:themeColor="text1"/>
              </w:rPr>
            </w:pPr>
            <w:r w:rsidRPr="000613F3">
              <w:rPr>
                <w:bCs/>
                <w:color w:val="000000" w:themeColor="text1"/>
              </w:rPr>
              <w:t>March 4</w:t>
            </w:r>
          </w:p>
        </w:tc>
      </w:tr>
      <w:tr w:rsidR="000613F3" w:rsidRPr="000613F3" w14:paraId="5D3A69E9" w14:textId="77777777" w:rsidTr="00FE1BEE">
        <w:tc>
          <w:tcPr>
            <w:tcW w:w="5038" w:type="dxa"/>
          </w:tcPr>
          <w:p w14:paraId="61B647D4" w14:textId="08A2D9C7" w:rsidR="00FE1BEE" w:rsidRPr="000613F3" w:rsidRDefault="00FE1BEE" w:rsidP="00FE1BEE">
            <w:pPr>
              <w:rPr>
                <w:bCs/>
                <w:color w:val="000000" w:themeColor="text1"/>
              </w:rPr>
            </w:pPr>
            <w:r w:rsidRPr="000613F3">
              <w:rPr>
                <w:bCs/>
                <w:color w:val="000000" w:themeColor="text1"/>
              </w:rPr>
              <w:t>6</w:t>
            </w:r>
          </w:p>
        </w:tc>
        <w:tc>
          <w:tcPr>
            <w:tcW w:w="5038" w:type="dxa"/>
          </w:tcPr>
          <w:p w14:paraId="28EE68E2" w14:textId="27E28C25" w:rsidR="00FE1BEE" w:rsidRPr="000613F3" w:rsidRDefault="000613F3" w:rsidP="00FE1BEE">
            <w:pPr>
              <w:rPr>
                <w:bCs/>
                <w:color w:val="000000" w:themeColor="text1"/>
              </w:rPr>
            </w:pPr>
            <w:r w:rsidRPr="000613F3">
              <w:rPr>
                <w:bCs/>
                <w:color w:val="000000" w:themeColor="text1"/>
              </w:rPr>
              <w:t>March 18</w:t>
            </w:r>
          </w:p>
        </w:tc>
      </w:tr>
      <w:tr w:rsidR="000613F3" w:rsidRPr="000613F3" w14:paraId="5244E7B1" w14:textId="77777777" w:rsidTr="00FE1BEE">
        <w:tc>
          <w:tcPr>
            <w:tcW w:w="5038" w:type="dxa"/>
          </w:tcPr>
          <w:p w14:paraId="24FDF83F" w14:textId="6A896482" w:rsidR="00FE1BEE" w:rsidRPr="000613F3" w:rsidRDefault="00FE1BEE" w:rsidP="00FE1BEE">
            <w:pPr>
              <w:rPr>
                <w:bCs/>
                <w:color w:val="000000" w:themeColor="text1"/>
              </w:rPr>
            </w:pPr>
            <w:r w:rsidRPr="000613F3">
              <w:rPr>
                <w:bCs/>
                <w:color w:val="000000" w:themeColor="text1"/>
              </w:rPr>
              <w:t>7</w:t>
            </w:r>
          </w:p>
        </w:tc>
        <w:tc>
          <w:tcPr>
            <w:tcW w:w="5038" w:type="dxa"/>
          </w:tcPr>
          <w:p w14:paraId="3E29523E" w14:textId="7533F5C3" w:rsidR="00FE1BEE" w:rsidRPr="000613F3" w:rsidRDefault="000613F3" w:rsidP="00FE1BEE">
            <w:pPr>
              <w:rPr>
                <w:bCs/>
                <w:color w:val="000000" w:themeColor="text1"/>
              </w:rPr>
            </w:pPr>
            <w:r w:rsidRPr="000613F3">
              <w:rPr>
                <w:bCs/>
                <w:color w:val="000000" w:themeColor="text1"/>
              </w:rPr>
              <w:t>March 25</w:t>
            </w:r>
          </w:p>
        </w:tc>
      </w:tr>
      <w:tr w:rsidR="000613F3" w:rsidRPr="000613F3" w14:paraId="78DDA95E" w14:textId="77777777" w:rsidTr="00FE1BEE">
        <w:tc>
          <w:tcPr>
            <w:tcW w:w="5038" w:type="dxa"/>
          </w:tcPr>
          <w:p w14:paraId="387962F8" w14:textId="33E1B86D" w:rsidR="00FE1BEE" w:rsidRPr="000613F3" w:rsidRDefault="00FE1BEE" w:rsidP="00FE1BEE">
            <w:pPr>
              <w:rPr>
                <w:bCs/>
                <w:color w:val="000000" w:themeColor="text1"/>
              </w:rPr>
            </w:pPr>
            <w:r w:rsidRPr="000613F3">
              <w:rPr>
                <w:bCs/>
                <w:color w:val="000000" w:themeColor="text1"/>
              </w:rPr>
              <w:t>8</w:t>
            </w:r>
          </w:p>
        </w:tc>
        <w:tc>
          <w:tcPr>
            <w:tcW w:w="5038" w:type="dxa"/>
          </w:tcPr>
          <w:p w14:paraId="23D68CA0" w14:textId="1D8512E6" w:rsidR="00FE1BEE" w:rsidRPr="000613F3" w:rsidRDefault="000613F3" w:rsidP="00FE1BEE">
            <w:pPr>
              <w:rPr>
                <w:bCs/>
                <w:color w:val="000000" w:themeColor="text1"/>
              </w:rPr>
            </w:pPr>
            <w:r w:rsidRPr="000613F3">
              <w:rPr>
                <w:bCs/>
                <w:color w:val="000000" w:themeColor="text1"/>
              </w:rPr>
              <w:t>April 1</w:t>
            </w:r>
          </w:p>
        </w:tc>
      </w:tr>
    </w:tbl>
    <w:p w14:paraId="048E3D69" w14:textId="0D7D64BB" w:rsidR="00FE1BEE" w:rsidRPr="000613F3" w:rsidRDefault="000613F3" w:rsidP="00FE1BEE">
      <w:pPr>
        <w:rPr>
          <w:bCs/>
          <w:color w:val="000000" w:themeColor="text1"/>
        </w:rPr>
      </w:pPr>
      <w:r w:rsidRPr="000613F3">
        <w:rPr>
          <w:bCs/>
          <w:color w:val="000000" w:themeColor="text1"/>
        </w:rPr>
        <w:t xml:space="preserve">All quizzes will occur during </w:t>
      </w:r>
      <w:r w:rsidR="001A0EC4">
        <w:rPr>
          <w:bCs/>
          <w:color w:val="000000" w:themeColor="text1"/>
        </w:rPr>
        <w:t>the first 15 minutes of class</w:t>
      </w:r>
      <w:r w:rsidRPr="000613F3">
        <w:rPr>
          <w:bCs/>
          <w:color w:val="000000" w:themeColor="text1"/>
        </w:rPr>
        <w:t>.</w:t>
      </w:r>
    </w:p>
    <w:p w14:paraId="52EABD59" w14:textId="77777777" w:rsidR="000613F3" w:rsidRPr="000613F3" w:rsidRDefault="000613F3" w:rsidP="00FE1BEE">
      <w:pPr>
        <w:rPr>
          <w:bCs/>
          <w:color w:val="000000" w:themeColor="text1"/>
        </w:rPr>
      </w:pPr>
    </w:p>
    <w:p w14:paraId="49CF4B31" w14:textId="76DA9146" w:rsidR="00FE1BEE" w:rsidRPr="000613F3" w:rsidRDefault="00FE1BEE" w:rsidP="00FE1BEE">
      <w:pPr>
        <w:rPr>
          <w:b/>
          <w:color w:val="000000" w:themeColor="text1"/>
        </w:rPr>
      </w:pPr>
      <w:r w:rsidRPr="000613F3">
        <w:rPr>
          <w:b/>
          <w:color w:val="000000" w:themeColor="text1"/>
        </w:rPr>
        <w:t>Midterm Dates:</w:t>
      </w:r>
    </w:p>
    <w:tbl>
      <w:tblPr>
        <w:tblStyle w:val="TableGrid"/>
        <w:tblW w:w="0" w:type="auto"/>
        <w:tblLook w:val="04A0" w:firstRow="1" w:lastRow="0" w:firstColumn="1" w:lastColumn="0" w:noHBand="0" w:noVBand="1"/>
      </w:tblPr>
      <w:tblGrid>
        <w:gridCol w:w="5038"/>
        <w:gridCol w:w="5038"/>
      </w:tblGrid>
      <w:tr w:rsidR="000613F3" w:rsidRPr="000613F3" w14:paraId="5BFAEFE7" w14:textId="77777777" w:rsidTr="00FE1BEE">
        <w:tc>
          <w:tcPr>
            <w:tcW w:w="5038" w:type="dxa"/>
          </w:tcPr>
          <w:p w14:paraId="4CA4B299" w14:textId="1EB8E849" w:rsidR="00FE1BEE" w:rsidRPr="000613F3" w:rsidRDefault="00FE1BEE" w:rsidP="00FE1BEE">
            <w:pPr>
              <w:rPr>
                <w:bCs/>
                <w:color w:val="000000" w:themeColor="text1"/>
              </w:rPr>
            </w:pPr>
            <w:r w:rsidRPr="000613F3">
              <w:rPr>
                <w:bCs/>
                <w:color w:val="000000" w:themeColor="text1"/>
              </w:rPr>
              <w:t>1</w:t>
            </w:r>
          </w:p>
        </w:tc>
        <w:tc>
          <w:tcPr>
            <w:tcW w:w="5038" w:type="dxa"/>
          </w:tcPr>
          <w:p w14:paraId="656482CD" w14:textId="755C073F" w:rsidR="00FE1BEE" w:rsidRPr="000613F3" w:rsidRDefault="001A0EC4" w:rsidP="00FE1BEE">
            <w:pPr>
              <w:rPr>
                <w:bCs/>
                <w:color w:val="000000" w:themeColor="text1"/>
              </w:rPr>
            </w:pPr>
            <w:r w:rsidRPr="000613F3">
              <w:rPr>
                <w:bCs/>
                <w:color w:val="000000" w:themeColor="text1"/>
              </w:rPr>
              <w:t>February</w:t>
            </w:r>
            <w:r w:rsidR="00FE1BEE" w:rsidRPr="000613F3">
              <w:rPr>
                <w:bCs/>
                <w:color w:val="000000" w:themeColor="text1"/>
              </w:rPr>
              <w:t xml:space="preserve"> 12, 2024</w:t>
            </w:r>
            <w:r w:rsidR="000613F3" w:rsidRPr="000613F3">
              <w:rPr>
                <w:bCs/>
                <w:color w:val="000000" w:themeColor="text1"/>
              </w:rPr>
              <w:t>, 1:30pm – 2:30pm</w:t>
            </w:r>
          </w:p>
        </w:tc>
      </w:tr>
      <w:tr w:rsidR="000613F3" w:rsidRPr="000613F3" w14:paraId="563A897A" w14:textId="77777777" w:rsidTr="00FE1BEE">
        <w:tc>
          <w:tcPr>
            <w:tcW w:w="5038" w:type="dxa"/>
          </w:tcPr>
          <w:p w14:paraId="44D24D4E" w14:textId="36B3FFA1" w:rsidR="00FE1BEE" w:rsidRPr="000613F3" w:rsidRDefault="00FE1BEE" w:rsidP="00FE1BEE">
            <w:pPr>
              <w:rPr>
                <w:bCs/>
                <w:color w:val="000000" w:themeColor="text1"/>
              </w:rPr>
            </w:pPr>
            <w:r w:rsidRPr="000613F3">
              <w:rPr>
                <w:bCs/>
                <w:color w:val="000000" w:themeColor="text1"/>
              </w:rPr>
              <w:t>2</w:t>
            </w:r>
          </w:p>
        </w:tc>
        <w:tc>
          <w:tcPr>
            <w:tcW w:w="5038" w:type="dxa"/>
          </w:tcPr>
          <w:p w14:paraId="52EC81C0" w14:textId="7F9122D2" w:rsidR="00FE1BEE" w:rsidRPr="000613F3" w:rsidRDefault="00FE1BEE" w:rsidP="00FE1BEE">
            <w:pPr>
              <w:rPr>
                <w:bCs/>
                <w:color w:val="000000" w:themeColor="text1"/>
              </w:rPr>
            </w:pPr>
            <w:r w:rsidRPr="000613F3">
              <w:rPr>
                <w:bCs/>
                <w:color w:val="000000" w:themeColor="text1"/>
              </w:rPr>
              <w:t>March 11, 2024</w:t>
            </w:r>
            <w:r w:rsidR="000613F3" w:rsidRPr="000613F3">
              <w:rPr>
                <w:bCs/>
                <w:color w:val="000000" w:themeColor="text1"/>
              </w:rPr>
              <w:t>, 1:30pm – 2:30pm</w:t>
            </w:r>
          </w:p>
        </w:tc>
      </w:tr>
    </w:tbl>
    <w:p w14:paraId="71CB8126" w14:textId="20F73017" w:rsidR="001A0EC4" w:rsidRDefault="001A0EC4" w:rsidP="00FE1BEE">
      <w:pPr>
        <w:rPr>
          <w:bCs/>
          <w:color w:val="000000" w:themeColor="text1"/>
        </w:rPr>
      </w:pPr>
      <w:r>
        <w:rPr>
          <w:bCs/>
          <w:color w:val="000000" w:themeColor="text1"/>
        </w:rPr>
        <w:t>Midterms occur during class time.</w:t>
      </w:r>
    </w:p>
    <w:p w14:paraId="22E87FAA" w14:textId="77777777" w:rsidR="001A0EC4" w:rsidRPr="000613F3" w:rsidRDefault="001A0EC4" w:rsidP="00FE1BEE">
      <w:pPr>
        <w:rPr>
          <w:bCs/>
          <w:color w:val="000000" w:themeColor="text1"/>
        </w:rPr>
      </w:pPr>
    </w:p>
    <w:p w14:paraId="443A91E2" w14:textId="7FB7087D" w:rsidR="00C70D02" w:rsidRPr="000613F3" w:rsidRDefault="00FE1BEE" w:rsidP="00845B86">
      <w:pPr>
        <w:rPr>
          <w:b/>
          <w:color w:val="000000" w:themeColor="text1"/>
        </w:rPr>
      </w:pPr>
      <w:r w:rsidRPr="000613F3">
        <w:rPr>
          <w:b/>
          <w:color w:val="000000" w:themeColor="text1"/>
        </w:rPr>
        <w:t>Important Session Dates:</w:t>
      </w:r>
    </w:p>
    <w:p w14:paraId="5B97A031" w14:textId="26698AFA" w:rsidR="00C70D02" w:rsidRPr="000613F3" w:rsidRDefault="00C70D02" w:rsidP="00B96E71">
      <w:pPr>
        <w:ind w:left="284"/>
        <w:rPr>
          <w:bCs/>
          <w:color w:val="000000" w:themeColor="text1"/>
        </w:rPr>
      </w:pPr>
      <w:r w:rsidRPr="000613F3">
        <w:rPr>
          <w:bCs/>
          <w:color w:val="000000" w:themeColor="text1"/>
        </w:rPr>
        <w:t xml:space="preserve">Classes begin: January </w:t>
      </w:r>
      <w:r w:rsidR="00320666" w:rsidRPr="000613F3">
        <w:rPr>
          <w:bCs/>
          <w:color w:val="000000" w:themeColor="text1"/>
        </w:rPr>
        <w:t>8</w:t>
      </w:r>
      <w:r w:rsidR="00C62B7E" w:rsidRPr="000613F3">
        <w:rPr>
          <w:bCs/>
          <w:color w:val="000000" w:themeColor="text1"/>
        </w:rPr>
        <w:t>, 202</w:t>
      </w:r>
      <w:r w:rsidR="00320666" w:rsidRPr="000613F3">
        <w:rPr>
          <w:bCs/>
          <w:color w:val="000000" w:themeColor="text1"/>
        </w:rPr>
        <w:t>4</w:t>
      </w:r>
    </w:p>
    <w:p w14:paraId="0D5FBE6C" w14:textId="2E75CA5B" w:rsidR="00C70D02" w:rsidRDefault="00FE1BEE" w:rsidP="00B96E71">
      <w:pPr>
        <w:ind w:left="284"/>
        <w:rPr>
          <w:bCs/>
          <w:color w:val="000000" w:themeColor="text1"/>
        </w:rPr>
      </w:pPr>
      <w:r>
        <w:rPr>
          <w:bCs/>
          <w:color w:val="000000" w:themeColor="text1"/>
        </w:rPr>
        <w:t>Winter Reading Week</w:t>
      </w:r>
      <w:r w:rsidR="00C70D02" w:rsidRPr="00B96E71">
        <w:rPr>
          <w:bCs/>
          <w:color w:val="000000" w:themeColor="text1"/>
        </w:rPr>
        <w:t>: February 1</w:t>
      </w:r>
      <w:r w:rsidR="00102B7B">
        <w:rPr>
          <w:bCs/>
          <w:color w:val="000000" w:themeColor="text1"/>
        </w:rPr>
        <w:t>7</w:t>
      </w:r>
      <w:r w:rsidR="00E925CE">
        <w:rPr>
          <w:bCs/>
          <w:color w:val="000000" w:themeColor="text1"/>
        </w:rPr>
        <w:t xml:space="preserve"> </w:t>
      </w:r>
      <w:r w:rsidR="00C62B7E">
        <w:rPr>
          <w:bCs/>
          <w:color w:val="000000" w:themeColor="text1"/>
        </w:rPr>
        <w:t>–</w:t>
      </w:r>
      <w:r w:rsidR="00E925CE">
        <w:rPr>
          <w:bCs/>
          <w:color w:val="000000" w:themeColor="text1"/>
        </w:rPr>
        <w:t xml:space="preserve"> </w:t>
      </w:r>
      <w:r w:rsidR="00C70D02" w:rsidRPr="00B96E71">
        <w:rPr>
          <w:bCs/>
          <w:color w:val="000000" w:themeColor="text1"/>
        </w:rPr>
        <w:t>2</w:t>
      </w:r>
      <w:r w:rsidR="00102B7B">
        <w:rPr>
          <w:bCs/>
          <w:color w:val="000000" w:themeColor="text1"/>
        </w:rPr>
        <w:t>5</w:t>
      </w:r>
      <w:r w:rsidR="00C62B7E">
        <w:rPr>
          <w:bCs/>
          <w:color w:val="000000" w:themeColor="text1"/>
        </w:rPr>
        <w:t>, 202</w:t>
      </w:r>
      <w:r w:rsidR="00102B7B">
        <w:rPr>
          <w:bCs/>
          <w:color w:val="000000" w:themeColor="text1"/>
        </w:rPr>
        <w:t>4</w:t>
      </w:r>
    </w:p>
    <w:p w14:paraId="657E36CA" w14:textId="256A3EB5" w:rsidR="00827487" w:rsidRPr="00B96E71" w:rsidRDefault="00827487" w:rsidP="00B96E71">
      <w:pPr>
        <w:ind w:left="284"/>
        <w:rPr>
          <w:bCs/>
          <w:color w:val="000000" w:themeColor="text1"/>
        </w:rPr>
      </w:pPr>
      <w:r>
        <w:rPr>
          <w:bCs/>
          <w:color w:val="000000" w:themeColor="text1"/>
        </w:rPr>
        <w:t>Good Friday: March 29</w:t>
      </w:r>
    </w:p>
    <w:p w14:paraId="4F0EE24C" w14:textId="77E0DB39" w:rsidR="00C70D02" w:rsidRDefault="00C70D02" w:rsidP="00B96E71">
      <w:pPr>
        <w:ind w:left="284"/>
        <w:rPr>
          <w:bCs/>
          <w:color w:val="000000" w:themeColor="text1"/>
        </w:rPr>
      </w:pPr>
      <w:r w:rsidRPr="00B96E71">
        <w:rPr>
          <w:bCs/>
          <w:color w:val="000000" w:themeColor="text1"/>
        </w:rPr>
        <w:t xml:space="preserve">Classes end: April </w:t>
      </w:r>
      <w:r w:rsidR="00590A97">
        <w:rPr>
          <w:bCs/>
          <w:color w:val="000000" w:themeColor="text1"/>
        </w:rPr>
        <w:t>8</w:t>
      </w:r>
      <w:r w:rsidR="00C62B7E">
        <w:rPr>
          <w:bCs/>
          <w:color w:val="000000" w:themeColor="text1"/>
        </w:rPr>
        <w:t>, 202</w:t>
      </w:r>
      <w:r w:rsidR="00590A97">
        <w:rPr>
          <w:bCs/>
          <w:color w:val="000000" w:themeColor="text1"/>
        </w:rPr>
        <w:t>4</w:t>
      </w:r>
    </w:p>
    <w:p w14:paraId="7546B1CA" w14:textId="08471591" w:rsidR="00E925CE" w:rsidRPr="00B96E71" w:rsidRDefault="00E925CE" w:rsidP="00B96E71">
      <w:pPr>
        <w:ind w:left="284"/>
        <w:rPr>
          <w:bCs/>
          <w:color w:val="000000" w:themeColor="text1"/>
        </w:rPr>
      </w:pPr>
      <w:r>
        <w:rPr>
          <w:bCs/>
          <w:color w:val="000000" w:themeColor="text1"/>
        </w:rPr>
        <w:t xml:space="preserve">Exam period: April </w:t>
      </w:r>
      <w:r w:rsidR="00E563ED">
        <w:rPr>
          <w:bCs/>
          <w:color w:val="000000" w:themeColor="text1"/>
        </w:rPr>
        <w:t>1</w:t>
      </w:r>
      <w:r w:rsidR="00796022">
        <w:rPr>
          <w:bCs/>
          <w:color w:val="000000" w:themeColor="text1"/>
        </w:rPr>
        <w:t>1</w:t>
      </w:r>
      <w:r w:rsidR="00E563ED">
        <w:rPr>
          <w:bCs/>
          <w:color w:val="000000" w:themeColor="text1"/>
        </w:rPr>
        <w:t xml:space="preserve"> – 30, 202</w:t>
      </w:r>
      <w:r w:rsidR="00796022">
        <w:rPr>
          <w:bCs/>
          <w:color w:val="000000" w:themeColor="text1"/>
        </w:rPr>
        <w:t xml:space="preserve">4 </w:t>
      </w:r>
    </w:p>
    <w:p w14:paraId="3140AA64" w14:textId="249AD08B" w:rsidR="00326122" w:rsidRDefault="00326122" w:rsidP="00845B86">
      <w:pPr>
        <w:rPr>
          <w:bCs/>
          <w:color w:val="0432FF"/>
        </w:rPr>
      </w:pPr>
    </w:p>
    <w:p w14:paraId="2A8471C0" w14:textId="0A8C157A" w:rsidR="00610064" w:rsidRPr="00103931" w:rsidRDefault="00610064" w:rsidP="00610064">
      <w:r w:rsidRPr="00103931">
        <w:rPr>
          <w:b/>
          <w:bCs/>
        </w:rPr>
        <w:t xml:space="preserve">Contingency plan </w:t>
      </w:r>
    </w:p>
    <w:p w14:paraId="623F1E90" w14:textId="7304D9A2" w:rsidR="00610064" w:rsidRPr="00610064" w:rsidRDefault="004A0E85" w:rsidP="00610064">
      <w:r w:rsidRPr="004A0E85">
        <w:t xml:space="preserve">Although the intent is for this course to be delivered </w:t>
      </w:r>
      <w:r>
        <w:t>in person</w:t>
      </w:r>
      <w:r w:rsidRPr="004A0E85">
        <w:t xml:space="preserve">, should any university-declared emergency require some or </w:t>
      </w:r>
      <w:proofErr w:type="gramStart"/>
      <w:r w:rsidRPr="004A0E85">
        <w:t>all of</w:t>
      </w:r>
      <w:proofErr w:type="gramEnd"/>
      <w:r w:rsidRPr="004A0E85">
        <w:t xml:space="preserve"> the course to be delivered online, either synchronously or asynchronously, the course will adapt accordingly.  The grading scheme will </w:t>
      </w:r>
      <w:r w:rsidRPr="0033431A">
        <w:rPr>
          <w:b/>
          <w:bCs/>
        </w:rPr>
        <w:t>not</w:t>
      </w:r>
      <w:r w:rsidRPr="004A0E85">
        <w:t xml:space="preserve"> change. Any assessments affected will be conducted online as determined by the course instructor.</w:t>
      </w:r>
      <w:r w:rsidR="00610064" w:rsidRPr="00103931">
        <w:rPr>
          <w:bCs/>
          <w:color w:val="000000" w:themeColor="text1"/>
        </w:rPr>
        <w:br/>
      </w:r>
    </w:p>
    <w:p w14:paraId="782F6DE1" w14:textId="77777777" w:rsidR="00B451DA" w:rsidRDefault="00B451DA" w:rsidP="00845B86">
      <w:pPr>
        <w:rPr>
          <w:bCs/>
        </w:rPr>
      </w:pPr>
    </w:p>
    <w:p w14:paraId="1B2C0034" w14:textId="02108CFB" w:rsidR="00B451DA" w:rsidRDefault="00B451DA" w:rsidP="00845B86">
      <w:pPr>
        <w:rPr>
          <w:bCs/>
        </w:rPr>
      </w:pPr>
      <w:r w:rsidRPr="007169B1">
        <w:rPr>
          <w:b/>
          <w:bCs/>
          <w:sz w:val="36"/>
          <w:szCs w:val="36"/>
        </w:rPr>
        <w:t>4. Course Materials</w:t>
      </w:r>
    </w:p>
    <w:p w14:paraId="43AB7F86" w14:textId="77777777" w:rsidR="001A0EC4" w:rsidRDefault="00CF2B11" w:rsidP="001A0EC4">
      <w:pPr>
        <w:rPr>
          <w:bCs/>
          <w:color w:val="000000" w:themeColor="text1"/>
        </w:rPr>
      </w:pPr>
      <w:r w:rsidRPr="00CF2B11">
        <w:rPr>
          <w:bCs/>
        </w:rPr>
        <w:lastRenderedPageBreak/>
        <w:br/>
      </w:r>
      <w:r w:rsidR="001A0EC4">
        <w:t xml:space="preserve">Textbook: </w:t>
      </w:r>
      <w:r w:rsidR="001A0EC4" w:rsidRPr="001A0EC4">
        <w:rPr>
          <w:i/>
          <w:iCs/>
        </w:rPr>
        <w:t>Proofs and Fundamentals: A first Course in Abstract Mathematics</w:t>
      </w:r>
      <w:r w:rsidR="001A0EC4">
        <w:t>, second edition, Ethan Bloch. Available in digital format from the Western Libraries.</w:t>
      </w:r>
      <w:r w:rsidR="001A0EC4" w:rsidRPr="00845B86">
        <w:rPr>
          <w:bCs/>
          <w:color w:val="000000" w:themeColor="text1"/>
        </w:rPr>
        <w:t xml:space="preserve"> </w:t>
      </w:r>
    </w:p>
    <w:p w14:paraId="5B79F57F" w14:textId="77777777" w:rsidR="001A0EC4" w:rsidRDefault="001A0EC4" w:rsidP="001A0EC4">
      <w:pPr>
        <w:rPr>
          <w:bCs/>
          <w:color w:val="000000" w:themeColor="text1"/>
        </w:rPr>
      </w:pPr>
    </w:p>
    <w:p w14:paraId="4746315D" w14:textId="2548232B" w:rsidR="00845B86" w:rsidRPr="00845B86" w:rsidRDefault="00845B86" w:rsidP="001A0EC4">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Pr="00E563ED">
        <w:rPr>
          <w:bCs/>
          <w:color w:val="0000FF"/>
        </w:rPr>
        <w:t>http://owl.uwo.ca</w:t>
      </w:r>
      <w:r w:rsidRPr="00845B86">
        <w:rPr>
          <w:bCs/>
          <w:color w:val="000000" w:themeColor="text1"/>
        </w:rPr>
        <w:t>) on a regular basis for news and updates.</w:t>
      </w:r>
      <w:r w:rsidR="00C62B7E">
        <w:rPr>
          <w:bCs/>
          <w:color w:val="000000" w:themeColor="text1"/>
        </w:rPr>
        <w:t xml:space="preserve"> </w:t>
      </w:r>
      <w:r w:rsidRPr="00845B86">
        <w:rPr>
          <w:bCs/>
          <w:color w:val="000000" w:themeColor="text1"/>
        </w:rPr>
        <w:t xml:space="preserve"> This is the primary method by which information will be disseminated to all students in the class.</w:t>
      </w:r>
    </w:p>
    <w:p w14:paraId="30F5C726" w14:textId="041F284F" w:rsidR="00681697" w:rsidRDefault="00681697" w:rsidP="00845B86">
      <w:pPr>
        <w:rPr>
          <w:bCs/>
          <w:color w:val="0432FF"/>
        </w:rPr>
      </w:pPr>
    </w:p>
    <w:p w14:paraId="18B7BFB3" w14:textId="6DF35925" w:rsidR="008C038D" w:rsidRPr="008C038D" w:rsidRDefault="008C038D" w:rsidP="008C038D">
      <w:pPr>
        <w:rPr>
          <w:bCs/>
          <w:color w:val="000000" w:themeColor="text1"/>
        </w:rPr>
      </w:pPr>
      <w:r w:rsidRPr="008C038D">
        <w:rPr>
          <w:bCs/>
          <w:color w:val="000000" w:themeColor="text1"/>
        </w:rPr>
        <w:t xml:space="preserve">All course material will be posted to OWL: </w:t>
      </w:r>
      <w:r w:rsidRPr="00E563ED">
        <w:rPr>
          <w:bCs/>
          <w:color w:val="0000FF"/>
        </w:rPr>
        <w:t>http://owl.uwo.ca</w:t>
      </w:r>
      <w:r w:rsidRPr="00E563ED">
        <w:rPr>
          <w:bCs/>
          <w:color w:val="000000" w:themeColor="text1"/>
        </w:rPr>
        <w:t>.</w:t>
      </w:r>
      <w:r w:rsidRPr="008C038D">
        <w:rPr>
          <w:bCs/>
          <w:color w:val="000000" w:themeColor="text1"/>
        </w:rPr>
        <w:t xml:space="preserve"> </w:t>
      </w:r>
    </w:p>
    <w:p w14:paraId="5C41F26B" w14:textId="77777777" w:rsidR="008C038D" w:rsidRPr="008C038D" w:rsidRDefault="008C038D" w:rsidP="008C038D">
      <w:pPr>
        <w:rPr>
          <w:bCs/>
          <w:color w:val="000000" w:themeColor="text1"/>
        </w:rPr>
      </w:pPr>
    </w:p>
    <w:p w14:paraId="3A5A1865" w14:textId="2F778C73" w:rsidR="008C038D" w:rsidRPr="008C038D" w:rsidRDefault="008C038D" w:rsidP="008C038D">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they can seek support on the OWL Help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4EE02DA4" w14:textId="77777777" w:rsidR="009F463E" w:rsidRDefault="009F463E" w:rsidP="009F463E">
      <w:pPr>
        <w:rPr>
          <w:bCs/>
        </w:rPr>
      </w:pPr>
    </w:p>
    <w:p w14:paraId="0943C7C5" w14:textId="77777777" w:rsidR="009F463E" w:rsidRPr="00D37DB0" w:rsidRDefault="009F463E" w:rsidP="009F463E">
      <w:pPr>
        <w:rPr>
          <w:b/>
          <w:bCs/>
          <w:color w:val="000000" w:themeColor="text1"/>
        </w:rPr>
      </w:pPr>
      <w:r>
        <w:rPr>
          <w:b/>
          <w:bCs/>
          <w:color w:val="000000" w:themeColor="text1"/>
        </w:rPr>
        <w:t>T</w:t>
      </w:r>
      <w:r w:rsidRPr="00D37DB0">
        <w:rPr>
          <w:b/>
          <w:bCs/>
          <w:color w:val="000000" w:themeColor="text1"/>
        </w:rPr>
        <w:t xml:space="preserve">echnical </w:t>
      </w:r>
      <w:r>
        <w:rPr>
          <w:b/>
          <w:bCs/>
          <w:color w:val="000000" w:themeColor="text1"/>
        </w:rPr>
        <w:t>R</w:t>
      </w:r>
      <w:r w:rsidRPr="00D37DB0">
        <w:rPr>
          <w:b/>
          <w:bCs/>
          <w:color w:val="000000" w:themeColor="text1"/>
        </w:rPr>
        <w:t>equirements</w:t>
      </w:r>
    </w:p>
    <w:p w14:paraId="4BDD4AC5" w14:textId="44502252" w:rsidR="006F72FE" w:rsidRPr="001A0EC4" w:rsidRDefault="000613F3" w:rsidP="00845B86">
      <w:pPr>
        <w:rPr>
          <w:bCs/>
          <w:color w:val="000000" w:themeColor="text1"/>
        </w:rPr>
      </w:pPr>
      <w:r w:rsidRPr="001A0EC4">
        <w:rPr>
          <w:bCs/>
          <w:color w:val="000000" w:themeColor="text1"/>
        </w:rPr>
        <w:t>Should the course be required to move online, students will require access to a stable internet connection, a working microphone, and a webcam.</w:t>
      </w:r>
    </w:p>
    <w:p w14:paraId="062083BB" w14:textId="56EF5D1F" w:rsidR="00845B86" w:rsidRPr="00B451DA" w:rsidRDefault="00845B86" w:rsidP="00845B86">
      <w:pPr>
        <w:rPr>
          <w:bCs/>
          <w:color w:val="00B050"/>
        </w:rPr>
      </w:pPr>
    </w:p>
    <w:p w14:paraId="4D59D0B1" w14:textId="77777777" w:rsidR="00B451DA" w:rsidRDefault="00B451DA" w:rsidP="00681697">
      <w:pPr>
        <w:rPr>
          <w:bCs/>
          <w:color w:val="0432FF"/>
        </w:rPr>
      </w:pPr>
    </w:p>
    <w:p w14:paraId="0A444BCC" w14:textId="080D08C7" w:rsidR="00B451DA" w:rsidRDefault="00B451DA" w:rsidP="00681697">
      <w:pPr>
        <w:rPr>
          <w:bCs/>
          <w:color w:val="0432FF"/>
        </w:rPr>
      </w:pPr>
      <w:r w:rsidRPr="007169B1">
        <w:rPr>
          <w:b/>
          <w:bCs/>
          <w:sz w:val="36"/>
          <w:szCs w:val="36"/>
        </w:rPr>
        <w:t>5. Methods of Evaluation</w:t>
      </w:r>
    </w:p>
    <w:p w14:paraId="7BF331EE" w14:textId="77777777" w:rsidR="00681697" w:rsidRDefault="00681697" w:rsidP="00681697">
      <w:pPr>
        <w:rPr>
          <w:bCs/>
        </w:rPr>
      </w:pPr>
    </w:p>
    <w:p w14:paraId="10344DFC" w14:textId="182F7AF1"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r w:rsidRPr="004F4F29">
        <w:rPr>
          <w:bCs/>
        </w:rPr>
        <w:tab/>
      </w:r>
    </w:p>
    <w:p w14:paraId="68CD63BC" w14:textId="67A0B708" w:rsidR="00322407" w:rsidRDefault="000613F3" w:rsidP="004F4F29">
      <w:pPr>
        <w:rPr>
          <w:bCs/>
        </w:rPr>
      </w:pPr>
      <w:r>
        <w:rPr>
          <w:bCs/>
        </w:rPr>
        <w:t>Quizzes</w:t>
      </w:r>
      <w:r w:rsidR="00322407">
        <w:rPr>
          <w:bCs/>
        </w:rPr>
        <w:t xml:space="preserve"> (</w:t>
      </w:r>
      <w:r>
        <w:rPr>
          <w:bCs/>
        </w:rPr>
        <w:t>8</w:t>
      </w:r>
      <w:r w:rsidR="00827487">
        <w:rPr>
          <w:bCs/>
        </w:rPr>
        <w:t xml:space="preserve"> Equally Weighted</w:t>
      </w:r>
      <w:r w:rsidR="00322407">
        <w:rPr>
          <w:bCs/>
        </w:rPr>
        <w:t>)</w:t>
      </w:r>
      <w:r>
        <w:rPr>
          <w:bCs/>
        </w:rPr>
        <w:tab/>
      </w:r>
      <w:r w:rsidR="00322407">
        <w:rPr>
          <w:bCs/>
        </w:rPr>
        <w:tab/>
      </w:r>
      <w:r w:rsidR="000D3376">
        <w:rPr>
          <w:bCs/>
        </w:rPr>
        <w:t>10</w:t>
      </w:r>
      <w:r w:rsidR="00322407">
        <w:rPr>
          <w:bCs/>
        </w:rPr>
        <w:t>%</w:t>
      </w:r>
    </w:p>
    <w:p w14:paraId="74727A41" w14:textId="5ACF9546" w:rsidR="00637E77" w:rsidRDefault="004F4F29" w:rsidP="004F4F29">
      <w:pPr>
        <w:rPr>
          <w:bCs/>
        </w:rPr>
      </w:pPr>
      <w:r>
        <w:rPr>
          <w:bCs/>
        </w:rPr>
        <w:t xml:space="preserve">Midterm </w:t>
      </w:r>
      <w:r w:rsidR="009F1F74">
        <w:rPr>
          <w:bCs/>
        </w:rPr>
        <w:t>Test</w:t>
      </w:r>
      <w:r w:rsidR="000613F3">
        <w:rPr>
          <w:bCs/>
        </w:rPr>
        <w:t>s (2</w:t>
      </w:r>
      <w:r w:rsidR="00827487">
        <w:rPr>
          <w:bCs/>
        </w:rPr>
        <w:t xml:space="preserve"> Equally Weighted</w:t>
      </w:r>
      <w:r w:rsidR="000613F3">
        <w:rPr>
          <w:bCs/>
        </w:rPr>
        <w:t>)</w:t>
      </w:r>
      <w:r w:rsidR="009F1F74">
        <w:rPr>
          <w:bCs/>
        </w:rPr>
        <w:tab/>
      </w:r>
      <w:r w:rsidR="00827487">
        <w:rPr>
          <w:bCs/>
        </w:rPr>
        <w:tab/>
      </w:r>
      <w:r w:rsidR="000D3376">
        <w:rPr>
          <w:bCs/>
        </w:rPr>
        <w:t>50</w:t>
      </w:r>
      <w:r>
        <w:rPr>
          <w:bCs/>
        </w:rPr>
        <w:t>%</w:t>
      </w:r>
    </w:p>
    <w:p w14:paraId="455AAC4E" w14:textId="20785DBE" w:rsidR="004F4F29" w:rsidRDefault="004F4F29" w:rsidP="004F4F29">
      <w:pPr>
        <w:rPr>
          <w:bCs/>
        </w:rPr>
      </w:pPr>
      <w:r w:rsidRPr="004F4F29">
        <w:rPr>
          <w:bCs/>
        </w:rPr>
        <w:t>Final Exam</w:t>
      </w:r>
      <w:r w:rsidRPr="004F4F29">
        <w:rPr>
          <w:bCs/>
        </w:rPr>
        <w:tab/>
      </w:r>
      <w:r>
        <w:rPr>
          <w:bCs/>
        </w:rPr>
        <w:tab/>
      </w:r>
      <w:r w:rsidR="00827487">
        <w:rPr>
          <w:bCs/>
        </w:rPr>
        <w:tab/>
      </w:r>
      <w:r w:rsidR="00827487">
        <w:rPr>
          <w:bCs/>
        </w:rPr>
        <w:tab/>
      </w:r>
      <w:r w:rsidR="00827487">
        <w:rPr>
          <w:bCs/>
        </w:rPr>
        <w:tab/>
      </w:r>
      <w:r w:rsidR="000D3376">
        <w:rPr>
          <w:bCs/>
        </w:rPr>
        <w:t>40</w:t>
      </w:r>
      <w:r>
        <w:rPr>
          <w:bCs/>
        </w:rPr>
        <w:t>%</w:t>
      </w:r>
    </w:p>
    <w:p w14:paraId="4BB6086A" w14:textId="77777777" w:rsidR="000D3376" w:rsidRDefault="000D3376" w:rsidP="004F4F29">
      <w:pPr>
        <w:rPr>
          <w:bCs/>
        </w:rPr>
      </w:pPr>
    </w:p>
    <w:p w14:paraId="0885A224" w14:textId="068231D4" w:rsidR="000D3376" w:rsidRDefault="000D3376" w:rsidP="004F4F29">
      <w:pPr>
        <w:rPr>
          <w:bCs/>
        </w:rPr>
      </w:pPr>
      <w:r>
        <w:rPr>
          <w:bCs/>
        </w:rPr>
        <w:t xml:space="preserve">Quizzes will take place during </w:t>
      </w:r>
      <w:r w:rsidR="001A0EC4">
        <w:rPr>
          <w:bCs/>
        </w:rPr>
        <w:t xml:space="preserve">the first </w:t>
      </w:r>
      <w:r>
        <w:rPr>
          <w:bCs/>
        </w:rPr>
        <w:t>15 minutes of class on January 22, January 29, February 5, February 26, March 4, March 18, March 25 and April 1.</w:t>
      </w:r>
    </w:p>
    <w:p w14:paraId="460A0E45" w14:textId="77777777" w:rsidR="000D3376" w:rsidRDefault="000D3376" w:rsidP="004F4F29">
      <w:pPr>
        <w:rPr>
          <w:bCs/>
        </w:rPr>
      </w:pPr>
    </w:p>
    <w:p w14:paraId="3600FC62" w14:textId="40E18496" w:rsidR="00C22C65" w:rsidRDefault="000D3376" w:rsidP="00681697">
      <w:pPr>
        <w:rPr>
          <w:bCs/>
        </w:rPr>
      </w:pPr>
      <w:r>
        <w:rPr>
          <w:bCs/>
        </w:rPr>
        <w:t>Midterms will take place during class time (50 minutes) on February 12 and March 11.</w:t>
      </w:r>
    </w:p>
    <w:p w14:paraId="49A57253" w14:textId="77777777" w:rsidR="001A0EC4" w:rsidRDefault="001A0EC4" w:rsidP="00681697">
      <w:pPr>
        <w:rPr>
          <w:bCs/>
        </w:rPr>
      </w:pPr>
    </w:p>
    <w:p w14:paraId="5A3443A4" w14:textId="4D52C5C9" w:rsidR="001A0EC4" w:rsidRDefault="001A0EC4" w:rsidP="001A0EC4">
      <w:pPr>
        <w:rPr>
          <w:b/>
          <w:bCs/>
          <w:sz w:val="36"/>
          <w:szCs w:val="36"/>
        </w:rPr>
      </w:pPr>
      <w:r>
        <w:rPr>
          <w:b/>
          <w:bCs/>
          <w:sz w:val="36"/>
          <w:szCs w:val="36"/>
        </w:rPr>
        <w:t>6</w:t>
      </w:r>
      <w:r w:rsidRPr="007169B1">
        <w:rPr>
          <w:b/>
          <w:bCs/>
          <w:sz w:val="36"/>
          <w:szCs w:val="36"/>
        </w:rPr>
        <w:t xml:space="preserve">. </w:t>
      </w:r>
      <w:r>
        <w:rPr>
          <w:b/>
          <w:bCs/>
          <w:sz w:val="36"/>
          <w:szCs w:val="36"/>
        </w:rPr>
        <w:t>Course Activities</w:t>
      </w:r>
    </w:p>
    <w:p w14:paraId="114FF156" w14:textId="77777777" w:rsidR="001A0EC4" w:rsidRDefault="001A0EC4" w:rsidP="001A0EC4">
      <w:pPr>
        <w:rPr>
          <w:b/>
          <w:bCs/>
          <w:sz w:val="36"/>
          <w:szCs w:val="36"/>
        </w:rPr>
      </w:pPr>
    </w:p>
    <w:p w14:paraId="2E295BD5" w14:textId="7BEC95DD" w:rsidR="001A0EC4" w:rsidRDefault="001A0EC4" w:rsidP="001A0EC4">
      <w:pPr>
        <w:rPr>
          <w:b/>
          <w:bCs/>
        </w:rPr>
      </w:pPr>
      <w:r>
        <w:rPr>
          <w:b/>
          <w:bCs/>
        </w:rPr>
        <w:t>Lectures</w:t>
      </w:r>
    </w:p>
    <w:p w14:paraId="000434F5" w14:textId="31AAFABE" w:rsidR="00096C04" w:rsidRDefault="009F56C9" w:rsidP="001A0EC4">
      <w:r>
        <w:t>There are three weekly lectures</w:t>
      </w:r>
      <w:r w:rsidR="00EE371A">
        <w:t xml:space="preserve"> on Mondays, Wednesdays and Fridays from 1:30pm-2:30pm</w:t>
      </w:r>
      <w:r w:rsidR="00096C04">
        <w:t xml:space="preserve"> in BGSB 1056. It is highly recommended that you attend classes and choose to participate during class by asking questions, answering questions I ask of the class, and/or attempting the exercises we cover in class.</w:t>
      </w:r>
    </w:p>
    <w:p w14:paraId="093371B7" w14:textId="77777777" w:rsidR="009F56C9" w:rsidRDefault="009F56C9" w:rsidP="001A0EC4"/>
    <w:p w14:paraId="72DBA5E5" w14:textId="7019A050" w:rsidR="009F56C9" w:rsidRDefault="009F56C9" w:rsidP="001A0EC4">
      <w:pPr>
        <w:rPr>
          <w:b/>
          <w:bCs/>
        </w:rPr>
      </w:pPr>
      <w:r>
        <w:rPr>
          <w:b/>
          <w:bCs/>
        </w:rPr>
        <w:t>Office Hours</w:t>
      </w:r>
    </w:p>
    <w:p w14:paraId="1C7E5E07" w14:textId="77777777" w:rsidR="00827487" w:rsidRDefault="00096C04" w:rsidP="001A0EC4">
      <w:r>
        <w:t>After</w:t>
      </w:r>
      <w:r w:rsidR="009F56C9">
        <w:t xml:space="preserve"> </w:t>
      </w:r>
      <w:r>
        <w:t>Wednesday’s</w:t>
      </w:r>
      <w:r w:rsidR="009F56C9">
        <w:t xml:space="preserve"> class, I will hold one hour of office hours </w:t>
      </w:r>
      <w:r>
        <w:t>either in person or over Zoom, which is up to a class vote. More hours will be announced at the start of the semester</w:t>
      </w:r>
      <w:r w:rsidR="009F56C9">
        <w:t>. If you are unable to attend these office hours, please email me to set up an individual appointment. While you are not required to attend office hours, it is an excellent opportunity to ask questions or ask for clarifications of the course work. Students who attend office hours tend to do the best, and it is important to clarify any difficulties you’re having as they come up. In addition, this helps to give me the opportunity to get to know you!</w:t>
      </w:r>
    </w:p>
    <w:p w14:paraId="49185DBC" w14:textId="77777777" w:rsidR="00827487" w:rsidRDefault="00827487" w:rsidP="001A0EC4"/>
    <w:p w14:paraId="77C6AD92" w14:textId="16695B27" w:rsidR="009F56C9" w:rsidRPr="009F56C9" w:rsidRDefault="00827487" w:rsidP="001A0EC4">
      <w:r>
        <w:rPr>
          <w:i/>
          <w:iCs/>
        </w:rPr>
        <w:t>Math-Physics Accelerator:</w:t>
      </w:r>
      <w:r>
        <w:t xml:space="preserve"> The Math-Physics Accelerator is a great resource for students who require additional help with the course material. The Math-Physics Accelerator resumes activities on January </w:t>
      </w:r>
      <w:r>
        <w:lastRenderedPageBreak/>
        <w:t>22, 2024, and the schedule is found at the following link:</w:t>
      </w:r>
      <w:r>
        <w:br/>
      </w:r>
      <w:r>
        <w:br/>
      </w:r>
      <w:r w:rsidRPr="00827487">
        <w:t>https://physics.uwo.ca/undergraduate/current_students/mathphysics_accelerator.html</w:t>
      </w:r>
      <w:r w:rsidR="009F56C9">
        <w:t xml:space="preserve"> </w:t>
      </w:r>
    </w:p>
    <w:p w14:paraId="60A1633F" w14:textId="77777777" w:rsidR="009F56C9" w:rsidRDefault="009F56C9" w:rsidP="001A0EC4">
      <w:pPr>
        <w:rPr>
          <w:b/>
          <w:bCs/>
        </w:rPr>
      </w:pPr>
    </w:p>
    <w:p w14:paraId="242221B3" w14:textId="0150569D" w:rsidR="009F56C9" w:rsidRDefault="009F56C9" w:rsidP="001A0EC4">
      <w:pPr>
        <w:rPr>
          <w:b/>
          <w:bCs/>
        </w:rPr>
      </w:pPr>
      <w:r>
        <w:rPr>
          <w:b/>
          <w:bCs/>
        </w:rPr>
        <w:t>Homework</w:t>
      </w:r>
    </w:p>
    <w:p w14:paraId="4EA2869F" w14:textId="33A0BD75" w:rsidR="009F56C9" w:rsidRPr="009F56C9" w:rsidRDefault="009F56C9" w:rsidP="001A0EC4">
      <w:r>
        <w:t xml:space="preserve">There will be suggested exercises recommended from the textbook which correspond to the class material. These exercises will be posted on our OWL website. It is highly recommended that you complete each of the recommended </w:t>
      </w:r>
      <w:r w:rsidR="00096C04">
        <w:t>exercises and</w:t>
      </w:r>
      <w:r>
        <w:t xml:space="preserve"> write up the solutions to these exercises as if you were going to submit them for credit.</w:t>
      </w:r>
    </w:p>
    <w:p w14:paraId="730587F3" w14:textId="77777777" w:rsidR="001A0EC4" w:rsidRDefault="001A0EC4" w:rsidP="001A0EC4">
      <w:pPr>
        <w:rPr>
          <w:b/>
          <w:bCs/>
        </w:rPr>
      </w:pPr>
    </w:p>
    <w:p w14:paraId="6E71E59F" w14:textId="7E9ACF73" w:rsidR="001A0EC4" w:rsidRDefault="001A0EC4" w:rsidP="001A0EC4">
      <w:pPr>
        <w:rPr>
          <w:b/>
          <w:bCs/>
        </w:rPr>
      </w:pPr>
      <w:r>
        <w:rPr>
          <w:b/>
          <w:bCs/>
        </w:rPr>
        <w:t>Quizzes</w:t>
      </w:r>
    </w:p>
    <w:p w14:paraId="78425B3E" w14:textId="2BC6CAAC" w:rsidR="009F56C9" w:rsidRPr="009F56C9" w:rsidRDefault="009F56C9" w:rsidP="001A0EC4">
      <w:r>
        <w:t xml:space="preserve">Quizzes will occur during the first 15 minutes of class on </w:t>
      </w:r>
      <w:r>
        <w:rPr>
          <w:bCs/>
        </w:rPr>
        <w:t xml:space="preserve">January 22, January 29, February 5, February 26, March 4, March 18, March 25 and April 1. These quizzes are designed to make sure that you are keeping up with the course material. The material on the quizzes is not meant to be representative of the questions on the midterms or the final exam. </w:t>
      </w:r>
      <w:r w:rsidR="00096C04">
        <w:rPr>
          <w:bCs/>
        </w:rPr>
        <w:t>To</w:t>
      </w:r>
      <w:r>
        <w:rPr>
          <w:bCs/>
        </w:rPr>
        <w:t xml:space="preserve"> accommodate absences, your lowest two quiz grades will be dropped.</w:t>
      </w:r>
    </w:p>
    <w:p w14:paraId="12C5C229" w14:textId="77777777" w:rsidR="001A0EC4" w:rsidRDefault="001A0EC4" w:rsidP="001A0EC4">
      <w:pPr>
        <w:rPr>
          <w:b/>
          <w:bCs/>
        </w:rPr>
      </w:pPr>
    </w:p>
    <w:p w14:paraId="3B151A92" w14:textId="1116274B" w:rsidR="001A0EC4" w:rsidRDefault="009F56C9" w:rsidP="001A0EC4">
      <w:pPr>
        <w:rPr>
          <w:b/>
          <w:bCs/>
        </w:rPr>
      </w:pPr>
      <w:r>
        <w:rPr>
          <w:b/>
          <w:bCs/>
        </w:rPr>
        <w:t>Midterms</w:t>
      </w:r>
    </w:p>
    <w:p w14:paraId="72268FD5" w14:textId="1D8533E2" w:rsidR="009F56C9" w:rsidRDefault="009F56C9" w:rsidP="001A0EC4">
      <w:pPr>
        <w:rPr>
          <w:b/>
          <w:bCs/>
        </w:rPr>
      </w:pPr>
      <w:r>
        <w:t>The midterm tests will be during class time and will be 50 minutes in length. These will be closed book midterms, and while cumulative, will be heavily focused on the material leading up to the midterm. No unauthorized aids, including any electronic devices, will be permitted during either of the midterms. A student who misses the midterm test due to an illness or other verified reason must follow the instructions under “Missing a Course Assessment” in this syllabus. If a student does not have valid documentation or does not follow the instructions under “Missing a Course Assessment” within a week of the midterm, then the student will receive a grade of 0 on the midterm test. If a student does have valid documentation, the weight of the midterm will be transferred to the final exam.</w:t>
      </w:r>
    </w:p>
    <w:p w14:paraId="5BBE9102" w14:textId="77777777" w:rsidR="009F56C9" w:rsidRDefault="009F56C9" w:rsidP="001A0EC4">
      <w:pPr>
        <w:rPr>
          <w:b/>
          <w:bCs/>
        </w:rPr>
      </w:pPr>
    </w:p>
    <w:p w14:paraId="4DFEAC81" w14:textId="42864E00" w:rsidR="009F56C9" w:rsidRDefault="009F56C9" w:rsidP="001A0EC4">
      <w:pPr>
        <w:rPr>
          <w:b/>
          <w:bCs/>
        </w:rPr>
      </w:pPr>
      <w:r>
        <w:rPr>
          <w:b/>
          <w:bCs/>
        </w:rPr>
        <w:t>Final Exam</w:t>
      </w:r>
    </w:p>
    <w:p w14:paraId="3D70A49B" w14:textId="0B32D5C3" w:rsidR="001A0EC4" w:rsidRPr="009F56C9" w:rsidRDefault="009F56C9" w:rsidP="00681697">
      <w:r>
        <w:t xml:space="preserve">The final exam will be during the final exam period. The exact date and time will be made available </w:t>
      </w:r>
      <w:proofErr w:type="gramStart"/>
      <w:r>
        <w:t>later on</w:t>
      </w:r>
      <w:proofErr w:type="gramEnd"/>
      <w:r>
        <w:t xml:space="preserve"> in the semester. This will be a closed book final exam, and no unauthorized aids, including any electronic devices, will be permitted during either of the midterms. The final exam will be cumulative, and more information regarding the final exam will be made available closer to the final exam date. A student who misses the final exam due to an illness or other verified reason must follow the instructions under “Missing a Course Assessment” in this syllabus.</w:t>
      </w:r>
    </w:p>
    <w:p w14:paraId="5A564E36" w14:textId="675D0834" w:rsidR="00326122" w:rsidRPr="00556ECC" w:rsidRDefault="00326122" w:rsidP="00845B86">
      <w:pPr>
        <w:rPr>
          <w:bCs/>
          <w:color w:val="00B050"/>
        </w:rPr>
      </w:pPr>
    </w:p>
    <w:p w14:paraId="6630E791" w14:textId="25AE9E1D" w:rsidR="00CF2B11" w:rsidRDefault="001A0EC4">
      <w:r>
        <w:rPr>
          <w:b/>
          <w:bCs/>
          <w:sz w:val="36"/>
          <w:szCs w:val="36"/>
        </w:rPr>
        <w:t>7</w:t>
      </w:r>
      <w:r w:rsidR="00B451DA" w:rsidRPr="007169B1">
        <w:rPr>
          <w:b/>
          <w:bCs/>
          <w:sz w:val="36"/>
          <w:szCs w:val="36"/>
        </w:rPr>
        <w:t xml:space="preserve">. </w:t>
      </w:r>
      <w:r w:rsidR="00852477">
        <w:rPr>
          <w:b/>
          <w:bCs/>
          <w:sz w:val="36"/>
          <w:szCs w:val="36"/>
        </w:rPr>
        <w:t>Student Absence</w:t>
      </w:r>
      <w:r w:rsidR="00C169FF">
        <w:rPr>
          <w:b/>
          <w:bCs/>
          <w:sz w:val="36"/>
          <w:szCs w:val="36"/>
        </w:rPr>
        <w:t>s</w:t>
      </w:r>
    </w:p>
    <w:p w14:paraId="05B74A64" w14:textId="77777777" w:rsidR="002D5CA5" w:rsidRDefault="002D5CA5" w:rsidP="002D5CA5">
      <w:pPr>
        <w:rPr>
          <w:color w:val="0432FF"/>
        </w:rPr>
      </w:pPr>
    </w:p>
    <w:p w14:paraId="27C92C8E" w14:textId="26643977" w:rsidR="002D5CA5" w:rsidRPr="002D5CA5" w:rsidRDefault="002D5CA5">
      <w:r w:rsidRPr="002D5CA5">
        <w:t xml:space="preserve">If </w:t>
      </w:r>
      <w:r>
        <w:t>you are unable to meet a course requirement due to illness or other serious circumstances, please follow the procedures below.</w:t>
      </w:r>
    </w:p>
    <w:p w14:paraId="1A7A5712" w14:textId="77777777" w:rsidR="002D5CA5" w:rsidRDefault="002D5CA5">
      <w:pPr>
        <w:rPr>
          <w:b/>
          <w:bCs/>
        </w:rPr>
      </w:pPr>
    </w:p>
    <w:p w14:paraId="5E86B217" w14:textId="6BBF06F2" w:rsidR="002D5CA5" w:rsidRPr="002D5CA5" w:rsidRDefault="002D5CA5">
      <w:pPr>
        <w:rPr>
          <w:b/>
          <w:bCs/>
        </w:rPr>
      </w:pPr>
      <w:r>
        <w:rPr>
          <w:b/>
          <w:bCs/>
        </w:rPr>
        <w:t>Assessments worth less than 10% of the overall course grade:</w:t>
      </w:r>
    </w:p>
    <w:p w14:paraId="56AF5D14" w14:textId="77777777" w:rsidR="002D5CA5" w:rsidRPr="000D3376" w:rsidRDefault="002D5CA5">
      <w:pPr>
        <w:rPr>
          <w:color w:val="000000" w:themeColor="text1"/>
        </w:rPr>
      </w:pPr>
    </w:p>
    <w:p w14:paraId="69F9D8FA" w14:textId="221B04FD" w:rsidR="000908FC" w:rsidRPr="000D3376" w:rsidRDefault="000D3376" w:rsidP="002C3423">
      <w:pPr>
        <w:rPr>
          <w:color w:val="000000" w:themeColor="text1"/>
        </w:rPr>
      </w:pPr>
      <w:r w:rsidRPr="000D3376">
        <w:rPr>
          <w:color w:val="000000" w:themeColor="text1"/>
        </w:rPr>
        <w:t>For in class quizzes, no documentation is required. The lowest two quiz grades will be dropped.</w:t>
      </w:r>
    </w:p>
    <w:p w14:paraId="49B2C1BE" w14:textId="77777777" w:rsidR="000908FC" w:rsidRPr="004B6AB1" w:rsidRDefault="000908FC" w:rsidP="002C3423">
      <w:pPr>
        <w:rPr>
          <w:color w:val="000000" w:themeColor="text1"/>
        </w:rPr>
      </w:pPr>
    </w:p>
    <w:p w14:paraId="511536F2" w14:textId="17CD568D" w:rsidR="005A4D65" w:rsidRPr="005A4D65" w:rsidRDefault="005A4D65" w:rsidP="002C3423">
      <w:pPr>
        <w:rPr>
          <w:b/>
          <w:bCs/>
        </w:rPr>
      </w:pPr>
      <w:r>
        <w:rPr>
          <w:b/>
          <w:bCs/>
        </w:rPr>
        <w:t>Assessments worth 10% or more of the overall course grade:</w:t>
      </w:r>
    </w:p>
    <w:p w14:paraId="7BA43E11" w14:textId="77777777" w:rsidR="005A4D65" w:rsidRPr="004B6AB1" w:rsidRDefault="005A4D65" w:rsidP="002C3423">
      <w:pPr>
        <w:rPr>
          <w:color w:val="000000" w:themeColor="text1"/>
        </w:rPr>
      </w:pPr>
    </w:p>
    <w:p w14:paraId="5420D577" w14:textId="381D1CD8" w:rsidR="005A4D65" w:rsidRDefault="005A4D65" w:rsidP="005A4D65">
      <w:pPr>
        <w:spacing w:after="120"/>
        <w:rPr>
          <w:color w:val="0000FF"/>
        </w:rPr>
      </w:pPr>
      <w:r>
        <w:t xml:space="preserve">For work totalling 10% or more of the final course grade, you must </w:t>
      </w:r>
      <w:r w:rsidR="002C3423" w:rsidRPr="003C6E2C">
        <w:t xml:space="preserve">provide valid medical or supporting documentation to the Academic Counselling Office of your </w:t>
      </w:r>
      <w:r w:rsidR="00272969">
        <w:t>F</w:t>
      </w:r>
      <w:r w:rsidR="002C3423" w:rsidRPr="003C6E2C">
        <w:t>aculty</w:t>
      </w:r>
      <w:r w:rsidR="00272969">
        <w:t xml:space="preserve"> of Registration</w:t>
      </w:r>
      <w:r w:rsidR="002C3423" w:rsidRPr="003C6E2C">
        <w:t xml:space="preserve"> as soon as possible. </w:t>
      </w:r>
      <w:r>
        <w:t xml:space="preserve"> </w:t>
      </w:r>
      <w:r w:rsidR="002C3423" w:rsidRPr="003C6E2C">
        <w:t xml:space="preserve">For further information, please consult the </w:t>
      </w:r>
      <w:r w:rsidR="00272969">
        <w:t>U</w:t>
      </w:r>
      <w:r w:rsidR="002C3423" w:rsidRPr="003C6E2C">
        <w:t>niversity’s medical illness policy at</w:t>
      </w:r>
    </w:p>
    <w:p w14:paraId="18321C0B" w14:textId="2B4B844D" w:rsidR="005A4D65" w:rsidRDefault="005A4D65" w:rsidP="00A84D9F">
      <w:pPr>
        <w:spacing w:after="120"/>
        <w:ind w:left="360"/>
      </w:pPr>
      <w:r w:rsidRPr="005A4D65">
        <w:rPr>
          <w:color w:val="0000FF"/>
        </w:rPr>
        <w:lastRenderedPageBreak/>
        <w:t>https://www.uwo.ca/univsec/pdf/academic_policies/appeals/</w:t>
      </w:r>
      <w:r w:rsidR="0073469F">
        <w:rPr>
          <w:color w:val="0000FF"/>
        </w:rPr>
        <w:t>academic_consideration</w:t>
      </w:r>
      <w:r w:rsidRPr="005A4D65">
        <w:rPr>
          <w:color w:val="0000FF"/>
        </w:rPr>
        <w:t>.pdf</w:t>
      </w:r>
      <w:r w:rsidRPr="003C6E2C">
        <w:t>.</w:t>
      </w:r>
    </w:p>
    <w:p w14:paraId="3AE1E57A" w14:textId="0D3A9718" w:rsidR="002C3423" w:rsidRDefault="00AA4030" w:rsidP="00A84D9F">
      <w:pPr>
        <w:spacing w:after="120"/>
      </w:pPr>
      <w:r>
        <w:t>The Student Medical Certificate is available at</w:t>
      </w:r>
    </w:p>
    <w:p w14:paraId="44E62A82" w14:textId="30A67FD6" w:rsidR="00AA4030" w:rsidRDefault="00AA4030" w:rsidP="00A84D9F">
      <w:pPr>
        <w:ind w:left="360"/>
      </w:pPr>
      <w:r w:rsidRPr="00A84D9F">
        <w:rPr>
          <w:color w:val="0000FF"/>
        </w:rPr>
        <w:t>https://www.uwo.ca/univsec/pdf/academic_policies/appeals/medicalform.pdf</w:t>
      </w:r>
      <w:r>
        <w:t>.</w:t>
      </w:r>
    </w:p>
    <w:p w14:paraId="4C3D55D1" w14:textId="77777777" w:rsidR="00AA4030" w:rsidRPr="000D3376" w:rsidRDefault="00AA4030" w:rsidP="002C3423">
      <w:pPr>
        <w:rPr>
          <w:color w:val="000000" w:themeColor="text1"/>
        </w:rPr>
      </w:pPr>
    </w:p>
    <w:p w14:paraId="56688B7D" w14:textId="1D18A06D" w:rsidR="00272969" w:rsidRPr="000D3376" w:rsidRDefault="000D3376" w:rsidP="00272969">
      <w:pPr>
        <w:rPr>
          <w:rFonts w:ascii="MS Mincho" w:eastAsia="MS Mincho" w:hAnsi="MS Mincho" w:cs="MS Mincho"/>
          <w:color w:val="000000" w:themeColor="text1"/>
        </w:rPr>
      </w:pPr>
      <w:r w:rsidRPr="000D3376">
        <w:rPr>
          <w:color w:val="000000" w:themeColor="text1"/>
        </w:rPr>
        <w:t>Students who are excused from writing either midterm will have the grade reweighted to the final exam.</w:t>
      </w:r>
    </w:p>
    <w:p w14:paraId="07F17D82" w14:textId="77777777" w:rsidR="00272969" w:rsidRPr="004B6AB1" w:rsidRDefault="00272969" w:rsidP="002C3423">
      <w:pPr>
        <w:rPr>
          <w:color w:val="000000" w:themeColor="text1"/>
        </w:rPr>
      </w:pPr>
    </w:p>
    <w:p w14:paraId="32408775" w14:textId="77777777" w:rsidR="00272969" w:rsidRDefault="00272969" w:rsidP="00272969">
      <w:r>
        <w:rPr>
          <w:b/>
          <w:bCs/>
        </w:rPr>
        <w:t>Absences from Final Examinations</w:t>
      </w:r>
    </w:p>
    <w:p w14:paraId="70995510" w14:textId="77777777" w:rsidR="00272969" w:rsidRPr="00C169FF" w:rsidRDefault="00272969" w:rsidP="00272969">
      <w:pPr>
        <w:rPr>
          <w:b/>
          <w:color w:val="0432FF"/>
        </w:rPr>
      </w:pPr>
    </w:p>
    <w:p w14:paraId="38D87381" w14:textId="77777777" w:rsidR="00272969" w:rsidRPr="008D36EC" w:rsidRDefault="00272969" w:rsidP="00272969">
      <w:r w:rsidRPr="008D36EC">
        <w:t xml:space="preserve">If you miss the Final Exam, please contact </w:t>
      </w:r>
      <w:r>
        <w:t>the</w:t>
      </w:r>
      <w:r w:rsidRPr="008D36EC">
        <w:t xml:space="preserve"> Academic Counselling </w:t>
      </w:r>
      <w:r>
        <w:t>o</w:t>
      </w:r>
      <w:r w:rsidRPr="008D36EC">
        <w:t>ffice</w:t>
      </w:r>
      <w:r>
        <w:t xml:space="preserve"> of your Faculty of Registration</w:t>
      </w:r>
      <w:r w:rsidRPr="008D36EC">
        <w:t xml:space="preserve"> as soon as you </w:t>
      </w:r>
      <w:proofErr w:type="gramStart"/>
      <w:r w:rsidRPr="008D36EC">
        <w:t>are able to</w:t>
      </w:r>
      <w:proofErr w:type="gramEnd"/>
      <w:r w:rsidRPr="008D36EC">
        <w:t xml:space="preserve"> do so. </w:t>
      </w:r>
      <w:r>
        <w:t xml:space="preserve"> </w:t>
      </w:r>
      <w:r w:rsidRPr="008D36EC">
        <w:t>They will assess your eligibility to write the Special Exam</w:t>
      </w:r>
      <w:r>
        <w:t>ination</w:t>
      </w:r>
      <w:r w:rsidRPr="008D36EC">
        <w:t xml:space="preserve"> (the name given by the </w:t>
      </w:r>
      <w:r>
        <w:t>U</w:t>
      </w:r>
      <w:r w:rsidRPr="008D36EC">
        <w:t>niversity to a makeup Final Exam).</w:t>
      </w:r>
    </w:p>
    <w:p w14:paraId="62D3FCE5" w14:textId="77777777" w:rsidR="00272969" w:rsidRPr="008D36EC" w:rsidRDefault="00272969" w:rsidP="00272969"/>
    <w:p w14:paraId="0DCA88BD" w14:textId="67CCB809" w:rsidR="00272969" w:rsidRPr="000D3376" w:rsidRDefault="00272969" w:rsidP="000D3376">
      <w:r w:rsidRPr="008D36EC">
        <w:t>You may also be eligible to write the Special Exam if you are in a “Multiple Exam Situation” (</w:t>
      </w:r>
      <w:r>
        <w:t>e.g., more than 2 exams in 23-hour period, more than 3 exams in a 47-hour period</w:t>
      </w:r>
      <w:r w:rsidRPr="008D36EC">
        <w:t>).</w:t>
      </w:r>
    </w:p>
    <w:p w14:paraId="2746111A" w14:textId="77777777" w:rsidR="00B526D1" w:rsidRDefault="00B526D1"/>
    <w:p w14:paraId="2F7B340D" w14:textId="6099E630" w:rsidR="003C6E2C" w:rsidRDefault="003C6E2C" w:rsidP="003C6E2C">
      <w:pPr>
        <w:rPr>
          <w:b/>
        </w:rPr>
      </w:pPr>
    </w:p>
    <w:p w14:paraId="3235C987" w14:textId="5FD43490" w:rsidR="00852477" w:rsidRDefault="001A0EC4" w:rsidP="00852477">
      <w:r>
        <w:rPr>
          <w:b/>
          <w:bCs/>
          <w:sz w:val="36"/>
          <w:szCs w:val="36"/>
        </w:rPr>
        <w:t>8</w:t>
      </w:r>
      <w:r w:rsidR="00852477" w:rsidRPr="007169B1">
        <w:rPr>
          <w:b/>
          <w:bCs/>
          <w:sz w:val="36"/>
          <w:szCs w:val="36"/>
        </w:rPr>
        <w:t>. Accommodation and Accessibility</w:t>
      </w:r>
    </w:p>
    <w:p w14:paraId="30DCF47F" w14:textId="77777777" w:rsidR="00852477" w:rsidRDefault="00852477" w:rsidP="00852477">
      <w:pPr>
        <w:ind w:right="-20"/>
        <w:rPr>
          <w:rFonts w:eastAsia="Cambria"/>
          <w:b/>
          <w:bCs/>
          <w:w w:val="105"/>
        </w:rPr>
      </w:pPr>
    </w:p>
    <w:p w14:paraId="5AD950F1" w14:textId="77777777" w:rsidR="00F735AF" w:rsidRPr="00A34407" w:rsidRDefault="00F735AF" w:rsidP="00F735AF">
      <w:r w:rsidRPr="00A34407">
        <w:rPr>
          <w:b/>
          <w:bCs/>
        </w:rPr>
        <w:t>Religious Accommodation</w:t>
      </w:r>
    </w:p>
    <w:p w14:paraId="6758309F" w14:textId="0D667EE5" w:rsidR="00F735AF" w:rsidRDefault="00F735AF" w:rsidP="00827487">
      <w:pPr>
        <w:spacing w:after="120"/>
      </w:pPr>
      <w:r>
        <w:t>When a course requirement conflicts with a religious holiday that requires an absence from the University or prohibits certain activities, s</w:t>
      </w:r>
      <w:r w:rsidRPr="00A34407">
        <w:t xml:space="preserve">tudents should </w:t>
      </w:r>
      <w:r>
        <w:t>request accommodation for their absence in writing at least two weeks prior to the holiday to the course instructor and/or the Academic Counselling office of their Faculty of Registration.  Please consult</w:t>
      </w:r>
      <w:r w:rsidRPr="00A34407">
        <w:t xml:space="preserve"> University's list of recognized religious holidays</w:t>
      </w:r>
      <w:r>
        <w:t xml:space="preserve"> (updated annually) at </w:t>
      </w:r>
    </w:p>
    <w:p w14:paraId="30893583" w14:textId="45B3B926" w:rsidR="00827487" w:rsidRPr="003C6E2C" w:rsidRDefault="00F30277" w:rsidP="00827487">
      <w:pPr>
        <w:spacing w:after="120"/>
        <w:ind w:firstLine="720"/>
      </w:pPr>
      <w:hyperlink r:id="rId7" w:history="1">
        <w:r w:rsidR="00827487" w:rsidRPr="00827487">
          <w:rPr>
            <w:rStyle w:val="Hyperlink"/>
          </w:rPr>
          <w:t>www.edi.uwo.ca</w:t>
        </w:r>
      </w:hyperlink>
    </w:p>
    <w:p w14:paraId="40753EAC" w14:textId="5D76C7D4" w:rsidR="00852477" w:rsidRPr="00E73DBD" w:rsidRDefault="00852477" w:rsidP="00852477">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6CF21649" w14:textId="36518D83" w:rsidR="00852477" w:rsidRDefault="00852477" w:rsidP="00852477">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A32AFAC" w:rsidR="00852477" w:rsidRPr="00EA5868" w:rsidRDefault="00852477" w:rsidP="008D36EC">
      <w:pPr>
        <w:ind w:left="360" w:right="-13"/>
        <w:rPr>
          <w:rFonts w:eastAsia="Cambria" w:cs="Arial (Body CS)"/>
          <w:color w:val="0432FF"/>
          <w:sz w:val="22"/>
          <w:szCs w:val="22"/>
        </w:rPr>
      </w:pPr>
      <w:r w:rsidRPr="008D36EC">
        <w:rPr>
          <w:rFonts w:eastAsia="Cambria" w:cs="Arial (Body CS)"/>
          <w:color w:val="0000FF"/>
          <w:sz w:val="22"/>
          <w:szCs w:val="22"/>
        </w:rPr>
        <w:t>https://www.uwo.ca/univsec/pdf/academic_policies/appeals/Academic Accommodation_disabilities.pdf</w:t>
      </w:r>
      <w:r w:rsidR="00F735AF" w:rsidRPr="00F735AF">
        <w:rPr>
          <w:rFonts w:eastAsia="Cambria" w:cs="Arial (Body CS)"/>
          <w:color w:val="000000" w:themeColor="text1"/>
          <w:sz w:val="22"/>
          <w:szCs w:val="22"/>
        </w:rPr>
        <w:t>.</w:t>
      </w:r>
      <w:r w:rsidRPr="00EA5868">
        <w:rPr>
          <w:rFonts w:eastAsia="Cambria" w:cs="Arial (Body CS)"/>
          <w:color w:val="0432FF"/>
          <w:sz w:val="22"/>
          <w:szCs w:val="22"/>
        </w:rPr>
        <w:t xml:space="preserve"> </w:t>
      </w:r>
    </w:p>
    <w:p w14:paraId="0B20A7E4" w14:textId="7ED5913E" w:rsidR="00852477" w:rsidRDefault="00852477" w:rsidP="003C6E2C">
      <w:pPr>
        <w:rPr>
          <w:b/>
        </w:rPr>
      </w:pPr>
    </w:p>
    <w:p w14:paraId="6231F94C" w14:textId="77777777" w:rsidR="00852477" w:rsidRDefault="00852477" w:rsidP="003C6E2C">
      <w:pPr>
        <w:rPr>
          <w:b/>
        </w:rPr>
      </w:pPr>
    </w:p>
    <w:p w14:paraId="2488A2B4" w14:textId="4AA3C8E7" w:rsidR="003C6E2C" w:rsidRDefault="001A0EC4" w:rsidP="003C6E2C">
      <w:pPr>
        <w:rPr>
          <w:b/>
        </w:rPr>
      </w:pPr>
      <w:r>
        <w:rPr>
          <w:b/>
          <w:sz w:val="36"/>
          <w:szCs w:val="36"/>
        </w:rPr>
        <w:t>9</w:t>
      </w:r>
      <w:r w:rsidR="00B451DA" w:rsidRPr="009F463E">
        <w:rPr>
          <w:b/>
          <w:sz w:val="36"/>
          <w:szCs w:val="36"/>
        </w:rPr>
        <w:t>. Academic Policies</w:t>
      </w:r>
    </w:p>
    <w:p w14:paraId="4A0EF82A" w14:textId="77777777" w:rsidR="003C6E2C" w:rsidRDefault="003C6E2C" w:rsidP="003C6E2C"/>
    <w:p w14:paraId="3B5338E7" w14:textId="3C9EF9DF" w:rsidR="005953FA" w:rsidRPr="00266229" w:rsidRDefault="005953FA" w:rsidP="003C6E2C">
      <w:r w:rsidRPr="00266229">
        <w:t xml:space="preserve">The website for </w:t>
      </w:r>
      <w:proofErr w:type="spellStart"/>
      <w:r w:rsidRPr="00266229">
        <w:t>Registrarial</w:t>
      </w:r>
      <w:proofErr w:type="spellEnd"/>
      <w:r w:rsidRPr="00266229">
        <w:t xml:space="preserve"> Services is </w:t>
      </w:r>
      <w:r w:rsidR="00103931" w:rsidRPr="00266229">
        <w:rPr>
          <w:rFonts w:cs="Arial (Body CS)"/>
          <w:color w:val="0000FF"/>
        </w:rPr>
        <w:t>http://www.registrar.uwo.ca</w:t>
      </w:r>
      <w:r w:rsidR="00103931" w:rsidRPr="00266229">
        <w:t xml:space="preserve">. </w:t>
      </w:r>
    </w:p>
    <w:p w14:paraId="02BAC100" w14:textId="77777777" w:rsidR="005953FA" w:rsidRDefault="005953FA" w:rsidP="003C6E2C"/>
    <w:p w14:paraId="79066667" w14:textId="77777777" w:rsidR="008D36EC" w:rsidRDefault="00DD63C6" w:rsidP="008D36EC">
      <w:pPr>
        <w:spacing w:after="120"/>
      </w:pPr>
      <w:r>
        <w:t>In accordance with policy,</w:t>
      </w:r>
    </w:p>
    <w:p w14:paraId="734609CF" w14:textId="39E4BDBF" w:rsidR="008D36EC" w:rsidRPr="00266229" w:rsidRDefault="008D36EC" w:rsidP="008D36EC">
      <w:pPr>
        <w:spacing w:after="120"/>
        <w:ind w:left="360"/>
        <w:rPr>
          <w:color w:val="0000FF"/>
        </w:rPr>
      </w:pPr>
      <w:r w:rsidRPr="00266229">
        <w:rPr>
          <w:color w:val="0000FF"/>
        </w:rPr>
        <w:t>https://www.uwo.ca/univsec/pdf/policies_procedures/section1/mapp113.pdf</w:t>
      </w:r>
      <w:r w:rsidR="003A4361" w:rsidRPr="00266229">
        <w:rPr>
          <w:color w:val="000000" w:themeColor="text1"/>
        </w:rPr>
        <w:t>,</w:t>
      </w:r>
    </w:p>
    <w:p w14:paraId="3C0291E2" w14:textId="3BBCA1AE" w:rsidR="00DD63C6" w:rsidRDefault="00DD63C6" w:rsidP="003C6E2C">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14:paraId="49A36A2F" w14:textId="0DC3DBD9" w:rsidR="00DD63C6" w:rsidRDefault="00DD63C6" w:rsidP="003C6E2C"/>
    <w:p w14:paraId="6ACEF2A9" w14:textId="316B2F1B" w:rsidR="009A1E1C" w:rsidRPr="000D3376" w:rsidRDefault="000D3376" w:rsidP="003C6E2C">
      <w:pPr>
        <w:rPr>
          <w:color w:val="000000" w:themeColor="text1"/>
        </w:rPr>
      </w:pPr>
      <w:r w:rsidRPr="000D3376">
        <w:rPr>
          <w:color w:val="000000" w:themeColor="text1"/>
        </w:rPr>
        <w:t>No electronic devices will be permitted on tests and exams.</w:t>
      </w:r>
    </w:p>
    <w:p w14:paraId="6F6A2945" w14:textId="77777777" w:rsidR="000D3376" w:rsidRPr="000D3376" w:rsidRDefault="000D3376" w:rsidP="003C6E2C">
      <w:pPr>
        <w:rPr>
          <w:color w:val="007F00"/>
        </w:rPr>
      </w:pPr>
    </w:p>
    <w:p w14:paraId="1FD94F08" w14:textId="77777777" w:rsidR="00103931" w:rsidRDefault="003A1E08" w:rsidP="009C1E92">
      <w:pPr>
        <w:spacing w:after="120"/>
      </w:pPr>
      <w:r w:rsidRPr="00873BD0">
        <w:rPr>
          <w:b/>
          <w:bCs/>
        </w:rPr>
        <w:lastRenderedPageBreak/>
        <w:t>Scholastic offences</w:t>
      </w:r>
      <w:r w:rsidRPr="003A1E08">
        <w:t xml:space="preserve"> are taken </w:t>
      </w:r>
      <w:proofErr w:type="gramStart"/>
      <w:r w:rsidRPr="003A1E08">
        <w:t>seriously</w:t>
      </w:r>
      <w:proofErr w:type="gramEnd"/>
      <w:r w:rsidRPr="003A1E08">
        <w:t xml:space="preserve"> and students are directed to read the appropriate policy, specifically, the definition of what constitutes a Scholastic Offence, at the following Web site:</w:t>
      </w:r>
    </w:p>
    <w:p w14:paraId="214F3973" w14:textId="5F6BF6E6" w:rsidR="00B5755B" w:rsidRPr="00266229" w:rsidRDefault="00103931" w:rsidP="00121B8A">
      <w:pPr>
        <w:ind w:left="360"/>
      </w:pPr>
      <w:r w:rsidRPr="00266229">
        <w:rPr>
          <w:rFonts w:cs="Arial (Body CS)"/>
          <w:color w:val="0000FF"/>
        </w:rPr>
        <w:t>http://www.uwo.ca/univsec/pdf/academic_policies/appeals/scholastic_discipline_undergrad.pdf</w:t>
      </w:r>
      <w:r w:rsidRPr="00266229">
        <w:t xml:space="preserve">. </w:t>
      </w:r>
    </w:p>
    <w:p w14:paraId="41FB60CC" w14:textId="77777777" w:rsidR="000D3376" w:rsidRDefault="00F84EB9" w:rsidP="000D3376">
      <w:pPr>
        <w:rPr>
          <w:color w:val="0432FF"/>
        </w:rPr>
      </w:pPr>
      <w:r>
        <w:rPr>
          <w:color w:val="0432FF"/>
        </w:rPr>
        <w:t xml:space="preserve"> </w:t>
      </w:r>
    </w:p>
    <w:p w14:paraId="3CA7FFA5" w14:textId="5B03F5D9" w:rsidR="003A4361" w:rsidRPr="000D3376" w:rsidRDefault="003A4361" w:rsidP="000D3376">
      <w:pPr>
        <w:rPr>
          <w:color w:val="0432FF"/>
        </w:rPr>
      </w:pPr>
      <w:r w:rsidRPr="003A4361">
        <w:rPr>
          <w:bCs/>
          <w:color w:val="000000" w:themeColor="text1"/>
        </w:rPr>
        <w:t xml:space="preserve">Tests and examinations in this course will be conducted using a remote proctoring service. </w:t>
      </w:r>
      <w:r w:rsidR="009C1E92">
        <w:rPr>
          <w:bCs/>
          <w:color w:val="000000" w:themeColor="text1"/>
        </w:rPr>
        <w:t xml:space="preserve"> </w:t>
      </w:r>
      <w:r w:rsidRPr="003A4361">
        <w:rPr>
          <w:bCs/>
          <w:color w:val="000000" w:themeColor="text1"/>
        </w:rPr>
        <w:t>By taking this course, you are consenting to the use of this software and acknowledge that you will be required to provide </w:t>
      </w:r>
      <w:r w:rsidRPr="003A4361">
        <w:rPr>
          <w:b/>
          <w:bCs/>
          <w:color w:val="000000" w:themeColor="text1"/>
        </w:rPr>
        <w:t>personal information</w:t>
      </w:r>
      <w:r w:rsidRPr="003A4361">
        <w:rPr>
          <w:bCs/>
          <w:color w:val="000000" w:themeColor="text1"/>
        </w:rPr>
        <w:t> (including some biometric data) and the session will be </w:t>
      </w:r>
      <w:r w:rsidRPr="003A4361">
        <w:rPr>
          <w:b/>
          <w:bCs/>
          <w:color w:val="000000" w:themeColor="text1"/>
        </w:rPr>
        <w:t>recorded</w:t>
      </w:r>
      <w:r w:rsidRPr="003A4361">
        <w:rPr>
          <w:bCs/>
          <w:color w:val="000000" w:themeColor="text1"/>
        </w:rPr>
        <w:t>.</w:t>
      </w:r>
      <w:r w:rsidR="009C1E92">
        <w:rPr>
          <w:bCs/>
          <w:color w:val="000000" w:themeColor="text1"/>
        </w:rPr>
        <w:t xml:space="preserve">  </w:t>
      </w:r>
      <w:r w:rsidRPr="003A4361">
        <w:rPr>
          <w:bCs/>
          <w:color w:val="000000" w:themeColor="text1"/>
        </w:rPr>
        <w:t xml:space="preserve">Completion of this course will require you to have a reliable internet connection and a device that meets the technical requirements for this service. </w:t>
      </w:r>
      <w:r w:rsidR="009C1E92">
        <w:rPr>
          <w:bCs/>
          <w:color w:val="000000" w:themeColor="text1"/>
        </w:rPr>
        <w:t xml:space="preserve"> </w:t>
      </w:r>
      <w:r w:rsidRPr="003A4361">
        <w:rPr>
          <w:bCs/>
          <w:color w:val="000000" w:themeColor="text1"/>
        </w:rPr>
        <w:t>More information about this remote proctoring service, including technical requirements, is available on Western’s Remote Proctoring website at:</w:t>
      </w:r>
    </w:p>
    <w:p w14:paraId="14073104" w14:textId="77777777" w:rsidR="003A4361" w:rsidRPr="00266229" w:rsidRDefault="003A4361" w:rsidP="003A4361">
      <w:pPr>
        <w:ind w:left="360"/>
        <w:rPr>
          <w:bCs/>
          <w:color w:val="000000" w:themeColor="text1"/>
        </w:rPr>
      </w:pPr>
      <w:r w:rsidRPr="00266229">
        <w:rPr>
          <w:bCs/>
          <w:color w:val="0000FF"/>
        </w:rPr>
        <w:t>https://remoteproctoring.uwo.ca</w:t>
      </w:r>
      <w:r w:rsidRPr="00266229">
        <w:rPr>
          <w:bCs/>
          <w:color w:val="000000" w:themeColor="text1"/>
        </w:rPr>
        <w:t>.</w:t>
      </w:r>
    </w:p>
    <w:p w14:paraId="5468C6B0" w14:textId="49E1D626" w:rsidR="003A4361" w:rsidRDefault="003A4361" w:rsidP="003C6E2C"/>
    <w:p w14:paraId="77E151E2" w14:textId="77777777" w:rsidR="0018608B" w:rsidRPr="003C6E2C" w:rsidRDefault="0018608B" w:rsidP="003C6E2C"/>
    <w:p w14:paraId="3CD8A0B8" w14:textId="205D600C" w:rsidR="003C6E2C" w:rsidRDefault="001A0EC4">
      <w:r>
        <w:rPr>
          <w:b/>
          <w:sz w:val="36"/>
          <w:szCs w:val="36"/>
        </w:rPr>
        <w:t>10</w:t>
      </w:r>
      <w:r w:rsidR="00B451DA" w:rsidRPr="009F463E">
        <w:rPr>
          <w:b/>
          <w:sz w:val="36"/>
          <w:szCs w:val="36"/>
        </w:rPr>
        <w:t>. Support Services</w:t>
      </w:r>
    </w:p>
    <w:p w14:paraId="17DDA75F" w14:textId="77777777" w:rsidR="00B451DA" w:rsidRDefault="00B451DA" w:rsidP="00784562"/>
    <w:p w14:paraId="48C03F96" w14:textId="6DF954AD" w:rsidR="00C41206" w:rsidRDefault="00C41206" w:rsidP="00784562">
      <w:r>
        <w:t xml:space="preserve">Please visit the </w:t>
      </w:r>
      <w:r w:rsidRPr="00C41206">
        <w:t>Science &amp; Basic Medical Sciences Academic Counselling</w:t>
      </w:r>
      <w:r>
        <w:t xml:space="preserve"> webpage for information on add</w:t>
      </w:r>
      <w:r w:rsidR="00DF46AA">
        <w:t>ing</w:t>
      </w:r>
      <w:r>
        <w:t>/drop</w:t>
      </w:r>
      <w:r w:rsidR="00DF46AA">
        <w:t>ping</w:t>
      </w:r>
      <w:r>
        <w:t xml:space="preserve"> courses, academic considerations for absences, appeals, exam conflicts, and many other academic related matters: </w:t>
      </w:r>
      <w:r w:rsidRPr="00121B8A">
        <w:rPr>
          <w:color w:val="0000FF"/>
        </w:rPr>
        <w:t>https://www.uwo.ca/sci/counselling/</w:t>
      </w:r>
      <w:r w:rsidR="00121B8A">
        <w:t>.</w:t>
      </w:r>
    </w:p>
    <w:p w14:paraId="432F114F" w14:textId="77777777" w:rsidR="00C41206" w:rsidRDefault="00C41206" w:rsidP="00784562"/>
    <w:p w14:paraId="08F945A2" w14:textId="0DD5F3B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r w:rsidR="00DB4423" w:rsidRPr="00DB4423">
        <w:rPr>
          <w:color w:val="0000FF"/>
        </w:rPr>
        <w:t>https://uwo.ca/health/</w:t>
      </w:r>
      <w:r w:rsidRPr="003C6E2C">
        <w:t>) for a complete list of options about how to obtain help.</w:t>
      </w:r>
    </w:p>
    <w:p w14:paraId="5DF115E4" w14:textId="77777777" w:rsidR="00266229" w:rsidRDefault="00266229" w:rsidP="00266229"/>
    <w:p w14:paraId="09F94A1E" w14:textId="55F98EF2"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77777777" w:rsidR="00266229" w:rsidRDefault="00266229" w:rsidP="00266229">
      <w:pPr>
        <w:spacing w:after="120"/>
        <w:ind w:left="360"/>
      </w:pPr>
      <w:r w:rsidRPr="00266229">
        <w:rPr>
          <w:color w:val="0000FF"/>
        </w:rPr>
        <w:t>https://www.uwo.ca/health/student_support/survivor_support/get-help.html</w:t>
      </w:r>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5BEA241A"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Pr="00784562">
        <w:t xml:space="preserve">You may also wish to contact </w:t>
      </w:r>
      <w:r w:rsidR="00121B8A">
        <w:t>Accessible Education</w:t>
      </w:r>
      <w:r w:rsidR="003A1E08">
        <w:t xml:space="preserve"> at</w:t>
      </w:r>
    </w:p>
    <w:p w14:paraId="32420EA7" w14:textId="4944C196" w:rsidR="004F11B9" w:rsidRPr="004F11B9" w:rsidRDefault="004F11B9" w:rsidP="004F11B9">
      <w:pPr>
        <w:spacing w:after="120"/>
        <w:ind w:left="360"/>
        <w:rPr>
          <w:color w:val="0000FF"/>
        </w:rPr>
      </w:pPr>
      <w:r w:rsidRPr="004F11B9">
        <w:rPr>
          <w:color w:val="0000FF"/>
        </w:rPr>
        <w:t>http://academicsupport.uwo.ca/accessible_education/index.html</w:t>
      </w:r>
    </w:p>
    <w:p w14:paraId="5D9A82F1" w14:textId="6649A4BF" w:rsidR="00784562" w:rsidRDefault="00784562" w:rsidP="00784562">
      <w:r w:rsidRPr="00784562">
        <w:t xml:space="preserve">if you have </w:t>
      </w:r>
      <w:r w:rsidR="00D06DE9">
        <w:t xml:space="preserve">any </w:t>
      </w:r>
      <w:r w:rsidRPr="00784562">
        <w:t>questions regarding accommodation</w:t>
      </w:r>
      <w:r w:rsidR="003A1E08">
        <w:t>s</w:t>
      </w:r>
      <w:r w:rsidRPr="00784562">
        <w:t>.</w:t>
      </w:r>
    </w:p>
    <w:p w14:paraId="2F3F2DDE" w14:textId="77777777" w:rsidR="00E170A0" w:rsidRDefault="00E170A0" w:rsidP="00E170A0"/>
    <w:p w14:paraId="25CF6DAC" w14:textId="6B85D650" w:rsidR="00E170A0" w:rsidRDefault="00E170A0" w:rsidP="00E170A0">
      <w:r w:rsidRPr="003C6E2C">
        <w:t>Learning-skills counsellors at the Student Development Centre (</w:t>
      </w:r>
      <w:r w:rsidR="00A411D6" w:rsidRPr="00A411D6">
        <w:rPr>
          <w:color w:val="0000FF"/>
        </w:rPr>
        <w:t>https://learning.uwo.ca</w:t>
      </w:r>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38A0BE9E" w:rsidR="00556ECC" w:rsidRPr="001C0BCA" w:rsidRDefault="00556ECC">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r w:rsidRPr="00C25D9E">
        <w:rPr>
          <w:color w:val="0000FF"/>
        </w:rPr>
        <w:t>https://www.uwo.ca/se/digital/</w:t>
      </w:r>
      <w:r>
        <w:t>.</w:t>
      </w:r>
    </w:p>
    <w:p w14:paraId="6D9B34EA" w14:textId="77777777" w:rsidR="003C6E2C" w:rsidRPr="003C6E2C" w:rsidRDefault="003C6E2C" w:rsidP="003C6E2C"/>
    <w:p w14:paraId="00EC98BD" w14:textId="1D2ABC60" w:rsidR="00784562" w:rsidRPr="000D3376" w:rsidRDefault="003C6E2C" w:rsidP="00D06DE9">
      <w:pPr>
        <w:rPr>
          <w:color w:val="0000FF"/>
        </w:rPr>
      </w:pPr>
      <w:r w:rsidRPr="003C6E2C">
        <w:t xml:space="preserve">Additional student-run support services are offered by the </w:t>
      </w:r>
      <w:proofErr w:type="gramStart"/>
      <w:r w:rsidRPr="003C6E2C">
        <w:t xml:space="preserve">USC, </w:t>
      </w:r>
      <w:r w:rsidR="007A071F" w:rsidRPr="007A071F">
        <w:rPr>
          <w:color w:val="0000FF"/>
        </w:rPr>
        <w:t> </w:t>
      </w:r>
      <w:r w:rsidR="007A071F" w:rsidRPr="007A071F">
        <w:rPr>
          <w:color w:val="0000FF"/>
          <w:lang w:val="en-US"/>
        </w:rPr>
        <w:t>https://westernusc.ca/services/</w:t>
      </w:r>
      <w:proofErr w:type="gramEnd"/>
      <w:r w:rsidRPr="00C72B92">
        <w:rPr>
          <w:color w:val="000000" w:themeColor="text1"/>
        </w:rPr>
        <w:t>.</w:t>
      </w:r>
    </w:p>
    <w:sectPr w:rsidR="00784562" w:rsidRPr="000D3376" w:rsidSect="00AB17AA">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dy CS)">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8742CA"/>
    <w:multiLevelType w:val="hybridMultilevel"/>
    <w:tmpl w:val="DE9E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7FF8"/>
    <w:multiLevelType w:val="hybridMultilevel"/>
    <w:tmpl w:val="20FE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1"/>
  </w:num>
  <w:num w:numId="2" w16cid:durableId="1050150174">
    <w:abstractNumId w:val="0"/>
  </w:num>
  <w:num w:numId="3" w16cid:durableId="1777098073">
    <w:abstractNumId w:val="3"/>
  </w:num>
  <w:num w:numId="4" w16cid:durableId="138308669">
    <w:abstractNumId w:val="4"/>
  </w:num>
  <w:num w:numId="5" w16cid:durableId="455217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14FF4"/>
    <w:rsid w:val="000411FB"/>
    <w:rsid w:val="00060716"/>
    <w:rsid w:val="000613F3"/>
    <w:rsid w:val="000776C9"/>
    <w:rsid w:val="000908FC"/>
    <w:rsid w:val="00096C04"/>
    <w:rsid w:val="000A1F30"/>
    <w:rsid w:val="000A52DC"/>
    <w:rsid w:val="000D3376"/>
    <w:rsid w:val="00102B7B"/>
    <w:rsid w:val="00103931"/>
    <w:rsid w:val="00121B8A"/>
    <w:rsid w:val="00166B59"/>
    <w:rsid w:val="0018608B"/>
    <w:rsid w:val="001A0EC4"/>
    <w:rsid w:val="001B0513"/>
    <w:rsid w:val="001C0BCA"/>
    <w:rsid w:val="001E1463"/>
    <w:rsid w:val="001E2348"/>
    <w:rsid w:val="001E4882"/>
    <w:rsid w:val="001F2777"/>
    <w:rsid w:val="00232781"/>
    <w:rsid w:val="00235D36"/>
    <w:rsid w:val="00250041"/>
    <w:rsid w:val="00266229"/>
    <w:rsid w:val="00272969"/>
    <w:rsid w:val="002771FD"/>
    <w:rsid w:val="002C3423"/>
    <w:rsid w:val="002D5CA5"/>
    <w:rsid w:val="003037B0"/>
    <w:rsid w:val="00311AA1"/>
    <w:rsid w:val="00320666"/>
    <w:rsid w:val="00322407"/>
    <w:rsid w:val="00326122"/>
    <w:rsid w:val="0033431A"/>
    <w:rsid w:val="00365326"/>
    <w:rsid w:val="003935C8"/>
    <w:rsid w:val="003A1E08"/>
    <w:rsid w:val="003A4361"/>
    <w:rsid w:val="003B25F7"/>
    <w:rsid w:val="003C54B8"/>
    <w:rsid w:val="003C6E2C"/>
    <w:rsid w:val="003E0231"/>
    <w:rsid w:val="003F0C6D"/>
    <w:rsid w:val="00403CC2"/>
    <w:rsid w:val="004365CA"/>
    <w:rsid w:val="00473C7B"/>
    <w:rsid w:val="00475F65"/>
    <w:rsid w:val="004A0E85"/>
    <w:rsid w:val="004B1B27"/>
    <w:rsid w:val="004B6AB1"/>
    <w:rsid w:val="004C311E"/>
    <w:rsid w:val="004C3FE9"/>
    <w:rsid w:val="004F11B9"/>
    <w:rsid w:val="004F1FFF"/>
    <w:rsid w:val="004F4F29"/>
    <w:rsid w:val="004F7D4A"/>
    <w:rsid w:val="00531567"/>
    <w:rsid w:val="00556ECC"/>
    <w:rsid w:val="00590A97"/>
    <w:rsid w:val="005953FA"/>
    <w:rsid w:val="00597639"/>
    <w:rsid w:val="005A4D65"/>
    <w:rsid w:val="005B5C91"/>
    <w:rsid w:val="00602718"/>
    <w:rsid w:val="006054F8"/>
    <w:rsid w:val="00610064"/>
    <w:rsid w:val="006363A4"/>
    <w:rsid w:val="00637E77"/>
    <w:rsid w:val="00681697"/>
    <w:rsid w:val="006A17AD"/>
    <w:rsid w:val="006A4040"/>
    <w:rsid w:val="006D28B8"/>
    <w:rsid w:val="006F2006"/>
    <w:rsid w:val="006F72FE"/>
    <w:rsid w:val="007169B1"/>
    <w:rsid w:val="0073469F"/>
    <w:rsid w:val="00741ED3"/>
    <w:rsid w:val="00752121"/>
    <w:rsid w:val="007628C4"/>
    <w:rsid w:val="00784562"/>
    <w:rsid w:val="00786027"/>
    <w:rsid w:val="00796022"/>
    <w:rsid w:val="007A071F"/>
    <w:rsid w:val="007A5D4F"/>
    <w:rsid w:val="007B63AE"/>
    <w:rsid w:val="007D561A"/>
    <w:rsid w:val="007F42D8"/>
    <w:rsid w:val="00806B1C"/>
    <w:rsid w:val="00816C72"/>
    <w:rsid w:val="008273D0"/>
    <w:rsid w:val="00827487"/>
    <w:rsid w:val="00834CE0"/>
    <w:rsid w:val="00845B86"/>
    <w:rsid w:val="00852477"/>
    <w:rsid w:val="00856E2B"/>
    <w:rsid w:val="0086315A"/>
    <w:rsid w:val="008720B1"/>
    <w:rsid w:val="00873BD0"/>
    <w:rsid w:val="008A0453"/>
    <w:rsid w:val="008A2AAA"/>
    <w:rsid w:val="008A3113"/>
    <w:rsid w:val="008A3BC7"/>
    <w:rsid w:val="008B065B"/>
    <w:rsid w:val="008C038D"/>
    <w:rsid w:val="008D36EC"/>
    <w:rsid w:val="008F4182"/>
    <w:rsid w:val="009761AD"/>
    <w:rsid w:val="009841DC"/>
    <w:rsid w:val="009A1E1C"/>
    <w:rsid w:val="009C1E92"/>
    <w:rsid w:val="009E0FDD"/>
    <w:rsid w:val="009F1F74"/>
    <w:rsid w:val="009F463E"/>
    <w:rsid w:val="009F56C9"/>
    <w:rsid w:val="00A0467B"/>
    <w:rsid w:val="00A2310E"/>
    <w:rsid w:val="00A34407"/>
    <w:rsid w:val="00A411D6"/>
    <w:rsid w:val="00A72780"/>
    <w:rsid w:val="00A83929"/>
    <w:rsid w:val="00A84D9F"/>
    <w:rsid w:val="00A9170C"/>
    <w:rsid w:val="00AA4030"/>
    <w:rsid w:val="00AB17AA"/>
    <w:rsid w:val="00AD70A6"/>
    <w:rsid w:val="00B451DA"/>
    <w:rsid w:val="00B46247"/>
    <w:rsid w:val="00B526D1"/>
    <w:rsid w:val="00B5755B"/>
    <w:rsid w:val="00B70819"/>
    <w:rsid w:val="00B725A6"/>
    <w:rsid w:val="00B96E71"/>
    <w:rsid w:val="00BB3577"/>
    <w:rsid w:val="00BB6018"/>
    <w:rsid w:val="00C169FF"/>
    <w:rsid w:val="00C22C65"/>
    <w:rsid w:val="00C25D9E"/>
    <w:rsid w:val="00C41206"/>
    <w:rsid w:val="00C5116C"/>
    <w:rsid w:val="00C62B7E"/>
    <w:rsid w:val="00C70D02"/>
    <w:rsid w:val="00C72B92"/>
    <w:rsid w:val="00C85245"/>
    <w:rsid w:val="00CA2D6B"/>
    <w:rsid w:val="00CA72C2"/>
    <w:rsid w:val="00CC504E"/>
    <w:rsid w:val="00CE3E7F"/>
    <w:rsid w:val="00CE4067"/>
    <w:rsid w:val="00CF2B11"/>
    <w:rsid w:val="00D06DE9"/>
    <w:rsid w:val="00D079C4"/>
    <w:rsid w:val="00D15711"/>
    <w:rsid w:val="00D15F1B"/>
    <w:rsid w:val="00D37DB0"/>
    <w:rsid w:val="00D4551F"/>
    <w:rsid w:val="00D7028B"/>
    <w:rsid w:val="00D9475F"/>
    <w:rsid w:val="00DA1AF5"/>
    <w:rsid w:val="00DB4423"/>
    <w:rsid w:val="00DD63C6"/>
    <w:rsid w:val="00DE7906"/>
    <w:rsid w:val="00DF46AA"/>
    <w:rsid w:val="00E10772"/>
    <w:rsid w:val="00E170A0"/>
    <w:rsid w:val="00E328FB"/>
    <w:rsid w:val="00E563ED"/>
    <w:rsid w:val="00E60EFF"/>
    <w:rsid w:val="00E65023"/>
    <w:rsid w:val="00E73DBD"/>
    <w:rsid w:val="00E84519"/>
    <w:rsid w:val="00E925CE"/>
    <w:rsid w:val="00EA5868"/>
    <w:rsid w:val="00EA7C54"/>
    <w:rsid w:val="00EB6FC6"/>
    <w:rsid w:val="00EC4A59"/>
    <w:rsid w:val="00EE371A"/>
    <w:rsid w:val="00F234F0"/>
    <w:rsid w:val="00F30277"/>
    <w:rsid w:val="00F507D9"/>
    <w:rsid w:val="00F735AF"/>
    <w:rsid w:val="00F77C85"/>
    <w:rsid w:val="00F84EB9"/>
    <w:rsid w:val="00FB2A3C"/>
    <w:rsid w:val="00FE1BEE"/>
    <w:rsid w:val="00FE2186"/>
    <w:rsid w:val="00FF1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1F"/>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365326"/>
    <w:rPr>
      <w:color w:val="605E5C"/>
      <w:shd w:val="clear" w:color="auto" w:fill="E1DFDD"/>
    </w:rPr>
  </w:style>
  <w:style w:type="character" w:styleId="CommentReference">
    <w:name w:val="annotation reference"/>
    <w:basedOn w:val="DefaultParagraphFont"/>
    <w:uiPriority w:val="99"/>
    <w:semiHidden/>
    <w:unhideWhenUsed/>
    <w:rsid w:val="00834CE0"/>
    <w:rPr>
      <w:sz w:val="16"/>
      <w:szCs w:val="16"/>
    </w:rPr>
  </w:style>
  <w:style w:type="paragraph" w:styleId="CommentText">
    <w:name w:val="annotation text"/>
    <w:basedOn w:val="Normal"/>
    <w:link w:val="CommentTextChar"/>
    <w:uiPriority w:val="99"/>
    <w:unhideWhenUsed/>
    <w:rsid w:val="00834CE0"/>
    <w:rPr>
      <w:sz w:val="20"/>
      <w:szCs w:val="20"/>
    </w:rPr>
  </w:style>
  <w:style w:type="character" w:customStyle="1" w:styleId="CommentTextChar">
    <w:name w:val="Comment Text Char"/>
    <w:basedOn w:val="DefaultParagraphFont"/>
    <w:link w:val="CommentText"/>
    <w:uiPriority w:val="99"/>
    <w:rsid w:val="00834CE0"/>
    <w:rPr>
      <w:rFonts w:ascii="Times New Roman" w:eastAsia="Times New Roman" w:hAnsi="Times New Roman" w:cs="Times New Roman"/>
      <w:sz w:val="20"/>
      <w:szCs w:val="20"/>
      <w:lang w:val="en-CA" w:eastAsia="zh-CN"/>
    </w:rPr>
  </w:style>
  <w:style w:type="paragraph" w:styleId="CommentSubject">
    <w:name w:val="annotation subject"/>
    <w:basedOn w:val="CommentText"/>
    <w:next w:val="CommentText"/>
    <w:link w:val="CommentSubjectChar"/>
    <w:uiPriority w:val="99"/>
    <w:semiHidden/>
    <w:unhideWhenUsed/>
    <w:rsid w:val="00834CE0"/>
    <w:rPr>
      <w:b/>
      <w:bCs/>
    </w:rPr>
  </w:style>
  <w:style w:type="character" w:customStyle="1" w:styleId="CommentSubjectChar">
    <w:name w:val="Comment Subject Char"/>
    <w:basedOn w:val="CommentTextChar"/>
    <w:link w:val="CommentSubject"/>
    <w:uiPriority w:val="99"/>
    <w:semiHidden/>
    <w:rsid w:val="00834CE0"/>
    <w:rPr>
      <w:rFonts w:ascii="Times New Roman" w:eastAsia="Times New Roman" w:hAnsi="Times New Roman" w:cs="Times New Roman"/>
      <w:b/>
      <w:bCs/>
      <w:sz w:val="20"/>
      <w:szCs w:val="20"/>
      <w:lang w:val="en-CA" w:eastAsia="zh-CN"/>
    </w:rPr>
  </w:style>
  <w:style w:type="paragraph" w:styleId="Revision">
    <w:name w:val="Revision"/>
    <w:hidden/>
    <w:uiPriority w:val="99"/>
    <w:semiHidden/>
    <w:rsid w:val="00827487"/>
    <w:rPr>
      <w:rFonts w:ascii="Times New Roman" w:eastAsia="Times New Roman" w:hAnsi="Times New Roman" w:cs="Times New Roman"/>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5569">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i.uw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verber@uwo.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2147</Words>
  <Characters>12238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Audrey Kager</cp:lastModifiedBy>
  <cp:revision>2</cp:revision>
  <dcterms:created xsi:type="dcterms:W3CDTF">2024-04-09T19:50:00Z</dcterms:created>
  <dcterms:modified xsi:type="dcterms:W3CDTF">2024-04-09T19:50:00Z</dcterms:modified>
</cp:coreProperties>
</file>