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B96F" w14:textId="09D4C4AF" w:rsidR="00CE3E7F" w:rsidRPr="00CE3E7F" w:rsidRDefault="00CE3E7F" w:rsidP="00CE3E7F">
      <w:pPr>
        <w:ind w:right="6"/>
        <w:jc w:val="right"/>
        <w:rPr>
          <w:rFonts w:ascii="Avenir" w:hAnsi="Avenir" w:cs="Calibri"/>
          <w:b/>
          <w:bCs/>
          <w:color w:val="4F2683"/>
          <w:sz w:val="22"/>
          <w:szCs w:val="22"/>
        </w:rPr>
      </w:pPr>
      <w:r w:rsidRPr="00CE3E7F">
        <w:rPr>
          <w:rFonts w:ascii="Avenir" w:hAnsi="Avenir" w:cs="Calibri"/>
          <w:b/>
          <w:noProof/>
          <w:color w:val="4F2683"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29F9858" wp14:editId="5576C552">
            <wp:simplePos x="0" y="0"/>
            <wp:positionH relativeFrom="column">
              <wp:posOffset>-99695</wp:posOffset>
            </wp:positionH>
            <wp:positionV relativeFrom="paragraph">
              <wp:posOffset>-175896</wp:posOffset>
            </wp:positionV>
            <wp:extent cx="1565058" cy="499533"/>
            <wp:effectExtent l="0" t="0" r="0" b="0"/>
            <wp:wrapNone/>
            <wp:docPr id="6" name="Picture 6" descr="/var/folders/8p/r6vl783d6qg828r38lvg32ch0000gn/T/com.microsoft.Word/WebArchiveCopyPasteTempFiles/Sci_Stacked_Purple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8p/r6vl783d6qg828r38lvg32ch0000gn/T/com.microsoft.Word/WebArchiveCopyPasteTempFiles/Sci_Stacked_PurpleGr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82" cy="5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E7F">
        <w:rPr>
          <w:rFonts w:ascii="Avenir" w:hAnsi="Avenir" w:cs="Calibri"/>
          <w:b/>
          <w:color w:val="4F2683"/>
          <w:sz w:val="22"/>
          <w:szCs w:val="22"/>
        </w:rPr>
        <w:t>Department o</w:t>
      </w:r>
      <w:r w:rsidR="00CE1B98">
        <w:rPr>
          <w:rFonts w:ascii="Avenir" w:hAnsi="Avenir" w:cs="Calibri"/>
          <w:b/>
          <w:color w:val="4F2683"/>
          <w:sz w:val="22"/>
          <w:szCs w:val="22"/>
        </w:rPr>
        <w:t>f Mathematics</w:t>
      </w:r>
      <w:r w:rsidRPr="00BB3577">
        <w:rPr>
          <w:rFonts w:ascii="Avenir" w:hAnsi="Avenir" w:cs="Calibri"/>
          <w:b/>
          <w:color w:val="4F2683"/>
          <w:sz w:val="22"/>
          <w:szCs w:val="22"/>
          <w:highlight w:val="yellow"/>
        </w:rPr>
        <w:fldChar w:fldCharType="begin"/>
      </w:r>
      <w:r w:rsidR="0073469F">
        <w:rPr>
          <w:rFonts w:ascii="Avenir" w:hAnsi="Avenir" w:cs="Calibri"/>
          <w:b/>
          <w:color w:val="4F2683"/>
          <w:sz w:val="22"/>
          <w:szCs w:val="22"/>
          <w:highlight w:val="yellow"/>
        </w:rPr>
        <w:instrText xml:space="preserve"> INCLUDEPICTURE "C:\\var\\folders\\8p\\r6vl783d6qg828r38lvg32ch0000gn\\T\\com.microsoft.Word\\WebArchiveCopyPasteTempFiles\\Sci_Stacked_PurpleGrey.png" \* MERGEFORMAT </w:instrText>
      </w:r>
      <w:r w:rsidRPr="00BB3577">
        <w:rPr>
          <w:rFonts w:ascii="Avenir" w:hAnsi="Avenir" w:cs="Calibri"/>
          <w:b/>
          <w:color w:val="4F2683"/>
          <w:sz w:val="22"/>
          <w:szCs w:val="22"/>
          <w:highlight w:val="yellow"/>
        </w:rPr>
        <w:fldChar w:fldCharType="end"/>
      </w:r>
    </w:p>
    <w:p w14:paraId="0448B69C" w14:textId="77777777" w:rsidR="00CE3E7F" w:rsidRDefault="00CE3E7F" w:rsidP="00CF2B11">
      <w:pPr>
        <w:rPr>
          <w:b/>
          <w:bCs/>
        </w:rPr>
      </w:pPr>
    </w:p>
    <w:p w14:paraId="2CB08426" w14:textId="10A085F4" w:rsidR="00CA2D6B" w:rsidRDefault="00CA2D6B" w:rsidP="00CF2B11">
      <w:pPr>
        <w:rPr>
          <w:b/>
          <w:bCs/>
        </w:rPr>
      </w:pPr>
    </w:p>
    <w:p w14:paraId="793F9F01" w14:textId="77777777" w:rsidR="00BB3577" w:rsidRDefault="00BB3577" w:rsidP="00CF2B11">
      <w:pPr>
        <w:rPr>
          <w:bCs/>
        </w:rPr>
      </w:pPr>
    </w:p>
    <w:p w14:paraId="329E75B6" w14:textId="57D600E1" w:rsidR="003F0C6D" w:rsidRPr="00597639" w:rsidRDefault="00597639" w:rsidP="00597639">
      <w:pPr>
        <w:tabs>
          <w:tab w:val="center" w:pos="5040"/>
        </w:tabs>
        <w:rPr>
          <w:b/>
          <w:sz w:val="36"/>
          <w:szCs w:val="36"/>
        </w:rPr>
      </w:pPr>
      <w:r w:rsidRPr="00597639">
        <w:rPr>
          <w:b/>
          <w:sz w:val="36"/>
          <w:szCs w:val="36"/>
        </w:rPr>
        <w:tab/>
      </w:r>
      <w:r w:rsidR="00CE1B98">
        <w:rPr>
          <w:b/>
          <w:sz w:val="36"/>
          <w:szCs w:val="36"/>
        </w:rPr>
        <w:t>Algebraic Geometry C</w:t>
      </w:r>
      <w:r w:rsidRPr="00597639">
        <w:rPr>
          <w:b/>
          <w:sz w:val="36"/>
          <w:szCs w:val="36"/>
        </w:rPr>
        <w:t>ourse Outline</w:t>
      </w:r>
    </w:p>
    <w:p w14:paraId="170FD97C" w14:textId="77777777" w:rsidR="00597639" w:rsidRDefault="00597639" w:rsidP="00CF2B11">
      <w:pPr>
        <w:rPr>
          <w:bCs/>
        </w:rPr>
      </w:pPr>
    </w:p>
    <w:p w14:paraId="56483DA0" w14:textId="0F11FFDE" w:rsidR="00326122" w:rsidRDefault="00B451DA" w:rsidP="00CF2B11">
      <w:pPr>
        <w:rPr>
          <w:b/>
          <w:bCs/>
          <w:sz w:val="36"/>
          <w:szCs w:val="36"/>
        </w:rPr>
      </w:pPr>
      <w:r w:rsidRPr="00D37DB0">
        <w:rPr>
          <w:b/>
          <w:bCs/>
          <w:sz w:val="36"/>
          <w:szCs w:val="36"/>
        </w:rPr>
        <w:t>1. Course Information</w:t>
      </w:r>
    </w:p>
    <w:p w14:paraId="4091B187" w14:textId="77777777" w:rsidR="00B451DA" w:rsidRDefault="00B451DA" w:rsidP="00CF2B11">
      <w:pPr>
        <w:rPr>
          <w:bCs/>
        </w:rPr>
      </w:pPr>
    </w:p>
    <w:p w14:paraId="5D0664FE" w14:textId="77777777" w:rsidR="00CE1B98" w:rsidRDefault="003F0C6D" w:rsidP="00CF2B11">
      <w:pPr>
        <w:rPr>
          <w:b/>
          <w:bCs/>
        </w:rPr>
      </w:pPr>
      <w:r w:rsidRPr="00CF2B11">
        <w:rPr>
          <w:b/>
          <w:bCs/>
        </w:rPr>
        <w:t>Course Information</w:t>
      </w:r>
    </w:p>
    <w:p w14:paraId="7D3F8035" w14:textId="77777777" w:rsidR="00DD14A8" w:rsidRPr="00DD14A8" w:rsidRDefault="00CE1B98" w:rsidP="00CF2B11">
      <w:r w:rsidRPr="00DD14A8">
        <w:t>Algebraic Geometry, Math 4153B</w:t>
      </w:r>
      <w:r w:rsidR="00BC5BB9" w:rsidRPr="00DD14A8">
        <w:t>,</w:t>
      </w:r>
      <w:r w:rsidR="00DD14A8" w:rsidRPr="00DD14A8">
        <w:t xml:space="preserve"> </w:t>
      </w:r>
    </w:p>
    <w:p w14:paraId="1A9611B6" w14:textId="77777777" w:rsidR="006D28B8" w:rsidRPr="00DD14A8" w:rsidRDefault="006D28B8" w:rsidP="00CF2B11"/>
    <w:p w14:paraId="630C47AA" w14:textId="28002787" w:rsidR="003F0C6D" w:rsidRDefault="00681697" w:rsidP="00DD14A8">
      <w:pPr>
        <w:rPr>
          <w:bCs/>
          <w:color w:val="FF0000"/>
        </w:rPr>
      </w:pPr>
      <w:r>
        <w:rPr>
          <w:b/>
          <w:bCs/>
        </w:rPr>
        <w:t xml:space="preserve">List of </w:t>
      </w:r>
      <w:r w:rsidR="003F0C6D" w:rsidRPr="003F0C6D">
        <w:rPr>
          <w:b/>
          <w:bCs/>
        </w:rPr>
        <w:t>Prerequisite</w:t>
      </w:r>
      <w:r>
        <w:rPr>
          <w:b/>
          <w:bCs/>
        </w:rPr>
        <w:t xml:space="preserve">s </w:t>
      </w:r>
    </w:p>
    <w:p w14:paraId="726BF24A" w14:textId="5F992DA3" w:rsidR="00DD14A8" w:rsidRDefault="00DD14A8" w:rsidP="00DD14A8">
      <w:pPr>
        <w:rPr>
          <w:bCs/>
        </w:rPr>
      </w:pPr>
      <w:r>
        <w:rPr>
          <w:bCs/>
          <w:color w:val="FF0000"/>
        </w:rPr>
        <w:t>Rings and Modules, Math 41</w:t>
      </w:r>
      <w:r w:rsidR="00800B53">
        <w:rPr>
          <w:bCs/>
          <w:color w:val="FF0000"/>
        </w:rPr>
        <w:t>23</w:t>
      </w:r>
    </w:p>
    <w:p w14:paraId="76A152B8" w14:textId="77777777" w:rsidR="006D28B8" w:rsidRDefault="006D28B8" w:rsidP="00CF2B11">
      <w:pPr>
        <w:rPr>
          <w:bCs/>
        </w:rPr>
      </w:pPr>
    </w:p>
    <w:p w14:paraId="69262065" w14:textId="26D16403" w:rsidR="00CF2B11" w:rsidRDefault="00CF2B11" w:rsidP="00CF2B11">
      <w:pPr>
        <w:rPr>
          <w:bCs/>
        </w:rPr>
      </w:pPr>
      <w:r w:rsidRPr="00CF2B11">
        <w:rPr>
          <w:bCs/>
        </w:rPr>
        <w:t xml:space="preserve">Unless you have either the requisites for this course or written special permission from your </w:t>
      </w:r>
      <w:r w:rsidRPr="007F42D8">
        <w:rPr>
          <w:bCs/>
          <w:highlight w:val="yellow"/>
        </w:rPr>
        <w:t>Dean</w:t>
      </w:r>
      <w:r w:rsidR="00CC504E" w:rsidRPr="007F42D8">
        <w:rPr>
          <w:bCs/>
          <w:highlight w:val="yellow"/>
        </w:rPr>
        <w:t>’s Designate (</w:t>
      </w:r>
      <w:r w:rsidR="00E84519">
        <w:rPr>
          <w:bCs/>
          <w:highlight w:val="yellow"/>
        </w:rPr>
        <w:t>Department</w:t>
      </w:r>
      <w:r w:rsidR="002771FD">
        <w:rPr>
          <w:bCs/>
          <w:highlight w:val="yellow"/>
        </w:rPr>
        <w:t>/</w:t>
      </w:r>
      <w:r w:rsidR="003E0231" w:rsidRPr="007F42D8">
        <w:rPr>
          <w:bCs/>
          <w:highlight w:val="yellow"/>
        </w:rPr>
        <w:t>Program Counsellor</w:t>
      </w:r>
      <w:r w:rsidR="002771FD">
        <w:rPr>
          <w:bCs/>
          <w:highlight w:val="yellow"/>
        </w:rPr>
        <w:t>s</w:t>
      </w:r>
      <w:r w:rsidR="003E0231" w:rsidRPr="007F42D8">
        <w:rPr>
          <w:bCs/>
          <w:highlight w:val="yellow"/>
        </w:rPr>
        <w:t xml:space="preserve"> and </w:t>
      </w:r>
      <w:r w:rsidR="00A0467B">
        <w:rPr>
          <w:bCs/>
          <w:highlight w:val="yellow"/>
        </w:rPr>
        <w:t xml:space="preserve">Science </w:t>
      </w:r>
      <w:r w:rsidR="003E0231" w:rsidRPr="007F42D8">
        <w:rPr>
          <w:bCs/>
          <w:highlight w:val="yellow"/>
        </w:rPr>
        <w:t>Academic Counselling)</w:t>
      </w:r>
      <w:r w:rsidR="003E0231">
        <w:rPr>
          <w:bCs/>
        </w:rPr>
        <w:t xml:space="preserve"> </w:t>
      </w:r>
      <w:r w:rsidRPr="00CF2B11">
        <w:rPr>
          <w:bCs/>
        </w:rPr>
        <w:t xml:space="preserve">to enroll in it, you may be removed from this course and it will be deleted from your record. </w:t>
      </w:r>
      <w:r w:rsidR="00852477">
        <w:rPr>
          <w:bCs/>
        </w:rPr>
        <w:t xml:space="preserve"> </w:t>
      </w:r>
      <w:r w:rsidRPr="00CF2B11">
        <w:rPr>
          <w:bCs/>
        </w:rPr>
        <w:t xml:space="preserve">This decision may not be appealed. </w:t>
      </w:r>
      <w:r w:rsidR="00852477">
        <w:rPr>
          <w:bCs/>
        </w:rPr>
        <w:t xml:space="preserve"> </w:t>
      </w:r>
      <w:r w:rsidRPr="00CF2B11">
        <w:rPr>
          <w:bCs/>
        </w:rPr>
        <w:t xml:space="preserve">You will receive no adjustment to your fees in the event that you are dropped from a course for failing to have the </w:t>
      </w:r>
      <w:r w:rsidR="003F0C6D">
        <w:rPr>
          <w:bCs/>
        </w:rPr>
        <w:t>necessary prerequisites.</w:t>
      </w:r>
    </w:p>
    <w:p w14:paraId="311A7561" w14:textId="4209BDD2" w:rsidR="00CF2B11" w:rsidRDefault="00CF2B11" w:rsidP="00CF2B11">
      <w:pPr>
        <w:rPr>
          <w:bCs/>
        </w:rPr>
      </w:pPr>
    </w:p>
    <w:p w14:paraId="4F81AFDD" w14:textId="77777777" w:rsidR="00B451DA" w:rsidRDefault="00B451DA" w:rsidP="003F0C6D">
      <w:pPr>
        <w:rPr>
          <w:b/>
          <w:bCs/>
        </w:rPr>
      </w:pPr>
    </w:p>
    <w:p w14:paraId="0835AC56" w14:textId="0E211E8F" w:rsidR="00B451DA" w:rsidRDefault="00B451DA" w:rsidP="003F0C6D">
      <w:pPr>
        <w:rPr>
          <w:b/>
          <w:bCs/>
        </w:rPr>
      </w:pPr>
      <w:r w:rsidRPr="00D37DB0">
        <w:rPr>
          <w:b/>
          <w:bCs/>
          <w:sz w:val="36"/>
          <w:szCs w:val="36"/>
        </w:rPr>
        <w:t>2. Instructor Information</w:t>
      </w:r>
    </w:p>
    <w:p w14:paraId="0941487A" w14:textId="003B431C" w:rsidR="00597639" w:rsidRDefault="00CF2B11" w:rsidP="00800B53">
      <w:pPr>
        <w:rPr>
          <w:bCs/>
        </w:rPr>
      </w:pPr>
      <w:r w:rsidRPr="003F0C6D">
        <w:rPr>
          <w:b/>
          <w:bCs/>
        </w:rPr>
        <w:br/>
      </w:r>
      <w:r w:rsidR="00800B53">
        <w:rPr>
          <w:bCs/>
        </w:rPr>
        <w:t xml:space="preserve">Ajneet Dhillon, MC 103F, </w:t>
      </w:r>
      <w:hyperlink r:id="rId6" w:history="1">
        <w:r w:rsidR="00800B53" w:rsidRPr="007A7C59">
          <w:rPr>
            <w:rStyle w:val="Hyperlink"/>
            <w:bCs/>
          </w:rPr>
          <w:t>adhill3@uwo.ca</w:t>
        </w:r>
      </w:hyperlink>
      <w:r w:rsidR="00800B53">
        <w:rPr>
          <w:bCs/>
        </w:rPr>
        <w:t>. Extension 86103.</w:t>
      </w:r>
    </w:p>
    <w:p w14:paraId="2C2C2FE5" w14:textId="77777777" w:rsidR="00326122" w:rsidRDefault="00326122" w:rsidP="003F0C6D">
      <w:pPr>
        <w:rPr>
          <w:bCs/>
          <w:color w:val="FF0000"/>
        </w:rPr>
      </w:pPr>
    </w:p>
    <w:p w14:paraId="6B090670" w14:textId="626D1C10" w:rsidR="00800B53" w:rsidRPr="00A84D9F" w:rsidRDefault="00800B53" w:rsidP="003F0C6D">
      <w:pPr>
        <w:rPr>
          <w:bCs/>
          <w:color w:val="385623" w:themeColor="accent6" w:themeShade="80"/>
        </w:rPr>
      </w:pPr>
      <w:r>
        <w:rPr>
          <w:bCs/>
          <w:color w:val="FF0000"/>
        </w:rPr>
        <w:t>Office hours: TBA</w:t>
      </w:r>
    </w:p>
    <w:p w14:paraId="3FAD6DD5" w14:textId="4C369D1E" w:rsidR="00597639" w:rsidRDefault="00597639" w:rsidP="00845B86">
      <w:pPr>
        <w:rPr>
          <w:b/>
          <w:bCs/>
          <w:sz w:val="36"/>
          <w:szCs w:val="36"/>
        </w:rPr>
      </w:pPr>
    </w:p>
    <w:p w14:paraId="02218B5F" w14:textId="076B6FD2" w:rsidR="00B451DA" w:rsidRDefault="00B451DA" w:rsidP="00845B86">
      <w:pPr>
        <w:rPr>
          <w:b/>
          <w:bCs/>
        </w:rPr>
      </w:pPr>
      <w:r w:rsidRPr="008C038D">
        <w:rPr>
          <w:b/>
          <w:bCs/>
          <w:sz w:val="36"/>
          <w:szCs w:val="36"/>
        </w:rPr>
        <w:t xml:space="preserve">3. Course </w:t>
      </w:r>
      <w:r>
        <w:rPr>
          <w:b/>
          <w:bCs/>
          <w:sz w:val="36"/>
          <w:szCs w:val="36"/>
        </w:rPr>
        <w:t>Syllabus, Schedule, Delivery Mode</w:t>
      </w:r>
    </w:p>
    <w:p w14:paraId="47D558F3" w14:textId="283D004B" w:rsidR="00C22C65" w:rsidRPr="00E925CE" w:rsidRDefault="00CF2B11" w:rsidP="00845B86">
      <w:pPr>
        <w:rPr>
          <w:bCs/>
          <w:color w:val="007F00"/>
        </w:rPr>
      </w:pPr>
      <w:r w:rsidRPr="00845B86">
        <w:rPr>
          <w:b/>
          <w:bCs/>
        </w:rPr>
        <w:br/>
      </w:r>
      <w:r w:rsidR="001859B2">
        <w:t>affine and projective varieties, coordinate rings and function fields, birational correspondences, sheaves, dimension theory, regularity.</w:t>
      </w:r>
    </w:p>
    <w:p w14:paraId="25A0FA19" w14:textId="77777777" w:rsidR="00B96E71" w:rsidRDefault="00B96E71" w:rsidP="00845B86">
      <w:pPr>
        <w:rPr>
          <w:bCs/>
          <w:color w:val="007F00"/>
        </w:rPr>
      </w:pPr>
    </w:p>
    <w:p w14:paraId="537ED742" w14:textId="0562CDEE" w:rsidR="001859B2" w:rsidRPr="00570652" w:rsidRDefault="00DE4560" w:rsidP="00845B86">
      <w:pPr>
        <w:rPr>
          <w:bCs/>
        </w:rPr>
      </w:pPr>
      <w:r w:rsidRPr="00570652">
        <w:rPr>
          <w:bCs/>
        </w:rPr>
        <w:t>Learning Outcomes:</w:t>
      </w:r>
    </w:p>
    <w:p w14:paraId="4690FCF9" w14:textId="4EC08210" w:rsidR="00DE4560" w:rsidRPr="00BA793B" w:rsidRDefault="00DE4560" w:rsidP="00DE4560">
      <w:pPr>
        <w:pStyle w:val="ListParagraph"/>
        <w:numPr>
          <w:ilvl w:val="0"/>
          <w:numId w:val="5"/>
        </w:numPr>
        <w:rPr>
          <w:bCs/>
        </w:rPr>
      </w:pPr>
      <w:r w:rsidRPr="00BA793B">
        <w:rPr>
          <w:bCs/>
        </w:rPr>
        <w:t>Define the notion of affine variety.</w:t>
      </w:r>
    </w:p>
    <w:p w14:paraId="7141F088" w14:textId="2CFFAD0E" w:rsidR="00DE4560" w:rsidRPr="00BA793B" w:rsidRDefault="000F0150" w:rsidP="00DE4560">
      <w:pPr>
        <w:pStyle w:val="ListParagraph"/>
        <w:numPr>
          <w:ilvl w:val="0"/>
          <w:numId w:val="5"/>
        </w:numPr>
        <w:rPr>
          <w:bCs/>
        </w:rPr>
      </w:pPr>
      <w:r w:rsidRPr="00BA793B">
        <w:rPr>
          <w:bCs/>
        </w:rPr>
        <w:t>Define</w:t>
      </w:r>
      <w:r w:rsidR="00E57A7D" w:rsidRPr="00BA793B">
        <w:rPr>
          <w:bCs/>
        </w:rPr>
        <w:t xml:space="preserve"> an</w:t>
      </w:r>
      <w:r w:rsidR="00DE4560" w:rsidRPr="00BA793B">
        <w:rPr>
          <w:bCs/>
        </w:rPr>
        <w:t>d</w:t>
      </w:r>
      <w:r w:rsidR="00337301" w:rsidRPr="00BA793B">
        <w:rPr>
          <w:bCs/>
        </w:rPr>
        <w:t xml:space="preserve"> be able to</w:t>
      </w:r>
      <w:r w:rsidR="00DE4560" w:rsidRPr="00BA793B">
        <w:rPr>
          <w:bCs/>
        </w:rPr>
        <w:t xml:space="preserve"> use the coordinate ring to study morphisms of affine varieties</w:t>
      </w:r>
    </w:p>
    <w:p w14:paraId="5860924F" w14:textId="08FC8B64" w:rsidR="00DE4560" w:rsidRPr="00BA793B" w:rsidRDefault="00DE4560" w:rsidP="00DE4560">
      <w:pPr>
        <w:pStyle w:val="ListParagraph"/>
        <w:numPr>
          <w:ilvl w:val="0"/>
          <w:numId w:val="5"/>
        </w:numPr>
        <w:rPr>
          <w:bCs/>
        </w:rPr>
      </w:pPr>
      <w:r w:rsidRPr="00BA793B">
        <w:rPr>
          <w:bCs/>
        </w:rPr>
        <w:t>Define the notion of projective variety.</w:t>
      </w:r>
    </w:p>
    <w:p w14:paraId="60982170" w14:textId="4E39154A" w:rsidR="00DE4560" w:rsidRPr="00BA793B" w:rsidRDefault="006F2FD7" w:rsidP="00DE4560">
      <w:pPr>
        <w:pStyle w:val="ListParagraph"/>
        <w:numPr>
          <w:ilvl w:val="0"/>
          <w:numId w:val="5"/>
        </w:numPr>
        <w:rPr>
          <w:bCs/>
        </w:rPr>
      </w:pPr>
      <w:r w:rsidRPr="00BA793B">
        <w:rPr>
          <w:bCs/>
        </w:rPr>
        <w:t>Define and compute intersection multiplicities.</w:t>
      </w:r>
    </w:p>
    <w:p w14:paraId="3B00F58D" w14:textId="7CDBCEB9" w:rsidR="006F2FD7" w:rsidRPr="00570652" w:rsidRDefault="006F2FD7" w:rsidP="00DE4560">
      <w:pPr>
        <w:pStyle w:val="ListParagraph"/>
        <w:numPr>
          <w:ilvl w:val="0"/>
          <w:numId w:val="5"/>
        </w:numPr>
        <w:rPr>
          <w:bCs/>
        </w:rPr>
      </w:pPr>
      <w:r w:rsidRPr="00570652">
        <w:rPr>
          <w:bCs/>
        </w:rPr>
        <w:t xml:space="preserve">Be able to state and use </w:t>
      </w:r>
      <w:proofErr w:type="spellStart"/>
      <w:r w:rsidRPr="00570652">
        <w:rPr>
          <w:bCs/>
        </w:rPr>
        <w:t>Bezout’s</w:t>
      </w:r>
      <w:proofErr w:type="spellEnd"/>
      <w:r w:rsidRPr="00570652">
        <w:rPr>
          <w:bCs/>
        </w:rPr>
        <w:t xml:space="preserve"> theorem in the plane.</w:t>
      </w:r>
    </w:p>
    <w:p w14:paraId="075BB1A2" w14:textId="5D5CBABF" w:rsidR="006F2FD7" w:rsidRPr="00570652" w:rsidRDefault="00B9559D" w:rsidP="00DE4560">
      <w:pPr>
        <w:pStyle w:val="ListParagraph"/>
        <w:numPr>
          <w:ilvl w:val="0"/>
          <w:numId w:val="5"/>
        </w:numPr>
        <w:rPr>
          <w:bCs/>
        </w:rPr>
      </w:pPr>
      <w:r w:rsidRPr="00570652">
        <w:rPr>
          <w:bCs/>
        </w:rPr>
        <w:t xml:space="preserve">Define </w:t>
      </w:r>
      <w:r w:rsidR="00BC74F9" w:rsidRPr="00570652">
        <w:rPr>
          <w:bCs/>
        </w:rPr>
        <w:t xml:space="preserve">what it means to be non-singular and use the Jacobian criterion to identify non-singular </w:t>
      </w:r>
      <w:r w:rsidR="00570652" w:rsidRPr="00570652">
        <w:rPr>
          <w:bCs/>
        </w:rPr>
        <w:t>varieties.</w:t>
      </w:r>
    </w:p>
    <w:p w14:paraId="643221FD" w14:textId="42CCB5DB" w:rsidR="00BC74F9" w:rsidRPr="00570652" w:rsidRDefault="00570652" w:rsidP="00DE4560">
      <w:pPr>
        <w:pStyle w:val="ListParagraph"/>
        <w:numPr>
          <w:ilvl w:val="0"/>
          <w:numId w:val="5"/>
        </w:numPr>
        <w:rPr>
          <w:bCs/>
        </w:rPr>
      </w:pPr>
      <w:r w:rsidRPr="00570652">
        <w:rPr>
          <w:bCs/>
        </w:rPr>
        <w:t>Define birational morphisms and interpret them in terms of the function field of an algebraic variety.</w:t>
      </w:r>
    </w:p>
    <w:p w14:paraId="6E2DA2D6" w14:textId="77777777" w:rsidR="001859B2" w:rsidRDefault="001859B2" w:rsidP="00845B86">
      <w:pPr>
        <w:rPr>
          <w:bCs/>
          <w:color w:val="0432FF"/>
        </w:rPr>
      </w:pPr>
    </w:p>
    <w:p w14:paraId="623F1E90" w14:textId="7304D9A2" w:rsidR="00610064" w:rsidRPr="00610064" w:rsidRDefault="004A0E85" w:rsidP="00610064">
      <w:r w:rsidRPr="004A0E85">
        <w:t xml:space="preserve">Although the intent is for this course to be delivered </w:t>
      </w:r>
      <w:r>
        <w:t>in person</w:t>
      </w:r>
      <w:r w:rsidRPr="004A0E85">
        <w:t xml:space="preserve">, should any university-declared emergency require some or all of the course to be delivered online, either synchronously or asynchronously, the course will adapt accordingly.  The grading scheme will </w:t>
      </w:r>
      <w:r w:rsidRPr="0033431A">
        <w:rPr>
          <w:b/>
          <w:bCs/>
        </w:rPr>
        <w:t>not</w:t>
      </w:r>
      <w:r w:rsidRPr="004A0E85">
        <w:t xml:space="preserve"> change. Any </w:t>
      </w:r>
      <w:r w:rsidRPr="004A0E85">
        <w:lastRenderedPageBreak/>
        <w:t>assessments affected will be conducted online as determined by the course instructor.</w:t>
      </w:r>
      <w:r w:rsidR="00610064" w:rsidRPr="00103931">
        <w:rPr>
          <w:bCs/>
          <w:color w:val="000000" w:themeColor="text1"/>
        </w:rPr>
        <w:br/>
      </w:r>
    </w:p>
    <w:p w14:paraId="782F6DE1" w14:textId="77777777" w:rsidR="00B451DA" w:rsidRDefault="00B451DA" w:rsidP="00845B86">
      <w:pPr>
        <w:rPr>
          <w:bCs/>
        </w:rPr>
      </w:pPr>
    </w:p>
    <w:p w14:paraId="1B2C0034" w14:textId="02108CFB" w:rsidR="00B451DA" w:rsidRDefault="00B451DA" w:rsidP="00845B86">
      <w:pPr>
        <w:rPr>
          <w:bCs/>
        </w:rPr>
      </w:pPr>
      <w:r w:rsidRPr="007169B1">
        <w:rPr>
          <w:b/>
          <w:bCs/>
          <w:sz w:val="36"/>
          <w:szCs w:val="36"/>
        </w:rPr>
        <w:t>4. Course Materials</w:t>
      </w:r>
    </w:p>
    <w:p w14:paraId="70884B78" w14:textId="185323B1" w:rsidR="00845B86" w:rsidRPr="00E563ED" w:rsidRDefault="00845B86" w:rsidP="00F14218">
      <w:pPr>
        <w:rPr>
          <w:bCs/>
          <w:color w:val="007F00"/>
        </w:rPr>
      </w:pPr>
    </w:p>
    <w:p w14:paraId="79B7AA7E" w14:textId="77777777" w:rsidR="009F463E" w:rsidRPr="00A84D9F" w:rsidRDefault="009F463E" w:rsidP="00845B86">
      <w:pPr>
        <w:rPr>
          <w:bCs/>
          <w:color w:val="385623" w:themeColor="accent6" w:themeShade="80"/>
        </w:rPr>
      </w:pPr>
    </w:p>
    <w:p w14:paraId="4746315D" w14:textId="43B0EECD" w:rsidR="00845B86" w:rsidRPr="00845B86" w:rsidRDefault="00845B86" w:rsidP="00C62B7E">
      <w:pPr>
        <w:rPr>
          <w:bCs/>
          <w:color w:val="000000" w:themeColor="text1"/>
        </w:rPr>
      </w:pPr>
      <w:r w:rsidRPr="00845B86">
        <w:rPr>
          <w:bCs/>
          <w:color w:val="000000" w:themeColor="text1"/>
        </w:rPr>
        <w:t xml:space="preserve">Students </w:t>
      </w:r>
      <w:r w:rsidR="00C62B7E">
        <w:rPr>
          <w:bCs/>
          <w:color w:val="000000" w:themeColor="text1"/>
        </w:rPr>
        <w:t>are responsible for</w:t>
      </w:r>
      <w:r w:rsidRPr="00845B86">
        <w:rPr>
          <w:bCs/>
          <w:color w:val="000000" w:themeColor="text1"/>
        </w:rPr>
        <w:t xml:space="preserve"> check</w:t>
      </w:r>
      <w:r w:rsidR="00C62B7E">
        <w:rPr>
          <w:bCs/>
          <w:color w:val="000000" w:themeColor="text1"/>
        </w:rPr>
        <w:t>ing the course</w:t>
      </w:r>
      <w:r w:rsidRPr="00845B86">
        <w:rPr>
          <w:bCs/>
          <w:color w:val="000000" w:themeColor="text1"/>
        </w:rPr>
        <w:t xml:space="preserve"> OWL</w:t>
      </w:r>
      <w:r w:rsidR="00C62B7E">
        <w:rPr>
          <w:bCs/>
          <w:color w:val="000000" w:themeColor="text1"/>
        </w:rPr>
        <w:t xml:space="preserve"> site</w:t>
      </w:r>
      <w:r w:rsidRPr="00845B86">
        <w:rPr>
          <w:bCs/>
          <w:color w:val="000000" w:themeColor="text1"/>
        </w:rPr>
        <w:t xml:space="preserve"> (</w:t>
      </w:r>
      <w:r w:rsidRPr="00E563ED">
        <w:rPr>
          <w:bCs/>
          <w:color w:val="0000FF"/>
        </w:rPr>
        <w:t>http://owl.uwo.ca</w:t>
      </w:r>
      <w:r w:rsidRPr="00845B86">
        <w:rPr>
          <w:bCs/>
          <w:color w:val="000000" w:themeColor="text1"/>
        </w:rPr>
        <w:t>) on a regular basis for news and updates.</w:t>
      </w:r>
      <w:r w:rsidR="00C62B7E">
        <w:rPr>
          <w:bCs/>
          <w:color w:val="000000" w:themeColor="text1"/>
        </w:rPr>
        <w:t xml:space="preserve"> </w:t>
      </w:r>
      <w:r w:rsidRPr="00845B86">
        <w:rPr>
          <w:bCs/>
          <w:color w:val="000000" w:themeColor="text1"/>
        </w:rPr>
        <w:t xml:space="preserve"> This is the primary method by which information will be disseminated to all students in the class.</w:t>
      </w:r>
    </w:p>
    <w:p w14:paraId="30F5C726" w14:textId="041F284F" w:rsidR="00681697" w:rsidRDefault="00681697" w:rsidP="00845B86">
      <w:pPr>
        <w:rPr>
          <w:bCs/>
          <w:color w:val="0432FF"/>
        </w:rPr>
      </w:pPr>
    </w:p>
    <w:p w14:paraId="18B7BFB3" w14:textId="6DF35925" w:rsidR="008C038D" w:rsidRPr="008C038D" w:rsidRDefault="008C038D" w:rsidP="008C038D">
      <w:pPr>
        <w:rPr>
          <w:bCs/>
          <w:color w:val="000000" w:themeColor="text1"/>
        </w:rPr>
      </w:pPr>
      <w:r w:rsidRPr="008C038D">
        <w:rPr>
          <w:bCs/>
          <w:color w:val="000000" w:themeColor="text1"/>
        </w:rPr>
        <w:t xml:space="preserve">All course material will be posted to OWL: </w:t>
      </w:r>
      <w:r w:rsidRPr="00E563ED">
        <w:rPr>
          <w:bCs/>
          <w:color w:val="0000FF"/>
        </w:rPr>
        <w:t>http://owl.uwo.ca</w:t>
      </w:r>
      <w:r w:rsidRPr="00E563ED">
        <w:rPr>
          <w:bCs/>
          <w:color w:val="000000" w:themeColor="text1"/>
        </w:rPr>
        <w:t>.</w:t>
      </w:r>
      <w:r w:rsidRPr="008C038D">
        <w:rPr>
          <w:bCs/>
          <w:color w:val="000000" w:themeColor="text1"/>
        </w:rPr>
        <w:t xml:space="preserve"> </w:t>
      </w:r>
    </w:p>
    <w:p w14:paraId="5C41F26B" w14:textId="77777777" w:rsidR="008C038D" w:rsidRPr="008C038D" w:rsidRDefault="008C038D" w:rsidP="008C038D">
      <w:pPr>
        <w:rPr>
          <w:bCs/>
          <w:color w:val="000000" w:themeColor="text1"/>
        </w:rPr>
      </w:pPr>
    </w:p>
    <w:p w14:paraId="3A5A1865" w14:textId="2F778C73" w:rsidR="008C038D" w:rsidRDefault="008C038D" w:rsidP="008C038D">
      <w:pPr>
        <w:rPr>
          <w:bCs/>
          <w:color w:val="000000" w:themeColor="text1"/>
        </w:rPr>
      </w:pPr>
      <w:r w:rsidRPr="008C038D">
        <w:rPr>
          <w:bCs/>
          <w:color w:val="000000" w:themeColor="text1"/>
        </w:rPr>
        <w:t>If students need assistance</w:t>
      </w:r>
      <w:r w:rsidR="00C62B7E">
        <w:rPr>
          <w:bCs/>
          <w:color w:val="000000" w:themeColor="text1"/>
        </w:rPr>
        <w:t xml:space="preserve"> with the course OWL site</w:t>
      </w:r>
      <w:r w:rsidRPr="008C038D">
        <w:rPr>
          <w:bCs/>
          <w:color w:val="000000" w:themeColor="text1"/>
        </w:rPr>
        <w:t>, they can seek support on the OWL Help page.</w:t>
      </w:r>
      <w:r w:rsidR="00C62B7E">
        <w:rPr>
          <w:bCs/>
          <w:color w:val="000000" w:themeColor="text1"/>
        </w:rPr>
        <w:t xml:space="preserve"> </w:t>
      </w:r>
      <w:r w:rsidRPr="008C038D">
        <w:rPr>
          <w:bCs/>
          <w:color w:val="000000" w:themeColor="text1"/>
        </w:rPr>
        <w:t xml:space="preserve"> Alternatively, they can contact the Western Technology Services Helpdesk. </w:t>
      </w:r>
      <w:r w:rsidR="00C62B7E">
        <w:rPr>
          <w:bCs/>
          <w:color w:val="000000" w:themeColor="text1"/>
        </w:rPr>
        <w:t xml:space="preserve"> </w:t>
      </w:r>
      <w:r w:rsidRPr="008C038D">
        <w:rPr>
          <w:bCs/>
          <w:color w:val="000000" w:themeColor="text1"/>
        </w:rPr>
        <w:t>They can be contacted by phone at 519-661-3800 or ext. 83800.</w:t>
      </w:r>
    </w:p>
    <w:p w14:paraId="62906D5E" w14:textId="77777777" w:rsidR="00F14218" w:rsidRDefault="00F14218" w:rsidP="008C038D">
      <w:pPr>
        <w:rPr>
          <w:bCs/>
          <w:color w:val="000000" w:themeColor="text1"/>
        </w:rPr>
      </w:pPr>
    </w:p>
    <w:p w14:paraId="00334C17" w14:textId="60593B8F" w:rsidR="00E90CB5" w:rsidRDefault="00F14218" w:rsidP="008C038D">
      <w:pPr>
        <w:rPr>
          <w:bCs/>
          <w:color w:val="000000" w:themeColor="text1"/>
        </w:rPr>
      </w:pPr>
      <w:r>
        <w:rPr>
          <w:bCs/>
          <w:color w:val="000000" w:themeColor="text1"/>
        </w:rPr>
        <w:t>There are no required textbooks for the course. The following references might be helpful</w:t>
      </w:r>
      <w:r w:rsidR="00E90CB5">
        <w:rPr>
          <w:bCs/>
          <w:color w:val="000000" w:themeColor="text1"/>
        </w:rPr>
        <w:t>:</w:t>
      </w:r>
    </w:p>
    <w:p w14:paraId="1BCF5224" w14:textId="1A9B5186" w:rsidR="00E90CB5" w:rsidRDefault="00E90CB5" w:rsidP="00E90CB5">
      <w:pPr>
        <w:pStyle w:val="ListParagraph"/>
        <w:numPr>
          <w:ilvl w:val="0"/>
          <w:numId w:val="4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B. Hasset “Introduction to algebraic geometry”</w:t>
      </w:r>
    </w:p>
    <w:p w14:paraId="52D26109" w14:textId="0D637E89" w:rsidR="00E90CB5" w:rsidRDefault="00E90CB5" w:rsidP="00E90CB5">
      <w:pPr>
        <w:pStyle w:val="ListParagraph"/>
        <w:numPr>
          <w:ilvl w:val="0"/>
          <w:numId w:val="4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D. </w:t>
      </w:r>
      <w:proofErr w:type="spellStart"/>
      <w:r>
        <w:rPr>
          <w:bCs/>
          <w:color w:val="000000" w:themeColor="text1"/>
        </w:rPr>
        <w:t>Eisenbud</w:t>
      </w:r>
      <w:proofErr w:type="spellEnd"/>
      <w:r>
        <w:rPr>
          <w:bCs/>
          <w:color w:val="000000" w:themeColor="text1"/>
        </w:rPr>
        <w:t xml:space="preserve"> “Commutative algebra with a view toward algebraic geometry”</w:t>
      </w:r>
    </w:p>
    <w:p w14:paraId="5D04BB85" w14:textId="616E5D29" w:rsidR="00E90CB5" w:rsidRPr="00E90CB5" w:rsidRDefault="00E90CB5" w:rsidP="00E90CB5">
      <w:pPr>
        <w:pStyle w:val="ListParagraph"/>
        <w:numPr>
          <w:ilvl w:val="0"/>
          <w:numId w:val="4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I. </w:t>
      </w:r>
      <w:proofErr w:type="spellStart"/>
      <w:r>
        <w:rPr>
          <w:bCs/>
          <w:color w:val="000000" w:themeColor="text1"/>
        </w:rPr>
        <w:t>Shaferev</w:t>
      </w:r>
      <w:r w:rsidR="00B97327">
        <w:rPr>
          <w:bCs/>
          <w:color w:val="000000" w:themeColor="text1"/>
        </w:rPr>
        <w:t>ich</w:t>
      </w:r>
      <w:proofErr w:type="spellEnd"/>
      <w:r w:rsidR="00B97327">
        <w:rPr>
          <w:bCs/>
          <w:color w:val="000000" w:themeColor="text1"/>
        </w:rPr>
        <w:t xml:space="preserve"> “Basic algebraic geometry I”</w:t>
      </w:r>
    </w:p>
    <w:p w14:paraId="575F6021" w14:textId="77777777" w:rsidR="008C038D" w:rsidRDefault="008C038D" w:rsidP="00845B86">
      <w:pPr>
        <w:rPr>
          <w:bCs/>
          <w:color w:val="0432FF"/>
        </w:rPr>
      </w:pPr>
    </w:p>
    <w:p w14:paraId="4EE02DA4" w14:textId="77777777" w:rsidR="009F463E" w:rsidRDefault="009F463E" w:rsidP="009F463E">
      <w:pPr>
        <w:rPr>
          <w:bCs/>
        </w:rPr>
      </w:pPr>
    </w:p>
    <w:p w14:paraId="0943C7C5" w14:textId="77777777" w:rsidR="009F463E" w:rsidRPr="00D37DB0" w:rsidRDefault="009F463E" w:rsidP="009F46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</w:t>
      </w:r>
      <w:r w:rsidRPr="00D37DB0">
        <w:rPr>
          <w:b/>
          <w:bCs/>
          <w:color w:val="000000" w:themeColor="text1"/>
        </w:rPr>
        <w:t xml:space="preserve">echnical </w:t>
      </w:r>
      <w:r>
        <w:rPr>
          <w:b/>
          <w:bCs/>
          <w:color w:val="000000" w:themeColor="text1"/>
        </w:rPr>
        <w:t>R</w:t>
      </w:r>
      <w:r w:rsidRPr="00D37DB0">
        <w:rPr>
          <w:b/>
          <w:bCs/>
          <w:color w:val="000000" w:themeColor="text1"/>
        </w:rPr>
        <w:t>equirements</w:t>
      </w:r>
    </w:p>
    <w:p w14:paraId="062083BB" w14:textId="7DD70EC8" w:rsidR="00845B86" w:rsidRPr="00B44028" w:rsidRDefault="00976E80" w:rsidP="00845B86">
      <w:pPr>
        <w:rPr>
          <w:bCs/>
        </w:rPr>
      </w:pPr>
      <w:r w:rsidRPr="00B44028">
        <w:rPr>
          <w:bCs/>
        </w:rPr>
        <w:t>A computer with an internet connection.</w:t>
      </w:r>
    </w:p>
    <w:p w14:paraId="4D59D0B1" w14:textId="77777777" w:rsidR="00B451DA" w:rsidRDefault="00B451DA" w:rsidP="00681697">
      <w:pPr>
        <w:rPr>
          <w:bCs/>
          <w:color w:val="0432FF"/>
        </w:rPr>
      </w:pPr>
    </w:p>
    <w:p w14:paraId="0A444BCC" w14:textId="080D08C7" w:rsidR="00B451DA" w:rsidRDefault="00B451DA" w:rsidP="00681697">
      <w:pPr>
        <w:rPr>
          <w:bCs/>
          <w:color w:val="0432FF"/>
        </w:rPr>
      </w:pPr>
      <w:r w:rsidRPr="007169B1">
        <w:rPr>
          <w:b/>
          <w:bCs/>
          <w:sz w:val="36"/>
          <w:szCs w:val="36"/>
        </w:rPr>
        <w:t>5. Methods of Evaluation</w:t>
      </w:r>
    </w:p>
    <w:p w14:paraId="571CD465" w14:textId="77777777" w:rsidR="00B451DA" w:rsidRDefault="00B451DA" w:rsidP="00681697">
      <w:pPr>
        <w:rPr>
          <w:bCs/>
          <w:color w:val="0432FF"/>
        </w:rPr>
      </w:pPr>
    </w:p>
    <w:p w14:paraId="42F73679" w14:textId="2A9810D0" w:rsidR="00D7028B" w:rsidRDefault="004F4F29" w:rsidP="00D7028B">
      <w:pPr>
        <w:rPr>
          <w:bCs/>
        </w:rPr>
      </w:pPr>
      <w:r w:rsidRPr="004F4F29">
        <w:rPr>
          <w:bCs/>
        </w:rPr>
        <w:t>The overall course grade</w:t>
      </w:r>
      <w:r>
        <w:rPr>
          <w:bCs/>
        </w:rPr>
        <w:t xml:space="preserve"> </w:t>
      </w:r>
      <w:r w:rsidRPr="004F4F29">
        <w:rPr>
          <w:bCs/>
        </w:rPr>
        <w:t>wil</w:t>
      </w:r>
      <w:r>
        <w:rPr>
          <w:bCs/>
        </w:rPr>
        <w:t xml:space="preserve">l be calculated </w:t>
      </w:r>
      <w:r w:rsidR="00FD1E81">
        <w:rPr>
          <w:bCs/>
        </w:rPr>
        <w:t>as follows, 5 assignments worth 10% each and a final exam worth 50%.</w:t>
      </w:r>
    </w:p>
    <w:p w14:paraId="3F576710" w14:textId="77777777" w:rsidR="000A7ADE" w:rsidRDefault="000A7ADE" w:rsidP="00D7028B">
      <w:pPr>
        <w:rPr>
          <w:bCs/>
        </w:rPr>
      </w:pPr>
    </w:p>
    <w:p w14:paraId="2C665187" w14:textId="5703FA04" w:rsidR="00E57A7D" w:rsidRDefault="00E57A7D" w:rsidP="00D7028B">
      <w:pPr>
        <w:rPr>
          <w:bCs/>
        </w:rPr>
      </w:pPr>
      <w:r w:rsidRPr="00BA793B">
        <w:rPr>
          <w:bCs/>
        </w:rPr>
        <w:t>Graduate students will have a modified final exam</w:t>
      </w:r>
      <w:r w:rsidR="006F3D53" w:rsidRPr="00BA793B">
        <w:rPr>
          <w:bCs/>
        </w:rPr>
        <w:t>, that contains extra questions.</w:t>
      </w:r>
    </w:p>
    <w:p w14:paraId="2FFDBE70" w14:textId="77777777" w:rsidR="00E57A7D" w:rsidRDefault="00E57A7D" w:rsidP="00D7028B">
      <w:pPr>
        <w:rPr>
          <w:bCs/>
        </w:rPr>
      </w:pPr>
    </w:p>
    <w:p w14:paraId="030884C1" w14:textId="1A48F5E7" w:rsidR="000A7ADE" w:rsidRDefault="000A7ADE" w:rsidP="00D7028B">
      <w:pPr>
        <w:rPr>
          <w:bCs/>
        </w:rPr>
      </w:pPr>
      <w:r>
        <w:rPr>
          <w:bCs/>
        </w:rPr>
        <w:t xml:space="preserve">The approximate due dates of the assignments are </w:t>
      </w:r>
      <w:r w:rsidR="00245F6A">
        <w:rPr>
          <w:bCs/>
        </w:rPr>
        <w:t>January 19</w:t>
      </w:r>
      <w:r w:rsidR="00245F6A" w:rsidRPr="00245F6A">
        <w:rPr>
          <w:bCs/>
          <w:vertAlign w:val="superscript"/>
        </w:rPr>
        <w:t>th</w:t>
      </w:r>
      <w:r w:rsidR="00F96619">
        <w:rPr>
          <w:bCs/>
        </w:rPr>
        <w:t xml:space="preserve">, February </w:t>
      </w:r>
      <w:r w:rsidR="007A2CFF">
        <w:rPr>
          <w:bCs/>
        </w:rPr>
        <w:t>7</w:t>
      </w:r>
      <w:r w:rsidR="007A2CFF" w:rsidRPr="007A2CFF">
        <w:rPr>
          <w:bCs/>
          <w:vertAlign w:val="superscript"/>
        </w:rPr>
        <w:t>th</w:t>
      </w:r>
      <w:r w:rsidR="007A2CFF">
        <w:rPr>
          <w:bCs/>
        </w:rPr>
        <w:t>, February 26</w:t>
      </w:r>
      <w:r w:rsidR="007A2CFF" w:rsidRPr="007A2CFF">
        <w:rPr>
          <w:bCs/>
          <w:vertAlign w:val="superscript"/>
        </w:rPr>
        <w:t>th</w:t>
      </w:r>
      <w:r w:rsidR="007A2CFF">
        <w:rPr>
          <w:bCs/>
        </w:rPr>
        <w:t xml:space="preserve">, March </w:t>
      </w:r>
      <w:r w:rsidR="00976E80">
        <w:rPr>
          <w:bCs/>
        </w:rPr>
        <w:t>11</w:t>
      </w:r>
      <w:r w:rsidR="00976E80" w:rsidRPr="00976E80">
        <w:rPr>
          <w:bCs/>
          <w:vertAlign w:val="superscript"/>
        </w:rPr>
        <w:t>th</w:t>
      </w:r>
      <w:r w:rsidR="00976E80">
        <w:rPr>
          <w:bCs/>
        </w:rPr>
        <w:t xml:space="preserve"> and March 25</w:t>
      </w:r>
      <w:r w:rsidR="00976E80" w:rsidRPr="00976E80">
        <w:rPr>
          <w:bCs/>
          <w:vertAlign w:val="superscript"/>
        </w:rPr>
        <w:t>th</w:t>
      </w:r>
      <w:r w:rsidR="00976E80">
        <w:rPr>
          <w:bCs/>
        </w:rPr>
        <w:t xml:space="preserve">. </w:t>
      </w:r>
      <w:r w:rsidR="00245F6A">
        <w:rPr>
          <w:bCs/>
        </w:rPr>
        <w:t xml:space="preserve"> </w:t>
      </w:r>
    </w:p>
    <w:p w14:paraId="4BD1DB93" w14:textId="77777777" w:rsidR="000A7ADE" w:rsidRPr="00FD1E81" w:rsidRDefault="000A7ADE" w:rsidP="00D7028B">
      <w:pPr>
        <w:rPr>
          <w:bCs/>
        </w:rPr>
      </w:pPr>
    </w:p>
    <w:p w14:paraId="3600FC62" w14:textId="2E3C354A" w:rsidR="00C22C65" w:rsidRDefault="00C22C65" w:rsidP="00681697">
      <w:pPr>
        <w:rPr>
          <w:bCs/>
          <w:color w:val="FF0000"/>
        </w:rPr>
      </w:pPr>
    </w:p>
    <w:p w14:paraId="5A564E36" w14:textId="675D0834" w:rsidR="00326122" w:rsidRPr="00556ECC" w:rsidRDefault="00326122" w:rsidP="00845B86">
      <w:pPr>
        <w:rPr>
          <w:bCs/>
          <w:color w:val="00B050"/>
        </w:rPr>
      </w:pPr>
    </w:p>
    <w:p w14:paraId="6630E791" w14:textId="4DAEE449" w:rsidR="00CF2B11" w:rsidRDefault="00B451DA">
      <w:r w:rsidRPr="007169B1">
        <w:rPr>
          <w:b/>
          <w:bCs/>
          <w:sz w:val="36"/>
          <w:szCs w:val="36"/>
        </w:rPr>
        <w:t xml:space="preserve">6. </w:t>
      </w:r>
      <w:r w:rsidR="00852477">
        <w:rPr>
          <w:b/>
          <w:bCs/>
          <w:sz w:val="36"/>
          <w:szCs w:val="36"/>
        </w:rPr>
        <w:t>Student Absence</w:t>
      </w:r>
      <w:r w:rsidR="00C169FF">
        <w:rPr>
          <w:b/>
          <w:bCs/>
          <w:sz w:val="36"/>
          <w:szCs w:val="36"/>
        </w:rPr>
        <w:t>s</w:t>
      </w:r>
    </w:p>
    <w:p w14:paraId="126576B9" w14:textId="552A9AEF" w:rsidR="00B451DA" w:rsidRDefault="00B451DA"/>
    <w:p w14:paraId="05B74A64" w14:textId="77777777" w:rsidR="002D5CA5" w:rsidRDefault="002D5CA5" w:rsidP="002D5CA5">
      <w:pPr>
        <w:rPr>
          <w:color w:val="0432FF"/>
        </w:rPr>
      </w:pPr>
    </w:p>
    <w:p w14:paraId="27C92C8E" w14:textId="26643977" w:rsidR="002D5CA5" w:rsidRPr="002D5CA5" w:rsidRDefault="002D5CA5">
      <w:r w:rsidRPr="002D5CA5">
        <w:t xml:space="preserve">If </w:t>
      </w:r>
      <w:r>
        <w:t>you are unable to meet a course requirement due to illness or other serious circumstances, please follow the procedures below.</w:t>
      </w:r>
    </w:p>
    <w:p w14:paraId="1A7A5712" w14:textId="77777777" w:rsidR="002D5CA5" w:rsidRDefault="002D5CA5">
      <w:pPr>
        <w:rPr>
          <w:b/>
          <w:bCs/>
        </w:rPr>
      </w:pPr>
    </w:p>
    <w:p w14:paraId="5E86B217" w14:textId="6D5A8292" w:rsidR="002D5CA5" w:rsidRDefault="009442F0">
      <w:pPr>
        <w:rPr>
          <w:b/>
          <w:bCs/>
        </w:rPr>
      </w:pPr>
      <w:r>
        <w:rPr>
          <w:b/>
          <w:bCs/>
        </w:rPr>
        <w:t>Late assignments</w:t>
      </w:r>
      <w:r w:rsidR="002D5CA5">
        <w:rPr>
          <w:b/>
          <w:bCs/>
        </w:rPr>
        <w:t>:</w:t>
      </w:r>
    </w:p>
    <w:p w14:paraId="4D43AD19" w14:textId="77777777" w:rsidR="009442F0" w:rsidRPr="002D5CA5" w:rsidRDefault="009442F0">
      <w:pPr>
        <w:rPr>
          <w:b/>
          <w:bCs/>
        </w:rPr>
      </w:pPr>
    </w:p>
    <w:p w14:paraId="56AF5D14" w14:textId="14F9C80F" w:rsidR="002D5CA5" w:rsidRDefault="009442F0">
      <w:pPr>
        <w:rPr>
          <w:color w:val="000000" w:themeColor="text1"/>
        </w:rPr>
      </w:pPr>
      <w:r>
        <w:rPr>
          <w:color w:val="000000" w:themeColor="text1"/>
        </w:rPr>
        <w:t xml:space="preserve">Late assignments will be accepted with a penalty of </w:t>
      </w:r>
      <w:r w:rsidR="00327515">
        <w:rPr>
          <w:color w:val="000000" w:themeColor="text1"/>
        </w:rPr>
        <w:t>-</w:t>
      </w:r>
      <w:r>
        <w:rPr>
          <w:color w:val="000000" w:themeColor="text1"/>
        </w:rPr>
        <w:t>1</w:t>
      </w:r>
      <w:r w:rsidR="00327515">
        <w:rPr>
          <w:color w:val="000000" w:themeColor="text1"/>
        </w:rPr>
        <w:t>5</w:t>
      </w:r>
      <w:r>
        <w:rPr>
          <w:color w:val="000000" w:themeColor="text1"/>
        </w:rPr>
        <w:t xml:space="preserve">% per day late. </w:t>
      </w:r>
      <w:r w:rsidR="00A83187">
        <w:rPr>
          <w:color w:val="000000" w:themeColor="text1"/>
        </w:rPr>
        <w:t xml:space="preserve">The percentage, is a percentage of the maximum obtainable marks. </w:t>
      </w:r>
    </w:p>
    <w:p w14:paraId="40C62278" w14:textId="77777777" w:rsidR="00A83187" w:rsidRDefault="00A83187">
      <w:pPr>
        <w:rPr>
          <w:color w:val="000000" w:themeColor="text1"/>
        </w:rPr>
      </w:pPr>
    </w:p>
    <w:p w14:paraId="0735428C" w14:textId="61ADE470" w:rsidR="00A83187" w:rsidRPr="004B6AB1" w:rsidRDefault="00A83187">
      <w:pPr>
        <w:rPr>
          <w:color w:val="000000" w:themeColor="text1"/>
        </w:rPr>
      </w:pPr>
      <w:r>
        <w:rPr>
          <w:color w:val="000000" w:themeColor="text1"/>
        </w:rPr>
        <w:t>If you are sick or have a valid reason for the late assignment, the penalty will be waived.</w:t>
      </w:r>
    </w:p>
    <w:p w14:paraId="49B2C1BE" w14:textId="77777777" w:rsidR="000908FC" w:rsidRPr="004B6AB1" w:rsidRDefault="000908FC" w:rsidP="002C3423">
      <w:pPr>
        <w:rPr>
          <w:color w:val="000000" w:themeColor="text1"/>
        </w:rPr>
      </w:pPr>
    </w:p>
    <w:p w14:paraId="511536F2" w14:textId="0213FD07" w:rsidR="005A4D65" w:rsidRPr="005A4D65" w:rsidRDefault="00A614FF" w:rsidP="002C3423">
      <w:pPr>
        <w:rPr>
          <w:b/>
          <w:bCs/>
        </w:rPr>
      </w:pPr>
      <w:r>
        <w:rPr>
          <w:b/>
          <w:bCs/>
        </w:rPr>
        <w:t>Missing the final</w:t>
      </w:r>
      <w:r w:rsidR="005A4D65">
        <w:rPr>
          <w:b/>
          <w:bCs/>
        </w:rPr>
        <w:t>:</w:t>
      </w:r>
    </w:p>
    <w:p w14:paraId="61E057C7" w14:textId="32A85916" w:rsidR="005A4D65" w:rsidRPr="004B6AB1" w:rsidRDefault="005A4D65" w:rsidP="002C3423">
      <w:pPr>
        <w:rPr>
          <w:color w:val="000000" w:themeColor="text1"/>
        </w:rPr>
      </w:pPr>
    </w:p>
    <w:p w14:paraId="7F6E6C84" w14:textId="2554ED4F" w:rsidR="005A4D65" w:rsidRPr="00A614FF" w:rsidRDefault="005A4D65" w:rsidP="002C3423">
      <w:r w:rsidRPr="00A614FF">
        <w:t xml:space="preserve">By policy, academic considerations for work totalling 10% or more of the final course grade can be granted only by the student’s Faculty of </w:t>
      </w:r>
      <w:r w:rsidR="00F735AF" w:rsidRPr="00A614FF">
        <w:t>R</w:t>
      </w:r>
      <w:r w:rsidRPr="00A614FF">
        <w:t>egistration (typically by their academic counsellors).  In such cases, students should be directed as follows.</w:t>
      </w:r>
    </w:p>
    <w:p w14:paraId="7BA43E11" w14:textId="77777777" w:rsidR="005A4D65" w:rsidRPr="00A614FF" w:rsidRDefault="005A4D65" w:rsidP="002C3423"/>
    <w:p w14:paraId="5420D577" w14:textId="381D1CD8" w:rsidR="005A4D65" w:rsidRDefault="005A4D65" w:rsidP="005A4D65">
      <w:pPr>
        <w:spacing w:after="120"/>
        <w:rPr>
          <w:color w:val="0000FF"/>
        </w:rPr>
      </w:pPr>
      <w:r>
        <w:t xml:space="preserve">For work totalling 10% or more of the final course grade, you must </w:t>
      </w:r>
      <w:r w:rsidR="002C3423" w:rsidRPr="003C6E2C">
        <w:t xml:space="preserve">provide valid medical or supporting documentation to the Academic Counselling Office of your </w:t>
      </w:r>
      <w:r w:rsidR="00272969">
        <w:t>F</w:t>
      </w:r>
      <w:r w:rsidR="002C3423" w:rsidRPr="003C6E2C">
        <w:t>aculty</w:t>
      </w:r>
      <w:r w:rsidR="00272969">
        <w:t xml:space="preserve"> of Registration</w:t>
      </w:r>
      <w:r w:rsidR="002C3423" w:rsidRPr="003C6E2C">
        <w:t xml:space="preserve"> as soon as possible. </w:t>
      </w:r>
      <w:r>
        <w:t xml:space="preserve"> </w:t>
      </w:r>
      <w:r w:rsidR="002C3423" w:rsidRPr="003C6E2C">
        <w:t xml:space="preserve">For further information, please consult the </w:t>
      </w:r>
      <w:r w:rsidR="00272969">
        <w:t>U</w:t>
      </w:r>
      <w:r w:rsidR="002C3423" w:rsidRPr="003C6E2C">
        <w:t>niversity’s medical illness policy at</w:t>
      </w:r>
    </w:p>
    <w:p w14:paraId="18321C0B" w14:textId="2B4B844D" w:rsidR="005A4D65" w:rsidRDefault="005A4D65" w:rsidP="00A84D9F">
      <w:pPr>
        <w:spacing w:after="120"/>
        <w:ind w:left="360"/>
      </w:pPr>
      <w:r w:rsidRPr="005A4D65">
        <w:rPr>
          <w:color w:val="0000FF"/>
        </w:rPr>
        <w:t>https://www.uwo.ca/univsec/pdf/academic_policies/appeals/</w:t>
      </w:r>
      <w:r w:rsidR="0073469F">
        <w:rPr>
          <w:color w:val="0000FF"/>
        </w:rPr>
        <w:t>academic_consideration</w:t>
      </w:r>
      <w:r w:rsidRPr="005A4D65">
        <w:rPr>
          <w:color w:val="0000FF"/>
        </w:rPr>
        <w:t>.pdf</w:t>
      </w:r>
      <w:r w:rsidRPr="003C6E2C">
        <w:t>.</w:t>
      </w:r>
    </w:p>
    <w:p w14:paraId="3AE1E57A" w14:textId="0D3A9718" w:rsidR="002C3423" w:rsidRDefault="00AA4030" w:rsidP="00A84D9F">
      <w:pPr>
        <w:spacing w:after="120"/>
      </w:pPr>
      <w:r>
        <w:t>The Student Medical Certificate is available at</w:t>
      </w:r>
    </w:p>
    <w:p w14:paraId="44E62A82" w14:textId="30A67FD6" w:rsidR="00AA4030" w:rsidRDefault="00AA4030" w:rsidP="00A84D9F">
      <w:pPr>
        <w:ind w:left="360"/>
      </w:pPr>
      <w:r w:rsidRPr="00A84D9F">
        <w:rPr>
          <w:color w:val="0000FF"/>
        </w:rPr>
        <w:t>https://www.uwo.ca/univsec/pdf/academic_policies/appeals/medicalform.pdf</w:t>
      </w:r>
      <w:r>
        <w:t>.</w:t>
      </w:r>
    </w:p>
    <w:p w14:paraId="4C3D55D1" w14:textId="77777777" w:rsidR="00AA4030" w:rsidRDefault="00AA4030" w:rsidP="002C3423"/>
    <w:p w14:paraId="71A6831B" w14:textId="75D321AB" w:rsidR="00715D28" w:rsidRDefault="00715D28" w:rsidP="002C3423">
      <w:r>
        <w:t>If you miss the final exam with a valid reason you will have the opportunity to write a makeup exam in May.</w:t>
      </w:r>
    </w:p>
    <w:p w14:paraId="07F17D82" w14:textId="77777777" w:rsidR="00272969" w:rsidRPr="004B6AB1" w:rsidRDefault="00272969" w:rsidP="002C3423">
      <w:pPr>
        <w:rPr>
          <w:color w:val="000000" w:themeColor="text1"/>
        </w:rPr>
      </w:pPr>
    </w:p>
    <w:p w14:paraId="32408775" w14:textId="77777777" w:rsidR="00272969" w:rsidRDefault="00272969" w:rsidP="00272969">
      <w:r>
        <w:rPr>
          <w:b/>
          <w:bCs/>
        </w:rPr>
        <w:t>Absences from Final Examinations</w:t>
      </w:r>
    </w:p>
    <w:p w14:paraId="70995510" w14:textId="77777777" w:rsidR="00272969" w:rsidRPr="00C169FF" w:rsidRDefault="00272969" w:rsidP="00272969">
      <w:pPr>
        <w:rPr>
          <w:b/>
          <w:color w:val="0432FF"/>
        </w:rPr>
      </w:pPr>
    </w:p>
    <w:p w14:paraId="38D87381" w14:textId="77777777" w:rsidR="00272969" w:rsidRPr="008D36EC" w:rsidRDefault="00272969" w:rsidP="00272969">
      <w:r w:rsidRPr="008D36EC">
        <w:t xml:space="preserve">If you miss the Final Exam, please contact </w:t>
      </w:r>
      <w:r>
        <w:t>the</w:t>
      </w:r>
      <w:r w:rsidRPr="008D36EC">
        <w:t xml:space="preserve"> Academic Counselling </w:t>
      </w:r>
      <w:r>
        <w:t>o</w:t>
      </w:r>
      <w:r w:rsidRPr="008D36EC">
        <w:t>ffice</w:t>
      </w:r>
      <w:r>
        <w:t xml:space="preserve"> of your Faculty of Registration</w:t>
      </w:r>
      <w:r w:rsidRPr="008D36EC">
        <w:t xml:space="preserve"> as soon as you are able to do so. </w:t>
      </w:r>
      <w:r>
        <w:t xml:space="preserve"> </w:t>
      </w:r>
      <w:r w:rsidRPr="008D36EC">
        <w:t>They will assess your eligibility to write the Special Exam</w:t>
      </w:r>
      <w:r>
        <w:t>ination</w:t>
      </w:r>
      <w:r w:rsidRPr="008D36EC">
        <w:t xml:space="preserve"> (the name given by the </w:t>
      </w:r>
      <w:r>
        <w:t>U</w:t>
      </w:r>
      <w:r w:rsidRPr="008D36EC">
        <w:t>niversity to a makeup Final Exam).</w:t>
      </w:r>
    </w:p>
    <w:p w14:paraId="62D3FCE5" w14:textId="77777777" w:rsidR="00272969" w:rsidRPr="008D36EC" w:rsidRDefault="00272969" w:rsidP="00272969"/>
    <w:p w14:paraId="7999BFA5" w14:textId="77777777" w:rsidR="00272969" w:rsidRPr="008D36EC" w:rsidRDefault="00272969" w:rsidP="00272969">
      <w:r w:rsidRPr="008D36EC">
        <w:t>You may also be eligible to write the Special Exam if you are in a “Multiple Exam Situation” (</w:t>
      </w:r>
      <w:r>
        <w:t>e.g., more than 2 exams in 23-hour period, more than 3 exams in a 47-hour period</w:t>
      </w:r>
      <w:r w:rsidRPr="008D36EC">
        <w:t>).</w:t>
      </w:r>
    </w:p>
    <w:p w14:paraId="456FA841" w14:textId="77777777" w:rsidR="002C3423" w:rsidRDefault="002C3423"/>
    <w:p w14:paraId="3E99D69F" w14:textId="014FD448" w:rsidR="00272969" w:rsidRPr="004365CA" w:rsidRDefault="00272969" w:rsidP="00272969">
      <w:pPr>
        <w:rPr>
          <w:bCs/>
        </w:rPr>
      </w:pPr>
      <w:r w:rsidRPr="004365CA">
        <w:rPr>
          <w:bCs/>
        </w:rPr>
        <w:t>If a student fails to write a scheduled Special Examination</w:t>
      </w:r>
      <w:r>
        <w:rPr>
          <w:bCs/>
        </w:rPr>
        <w:t xml:space="preserve">, </w:t>
      </w:r>
      <w:r w:rsidRPr="004365CA">
        <w:rPr>
          <w:bCs/>
        </w:rPr>
        <w:t xml:space="preserve">the date of </w:t>
      </w:r>
      <w:r>
        <w:rPr>
          <w:bCs/>
        </w:rPr>
        <w:t>the next</w:t>
      </w:r>
      <w:r w:rsidRPr="004365CA">
        <w:rPr>
          <w:bCs/>
        </w:rPr>
        <w:t xml:space="preserve"> Special Examination </w:t>
      </w:r>
      <w:r>
        <w:rPr>
          <w:bCs/>
        </w:rPr>
        <w:t xml:space="preserve">(if granted) </w:t>
      </w:r>
      <w:r w:rsidRPr="004365CA">
        <w:rPr>
          <w:bCs/>
        </w:rPr>
        <w:t>normally will be the scheduled date for the final exam the next time th</w:t>
      </w:r>
      <w:r>
        <w:rPr>
          <w:bCs/>
        </w:rPr>
        <w:t>is</w:t>
      </w:r>
      <w:r w:rsidRPr="004365CA">
        <w:rPr>
          <w:bCs/>
        </w:rPr>
        <w:t xml:space="preserve"> course is offered</w:t>
      </w:r>
      <w:r>
        <w:rPr>
          <w:bCs/>
        </w:rPr>
        <w:t>.  T</w:t>
      </w:r>
      <w:r w:rsidRPr="00EB6FC6">
        <w:rPr>
          <w:bCs/>
        </w:rPr>
        <w:t xml:space="preserve">he maximum course load for that term </w:t>
      </w:r>
      <w:r>
        <w:rPr>
          <w:bCs/>
        </w:rPr>
        <w:t xml:space="preserve">will be </w:t>
      </w:r>
      <w:r w:rsidRPr="00EB6FC6">
        <w:rPr>
          <w:bCs/>
        </w:rPr>
        <w:t>reduced by the credit of the course(s) for which the final examination has been deferred.</w:t>
      </w:r>
      <w:r>
        <w:rPr>
          <w:bCs/>
        </w:rPr>
        <w:t xml:space="preserve">  See the Academic Calendar for details (under </w:t>
      </w:r>
      <w:r w:rsidRPr="008D36EC">
        <w:rPr>
          <w:rFonts w:cs="Arial (Body CS)"/>
          <w:bCs/>
          <w:color w:val="0000FF"/>
        </w:rPr>
        <w:t>Special Examinations</w:t>
      </w:r>
      <w:r>
        <w:rPr>
          <w:bCs/>
        </w:rPr>
        <w:t xml:space="preserve">). </w:t>
      </w:r>
    </w:p>
    <w:p w14:paraId="20D81A41" w14:textId="2B92514F" w:rsidR="00A34407" w:rsidRDefault="00A34407"/>
    <w:p w14:paraId="0DCA88BD" w14:textId="3D4E2E03" w:rsidR="00272969" w:rsidRPr="00F735AF" w:rsidRDefault="00272969" w:rsidP="00F735AF">
      <w:pPr>
        <w:rPr>
          <w:color w:val="FF0000"/>
        </w:rPr>
      </w:pPr>
      <w:r w:rsidRPr="001F2777">
        <w:rPr>
          <w:b/>
          <w:bCs/>
          <w:color w:val="FF0000"/>
        </w:rPr>
        <w:t>Note:</w:t>
      </w:r>
      <w:r w:rsidRPr="001F2777">
        <w:rPr>
          <w:color w:val="FF0000"/>
        </w:rPr>
        <w:t xml:space="preserve"> missed work can </w:t>
      </w:r>
      <w:r w:rsidRPr="001F2777">
        <w:rPr>
          <w:i/>
          <w:iCs/>
          <w:color w:val="FF0000"/>
        </w:rPr>
        <w:t>only</w:t>
      </w:r>
      <w:r w:rsidRPr="001F2777">
        <w:rPr>
          <w:color w:val="FF0000"/>
        </w:rPr>
        <w:t xml:space="preserve"> be excused through one of the mechanisms above.  Being asked not to attend an in-person course requirement due to potential COVID-19 symptoms is </w:t>
      </w:r>
      <w:r w:rsidRPr="001F2777">
        <w:rPr>
          <w:b/>
          <w:bCs/>
          <w:color w:val="FF0000"/>
        </w:rPr>
        <w:t>not</w:t>
      </w:r>
      <w:r w:rsidRPr="001F2777">
        <w:rPr>
          <w:color w:val="FF0000"/>
        </w:rPr>
        <w:t xml:space="preserve"> sufficient on its own.</w:t>
      </w:r>
    </w:p>
    <w:p w14:paraId="2746111A" w14:textId="77777777" w:rsidR="00B526D1" w:rsidRDefault="00B526D1"/>
    <w:p w14:paraId="2F7B340D" w14:textId="6099E630" w:rsidR="003C6E2C" w:rsidRDefault="003C6E2C" w:rsidP="003C6E2C">
      <w:pPr>
        <w:rPr>
          <w:b/>
        </w:rPr>
      </w:pPr>
    </w:p>
    <w:p w14:paraId="3235C987" w14:textId="77777777" w:rsidR="00852477" w:rsidRDefault="00852477" w:rsidP="00852477">
      <w:r w:rsidRPr="007169B1">
        <w:rPr>
          <w:b/>
          <w:bCs/>
          <w:sz w:val="36"/>
          <w:szCs w:val="36"/>
        </w:rPr>
        <w:t>6. Accommodation and Accessibility</w:t>
      </w:r>
    </w:p>
    <w:p w14:paraId="30DCF47F" w14:textId="77777777" w:rsidR="00852477" w:rsidRDefault="00852477" w:rsidP="00852477">
      <w:pPr>
        <w:ind w:right="-20"/>
        <w:rPr>
          <w:rFonts w:eastAsia="Cambria"/>
          <w:b/>
          <w:bCs/>
          <w:w w:val="105"/>
        </w:rPr>
      </w:pPr>
    </w:p>
    <w:p w14:paraId="5AD950F1" w14:textId="77777777" w:rsidR="00F735AF" w:rsidRPr="00A34407" w:rsidRDefault="00F735AF" w:rsidP="00F735AF">
      <w:r w:rsidRPr="00A34407">
        <w:rPr>
          <w:b/>
          <w:bCs/>
        </w:rPr>
        <w:t>Religious Accommodation</w:t>
      </w:r>
    </w:p>
    <w:p w14:paraId="39896799" w14:textId="0230C0EA" w:rsidR="00F735AF" w:rsidRPr="00E57A7D" w:rsidRDefault="00F735AF" w:rsidP="00E57A7D">
      <w:pPr>
        <w:spacing w:after="120"/>
      </w:pPr>
      <w:r>
        <w:t>When a course requirement conflicts with a religious holiday that requires an absence from the University or prohibits certain activities, s</w:t>
      </w:r>
      <w:r w:rsidRPr="00A34407">
        <w:t xml:space="preserve">tudents should </w:t>
      </w:r>
      <w:r>
        <w:t>request accommodation for their absence in writing at least two weeks prior to the holiday to the course instructor and/or the Academic Counselling office of their Faculty of Registration.  Please consult</w:t>
      </w:r>
      <w:r w:rsidRPr="00A34407">
        <w:t xml:space="preserve"> University's list of recognized religious holidays</w:t>
      </w:r>
      <w:r>
        <w:t xml:space="preserve"> (updated annually) at </w:t>
      </w:r>
      <w:r w:rsidR="00E57A7D" w:rsidRPr="00C169FF">
        <w:rPr>
          <w:rFonts w:cs="Arial (Body CS)"/>
          <w:color w:val="0000FF"/>
          <w:sz w:val="22"/>
        </w:rPr>
        <w:t xml:space="preserve"> </w:t>
      </w:r>
    </w:p>
    <w:p w14:paraId="6758309F" w14:textId="689C3E51" w:rsidR="00F735AF" w:rsidRDefault="00000000" w:rsidP="00F735AF">
      <w:hyperlink r:id="rId7" w:history="1">
        <w:r w:rsidR="00E57A7D" w:rsidRPr="00BA793B">
          <w:rPr>
            <w:rStyle w:val="Hyperlink"/>
          </w:rPr>
          <w:t>www.edi.uwo.ca</w:t>
        </w:r>
      </w:hyperlink>
    </w:p>
    <w:p w14:paraId="475062F6" w14:textId="77777777" w:rsidR="00E57A7D" w:rsidRPr="003C6E2C" w:rsidRDefault="00E57A7D" w:rsidP="00F735AF"/>
    <w:p w14:paraId="40753EAC" w14:textId="5D76C7D4" w:rsidR="00852477" w:rsidRPr="00E73DBD" w:rsidRDefault="00852477" w:rsidP="00852477">
      <w:pPr>
        <w:ind w:right="-20"/>
        <w:rPr>
          <w:rFonts w:eastAsia="Cambria"/>
        </w:rPr>
      </w:pPr>
      <w:r w:rsidRPr="00E73DBD">
        <w:rPr>
          <w:rFonts w:eastAsia="Cambria"/>
          <w:b/>
          <w:bCs/>
          <w:w w:val="105"/>
        </w:rPr>
        <w:t>A</w:t>
      </w:r>
      <w:r w:rsidRPr="00E73DBD">
        <w:rPr>
          <w:rFonts w:eastAsia="Cambria"/>
          <w:b/>
          <w:bCs/>
          <w:spacing w:val="-3"/>
          <w:w w:val="105"/>
        </w:rPr>
        <w:t>c</w:t>
      </w:r>
      <w:r w:rsidRPr="00E73DBD">
        <w:rPr>
          <w:rFonts w:eastAsia="Cambria"/>
          <w:b/>
          <w:bCs/>
          <w:spacing w:val="1"/>
          <w:w w:val="105"/>
        </w:rPr>
        <w:t>c</w:t>
      </w:r>
      <w:r w:rsidRPr="00E73DBD">
        <w:rPr>
          <w:rFonts w:eastAsia="Cambria"/>
          <w:b/>
          <w:bCs/>
          <w:spacing w:val="2"/>
          <w:w w:val="105"/>
        </w:rPr>
        <w:t>ommo</w:t>
      </w:r>
      <w:r w:rsidRPr="00E73DBD">
        <w:rPr>
          <w:rFonts w:eastAsia="Cambria"/>
          <w:b/>
          <w:bCs/>
          <w:w w:val="105"/>
        </w:rPr>
        <w:t>dat</w:t>
      </w:r>
      <w:r w:rsidRPr="00E73DBD">
        <w:rPr>
          <w:rFonts w:eastAsia="Cambria"/>
          <w:b/>
          <w:bCs/>
          <w:spacing w:val="-1"/>
          <w:w w:val="105"/>
        </w:rPr>
        <w:t>i</w:t>
      </w:r>
      <w:r w:rsidRPr="00E73DBD">
        <w:rPr>
          <w:rFonts w:eastAsia="Cambria"/>
          <w:b/>
          <w:bCs/>
          <w:spacing w:val="2"/>
          <w:w w:val="105"/>
        </w:rPr>
        <w:t>o</w:t>
      </w:r>
      <w:r w:rsidRPr="00E73DBD">
        <w:rPr>
          <w:rFonts w:eastAsia="Cambria"/>
          <w:b/>
          <w:bCs/>
          <w:w w:val="105"/>
        </w:rPr>
        <w:t>n</w:t>
      </w:r>
      <w:r w:rsidRPr="00E73DBD">
        <w:rPr>
          <w:rFonts w:eastAsia="Cambria"/>
          <w:b/>
          <w:bCs/>
          <w:spacing w:val="9"/>
          <w:w w:val="105"/>
        </w:rPr>
        <w:t xml:space="preserve"> </w:t>
      </w:r>
      <w:r w:rsidRPr="00E73DBD">
        <w:rPr>
          <w:rFonts w:eastAsia="Cambria"/>
          <w:b/>
          <w:bCs/>
          <w:spacing w:val="1"/>
          <w:w w:val="107"/>
        </w:rPr>
        <w:t>P</w:t>
      </w:r>
      <w:r w:rsidRPr="00E73DBD">
        <w:rPr>
          <w:rFonts w:eastAsia="Cambria"/>
          <w:b/>
          <w:bCs/>
          <w:spacing w:val="-1"/>
          <w:w w:val="107"/>
        </w:rPr>
        <w:t>ol</w:t>
      </w:r>
      <w:r w:rsidRPr="00E73DBD">
        <w:rPr>
          <w:rFonts w:eastAsia="Cambria"/>
          <w:b/>
          <w:bCs/>
          <w:spacing w:val="2"/>
          <w:w w:val="107"/>
        </w:rPr>
        <w:t>i</w:t>
      </w:r>
      <w:r w:rsidRPr="00E73DBD">
        <w:rPr>
          <w:rFonts w:eastAsia="Cambria"/>
          <w:b/>
          <w:bCs/>
          <w:spacing w:val="-1"/>
          <w:w w:val="107"/>
        </w:rPr>
        <w:t>c</w:t>
      </w:r>
      <w:r w:rsidRPr="00E73DBD">
        <w:rPr>
          <w:rFonts w:eastAsia="Cambria"/>
          <w:b/>
          <w:bCs/>
          <w:spacing w:val="2"/>
          <w:w w:val="107"/>
        </w:rPr>
        <w:t>i</w:t>
      </w:r>
      <w:r w:rsidRPr="00E73DBD">
        <w:rPr>
          <w:rFonts w:eastAsia="Cambria"/>
          <w:b/>
          <w:bCs/>
          <w:spacing w:val="-1"/>
          <w:w w:val="107"/>
        </w:rPr>
        <w:t>es</w:t>
      </w:r>
    </w:p>
    <w:p w14:paraId="6CF21649" w14:textId="36518D83" w:rsidR="00852477" w:rsidRDefault="00852477" w:rsidP="00852477">
      <w:pPr>
        <w:spacing w:after="120"/>
        <w:ind w:right="-14"/>
        <w:rPr>
          <w:rFonts w:eastAsia="Cambria"/>
          <w:spacing w:val="-1"/>
        </w:rPr>
      </w:pPr>
      <w:r w:rsidRPr="00E73DBD">
        <w:rPr>
          <w:rFonts w:eastAsia="Cambria"/>
        </w:rPr>
        <w:t>S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u</w:t>
      </w:r>
      <w:r w:rsidRPr="00E73DBD">
        <w:rPr>
          <w:rFonts w:eastAsia="Cambria"/>
          <w:spacing w:val="1"/>
        </w:rPr>
        <w:t>d</w:t>
      </w:r>
      <w:r w:rsidRPr="00E73DBD">
        <w:rPr>
          <w:rFonts w:eastAsia="Cambria"/>
          <w:spacing w:val="2"/>
        </w:rPr>
        <w:t>e</w:t>
      </w:r>
      <w:r w:rsidRPr="00E73DBD">
        <w:rPr>
          <w:rFonts w:eastAsia="Cambria"/>
          <w:spacing w:val="3"/>
        </w:rPr>
        <w:t>n</w:t>
      </w:r>
      <w:r w:rsidRPr="00E73DBD">
        <w:rPr>
          <w:rFonts w:eastAsia="Cambria"/>
        </w:rPr>
        <w:t>ts</w:t>
      </w:r>
      <w:r w:rsidRPr="00E73DBD">
        <w:rPr>
          <w:rFonts w:eastAsia="Cambria"/>
          <w:spacing w:val="18"/>
        </w:rPr>
        <w:t xml:space="preserve"> </w:t>
      </w:r>
      <w:r w:rsidRPr="00E73DBD">
        <w:rPr>
          <w:rFonts w:eastAsia="Cambria"/>
          <w:spacing w:val="2"/>
        </w:rPr>
        <w:t>wit</w:t>
      </w:r>
      <w:r w:rsidRPr="00E73DBD">
        <w:rPr>
          <w:rFonts w:eastAsia="Cambria"/>
        </w:rPr>
        <w:t>h</w:t>
      </w:r>
      <w:r w:rsidRPr="00E73DBD">
        <w:rPr>
          <w:rFonts w:eastAsia="Cambria"/>
          <w:spacing w:val="10"/>
        </w:rPr>
        <w:t xml:space="preserve"> </w:t>
      </w:r>
      <w:r w:rsidRPr="00E73DBD">
        <w:rPr>
          <w:rFonts w:eastAsia="Cambria"/>
          <w:spacing w:val="1"/>
        </w:rPr>
        <w:t>d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3"/>
        </w:rPr>
        <w:t>s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  <w:spacing w:val="3"/>
        </w:rPr>
        <w:t>b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l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-1"/>
        </w:rPr>
        <w:t>e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23"/>
        </w:rPr>
        <w:t xml:space="preserve"> </w:t>
      </w:r>
      <w:r w:rsidR="00F735AF">
        <w:rPr>
          <w:rFonts w:eastAsia="Cambria"/>
          <w:spacing w:val="-1"/>
        </w:rPr>
        <w:t>are encouraged to contact</w:t>
      </w:r>
      <w:r w:rsidRPr="00E73DBD">
        <w:rPr>
          <w:rFonts w:eastAsia="Cambria"/>
          <w:w w:val="102"/>
        </w:rPr>
        <w:t xml:space="preserve"> </w:t>
      </w:r>
      <w:r w:rsidRPr="00E73DBD">
        <w:rPr>
          <w:rFonts w:eastAsia="Cambria"/>
          <w:spacing w:val="2"/>
        </w:rPr>
        <w:t>Accessible Education</w:t>
      </w:r>
      <w:r w:rsidR="008D36EC">
        <w:rPr>
          <w:rFonts w:eastAsia="Cambria"/>
          <w:spacing w:val="2"/>
        </w:rPr>
        <w:t>,</w:t>
      </w:r>
      <w:r w:rsidRPr="00E73DBD">
        <w:rPr>
          <w:rFonts w:eastAsia="Cambria"/>
          <w:spacing w:val="12"/>
        </w:rPr>
        <w:t xml:space="preserve"> </w:t>
      </w:r>
      <w:r w:rsidRPr="00E73DBD">
        <w:rPr>
          <w:rFonts w:eastAsia="Cambria"/>
          <w:spacing w:val="2"/>
        </w:rPr>
        <w:t>wh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</w:rPr>
        <w:t>h</w:t>
      </w:r>
      <w:r w:rsidRPr="00E73DBD">
        <w:rPr>
          <w:rFonts w:eastAsia="Cambria"/>
          <w:spacing w:val="12"/>
        </w:rPr>
        <w:t xml:space="preserve"> </w:t>
      </w:r>
      <w:r w:rsidRPr="00E73DBD">
        <w:rPr>
          <w:rFonts w:eastAsia="Cambria"/>
          <w:spacing w:val="1"/>
        </w:rPr>
        <w:t>pr</w:t>
      </w:r>
      <w:r w:rsidRPr="00E73DBD">
        <w:rPr>
          <w:rFonts w:eastAsia="Cambria"/>
          <w:spacing w:val="3"/>
        </w:rPr>
        <w:t>o</w:t>
      </w:r>
      <w:r w:rsidRPr="00E73DBD">
        <w:rPr>
          <w:rFonts w:eastAsia="Cambria"/>
          <w:spacing w:val="1"/>
        </w:rPr>
        <w:t>v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d</w:t>
      </w:r>
      <w:r w:rsidRPr="00E73DBD">
        <w:rPr>
          <w:rFonts w:eastAsia="Cambria"/>
          <w:spacing w:val="2"/>
        </w:rPr>
        <w:t>e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18"/>
        </w:rPr>
        <w:t xml:space="preserve"> </w:t>
      </w:r>
      <w:r w:rsidRPr="00E73DBD">
        <w:rPr>
          <w:rFonts w:eastAsia="Cambria"/>
          <w:spacing w:val="3"/>
          <w:w w:val="102"/>
        </w:rPr>
        <w:t>r</w:t>
      </w:r>
      <w:r w:rsidRPr="00E73DBD">
        <w:rPr>
          <w:rFonts w:eastAsia="Cambria"/>
          <w:spacing w:val="-1"/>
          <w:w w:val="102"/>
        </w:rPr>
        <w:t>e</w:t>
      </w:r>
      <w:r w:rsidRPr="00E73DBD">
        <w:rPr>
          <w:rFonts w:eastAsia="Cambria"/>
          <w:spacing w:val="1"/>
          <w:w w:val="102"/>
        </w:rPr>
        <w:t>c</w:t>
      </w:r>
      <w:r w:rsidRPr="00E73DBD">
        <w:rPr>
          <w:rFonts w:eastAsia="Cambria"/>
          <w:spacing w:val="3"/>
          <w:w w:val="102"/>
        </w:rPr>
        <w:t>omm</w:t>
      </w:r>
      <w:r w:rsidRPr="00E73DBD">
        <w:rPr>
          <w:rFonts w:eastAsia="Cambria"/>
          <w:spacing w:val="1"/>
          <w:w w:val="102"/>
        </w:rPr>
        <w:t>e</w:t>
      </w:r>
      <w:r w:rsidRPr="00E73DBD">
        <w:rPr>
          <w:rFonts w:eastAsia="Cambria"/>
          <w:spacing w:val="3"/>
          <w:w w:val="102"/>
        </w:rPr>
        <w:t>n</w:t>
      </w:r>
      <w:r w:rsidRPr="00E73DBD">
        <w:rPr>
          <w:rFonts w:eastAsia="Cambria"/>
          <w:spacing w:val="1"/>
          <w:w w:val="102"/>
        </w:rPr>
        <w:t>d</w:t>
      </w:r>
      <w:r w:rsidRPr="00E73DBD">
        <w:rPr>
          <w:rFonts w:eastAsia="Cambria"/>
          <w:spacing w:val="-1"/>
          <w:w w:val="102"/>
        </w:rPr>
        <w:t>a</w:t>
      </w:r>
      <w:r w:rsidRPr="00E73DBD">
        <w:rPr>
          <w:rFonts w:eastAsia="Cambria"/>
          <w:spacing w:val="3"/>
          <w:w w:val="102"/>
        </w:rPr>
        <w:t>t</w:t>
      </w:r>
      <w:r w:rsidRPr="00E73DBD">
        <w:rPr>
          <w:rFonts w:eastAsia="Cambria"/>
          <w:spacing w:val="-1"/>
          <w:w w:val="102"/>
        </w:rPr>
        <w:t>i</w:t>
      </w:r>
      <w:r w:rsidRPr="00E73DBD">
        <w:rPr>
          <w:rFonts w:eastAsia="Cambria"/>
          <w:spacing w:val="3"/>
          <w:w w:val="102"/>
        </w:rPr>
        <w:t>o</w:t>
      </w:r>
      <w:r w:rsidRPr="00E73DBD">
        <w:rPr>
          <w:rFonts w:eastAsia="Cambria"/>
          <w:spacing w:val="1"/>
          <w:w w:val="102"/>
        </w:rPr>
        <w:t>n</w:t>
      </w:r>
      <w:r w:rsidRPr="00E73DBD">
        <w:rPr>
          <w:rFonts w:eastAsia="Cambria"/>
          <w:w w:val="102"/>
        </w:rPr>
        <w:t xml:space="preserve">s </w:t>
      </w:r>
      <w:r w:rsidRPr="00E73DBD">
        <w:rPr>
          <w:rFonts w:eastAsia="Cambria"/>
          <w:spacing w:val="-1"/>
        </w:rPr>
        <w:t>f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r</w:t>
      </w:r>
      <w:r w:rsidRPr="00E73DBD">
        <w:rPr>
          <w:rFonts w:eastAsia="Cambria"/>
          <w:spacing w:val="8"/>
        </w:rPr>
        <w:t xml:space="preserve"> </w:t>
      </w:r>
      <w:r w:rsidRPr="00E73DBD">
        <w:rPr>
          <w:rFonts w:eastAsia="Cambria"/>
          <w:spacing w:val="1"/>
        </w:rPr>
        <w:t>ac</w:t>
      </w:r>
      <w:r w:rsidRPr="00E73DBD">
        <w:rPr>
          <w:rFonts w:eastAsia="Cambria"/>
          <w:spacing w:val="3"/>
        </w:rPr>
        <w:t>co</w:t>
      </w:r>
      <w:r w:rsidRPr="00E73DBD">
        <w:rPr>
          <w:rFonts w:eastAsia="Cambria"/>
          <w:spacing w:val="1"/>
        </w:rPr>
        <w:t>m</w:t>
      </w:r>
      <w:r w:rsidRPr="00E73DBD">
        <w:rPr>
          <w:rFonts w:eastAsia="Cambria"/>
          <w:spacing w:val="3"/>
        </w:rPr>
        <w:t>mo</w:t>
      </w:r>
      <w:r w:rsidRPr="00E73DBD">
        <w:rPr>
          <w:rFonts w:eastAsia="Cambria"/>
          <w:spacing w:val="1"/>
        </w:rPr>
        <w:t>da</w:t>
      </w:r>
      <w:r w:rsidRPr="00E73DBD">
        <w:rPr>
          <w:rFonts w:eastAsia="Cambria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29"/>
        </w:rPr>
        <w:t xml:space="preserve"> </w:t>
      </w:r>
      <w:r w:rsidRPr="00E73DBD">
        <w:rPr>
          <w:rFonts w:eastAsia="Cambria"/>
          <w:spacing w:val="3"/>
        </w:rPr>
        <w:t>b</w:t>
      </w:r>
      <w:r w:rsidRPr="00E73DBD">
        <w:rPr>
          <w:rFonts w:eastAsia="Cambria"/>
          <w:spacing w:val="1"/>
        </w:rPr>
        <w:t>a</w:t>
      </w:r>
      <w:r w:rsidRPr="00E73DBD">
        <w:rPr>
          <w:rFonts w:eastAsia="Cambria"/>
          <w:spacing w:val="3"/>
        </w:rPr>
        <w:t>s</w:t>
      </w:r>
      <w:r w:rsidRPr="00E73DBD">
        <w:rPr>
          <w:rFonts w:eastAsia="Cambria"/>
          <w:spacing w:val="1"/>
        </w:rPr>
        <w:t>e</w:t>
      </w:r>
      <w:r w:rsidRPr="00E73DBD">
        <w:rPr>
          <w:rFonts w:eastAsia="Cambria"/>
        </w:rPr>
        <w:t>d</w:t>
      </w:r>
      <w:r w:rsidRPr="00E73DBD">
        <w:rPr>
          <w:rFonts w:eastAsia="Cambria"/>
          <w:spacing w:val="11"/>
        </w:rPr>
        <w:t xml:space="preserve"> 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8"/>
        </w:rPr>
        <w:t xml:space="preserve"> </w:t>
      </w:r>
      <w:r w:rsidRPr="00E73DBD">
        <w:rPr>
          <w:rFonts w:eastAsia="Cambria"/>
          <w:spacing w:val="3"/>
          <w:w w:val="102"/>
        </w:rPr>
        <w:t>m</w:t>
      </w:r>
      <w:r w:rsidRPr="00E73DBD">
        <w:rPr>
          <w:rFonts w:eastAsia="Cambria"/>
          <w:spacing w:val="1"/>
          <w:w w:val="102"/>
        </w:rPr>
        <w:t>ed</w:t>
      </w:r>
      <w:r w:rsidRPr="00E73DBD">
        <w:rPr>
          <w:rFonts w:eastAsia="Cambria"/>
          <w:spacing w:val="-1"/>
          <w:w w:val="102"/>
        </w:rPr>
        <w:t>i</w:t>
      </w:r>
      <w:r w:rsidRPr="00E73DBD">
        <w:rPr>
          <w:rFonts w:eastAsia="Cambria"/>
          <w:spacing w:val="3"/>
          <w:w w:val="102"/>
        </w:rPr>
        <w:t>c</w:t>
      </w:r>
      <w:r w:rsidRPr="00E73DBD">
        <w:rPr>
          <w:rFonts w:eastAsia="Cambria"/>
          <w:spacing w:val="1"/>
          <w:w w:val="102"/>
        </w:rPr>
        <w:t xml:space="preserve">al </w:t>
      </w:r>
      <w:r w:rsidRPr="00E73DBD">
        <w:rPr>
          <w:rFonts w:eastAsia="Cambria"/>
          <w:spacing w:val="1"/>
        </w:rPr>
        <w:t>do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  <w:spacing w:val="2"/>
        </w:rPr>
        <w:t>u</w:t>
      </w:r>
      <w:r w:rsidRPr="00E73DBD">
        <w:rPr>
          <w:rFonts w:eastAsia="Cambria"/>
          <w:spacing w:val="3"/>
        </w:rPr>
        <w:t>m</w:t>
      </w:r>
      <w:r w:rsidRPr="00E73DBD">
        <w:rPr>
          <w:rFonts w:eastAsia="Cambria"/>
          <w:spacing w:val="2"/>
        </w:rPr>
        <w:t>e</w:t>
      </w:r>
      <w:r w:rsidRPr="00E73DBD">
        <w:rPr>
          <w:rFonts w:eastAsia="Cambria"/>
          <w:spacing w:val="1"/>
        </w:rPr>
        <w:t>n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27"/>
        </w:rPr>
        <w:t xml:space="preserve"> 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r</w:t>
      </w:r>
      <w:r w:rsidRPr="00E73DBD">
        <w:rPr>
          <w:rFonts w:eastAsia="Cambria"/>
          <w:spacing w:val="7"/>
        </w:rPr>
        <w:t xml:space="preserve"> </w:t>
      </w:r>
      <w:r w:rsidRPr="00E73DBD">
        <w:rPr>
          <w:rFonts w:eastAsia="Cambria"/>
          <w:spacing w:val="1"/>
        </w:rPr>
        <w:t>p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3"/>
        </w:rPr>
        <w:t>yc</w:t>
      </w:r>
      <w:r w:rsidRPr="00E73DBD">
        <w:rPr>
          <w:rFonts w:eastAsia="Cambria"/>
          <w:spacing w:val="-1"/>
        </w:rPr>
        <w:t>h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  <w:spacing w:val="3"/>
        </w:rPr>
        <w:t>l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  <w:spacing w:val="3"/>
        </w:rPr>
        <w:t>g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</w:rPr>
        <w:t>l</w:t>
      </w:r>
      <w:r w:rsidRPr="00E73DBD">
        <w:rPr>
          <w:rFonts w:eastAsia="Cambria"/>
          <w:spacing w:val="25"/>
        </w:rPr>
        <w:t xml:space="preserve"> </w:t>
      </w:r>
      <w:r w:rsidRPr="00E73DBD">
        <w:rPr>
          <w:rFonts w:eastAsia="Cambria"/>
          <w:spacing w:val="1"/>
          <w:w w:val="102"/>
        </w:rPr>
        <w:t>a</w:t>
      </w:r>
      <w:r w:rsidRPr="00E73DBD">
        <w:rPr>
          <w:rFonts w:eastAsia="Cambria"/>
          <w:spacing w:val="3"/>
          <w:w w:val="102"/>
        </w:rPr>
        <w:t>n</w:t>
      </w:r>
      <w:r w:rsidRPr="00E73DBD">
        <w:rPr>
          <w:rFonts w:eastAsia="Cambria"/>
          <w:w w:val="102"/>
        </w:rPr>
        <w:t xml:space="preserve">d </w:t>
      </w:r>
      <w:r w:rsidRPr="00E73DBD">
        <w:rPr>
          <w:rFonts w:eastAsia="Cambria"/>
          <w:spacing w:val="1"/>
        </w:rPr>
        <w:t>co</w:t>
      </w:r>
      <w:r w:rsidRPr="00E73DBD">
        <w:rPr>
          <w:rFonts w:eastAsia="Cambria"/>
          <w:spacing w:val="3"/>
        </w:rPr>
        <w:t>g</w:t>
      </w:r>
      <w:r w:rsidRPr="00E73DBD">
        <w:rPr>
          <w:rFonts w:eastAsia="Cambria"/>
          <w:spacing w:val="1"/>
        </w:rPr>
        <w:t>n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v</w:t>
      </w:r>
      <w:r w:rsidRPr="00E73DBD">
        <w:rPr>
          <w:rFonts w:eastAsia="Cambria"/>
        </w:rPr>
        <w:t>e</w:t>
      </w:r>
      <w:r w:rsidRPr="00E73DBD">
        <w:rPr>
          <w:rFonts w:eastAsia="Cambria"/>
          <w:spacing w:val="17"/>
        </w:rPr>
        <w:t xml:space="preserve"> 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-1"/>
        </w:rPr>
        <w:t>e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n</w:t>
      </w:r>
      <w:r w:rsidRPr="00E73DBD">
        <w:rPr>
          <w:rFonts w:eastAsia="Cambria"/>
        </w:rPr>
        <w:t>g.</w:t>
      </w:r>
      <w:r w:rsidR="009C1E92">
        <w:rPr>
          <w:rFonts w:eastAsia="Cambria"/>
        </w:rPr>
        <w:t xml:space="preserve"> </w:t>
      </w:r>
      <w:r w:rsidRPr="00E73DBD">
        <w:rPr>
          <w:rFonts w:eastAsia="Cambria"/>
          <w:spacing w:val="15"/>
        </w:rPr>
        <w:t xml:space="preserve"> </w:t>
      </w:r>
      <w:r w:rsidRPr="00E73DBD">
        <w:rPr>
          <w:rFonts w:eastAsia="Cambria"/>
          <w:spacing w:val="1"/>
        </w:rPr>
        <w:t>T</w:t>
      </w:r>
      <w:r w:rsidRPr="00E73DBD">
        <w:rPr>
          <w:rFonts w:eastAsia="Cambria"/>
          <w:spacing w:val="2"/>
        </w:rPr>
        <w:t>h</w:t>
      </w:r>
      <w:r w:rsidRPr="00E73DBD">
        <w:rPr>
          <w:rFonts w:eastAsia="Cambria"/>
        </w:rPr>
        <w:t>e</w:t>
      </w:r>
      <w:r w:rsidR="008D36EC">
        <w:rPr>
          <w:rFonts w:eastAsia="Cambria"/>
        </w:rPr>
        <w:t xml:space="preserve"> policy on</w:t>
      </w:r>
      <w:r w:rsidRPr="00E73DBD">
        <w:rPr>
          <w:rFonts w:eastAsia="Cambria"/>
          <w:spacing w:val="11"/>
        </w:rPr>
        <w:t xml:space="preserve"> </w:t>
      </w:r>
      <w:r w:rsidRPr="00E73DBD">
        <w:rPr>
          <w:rFonts w:eastAsia="Cambria"/>
          <w:spacing w:val="-1"/>
          <w:w w:val="102"/>
        </w:rPr>
        <w:t>Academic Accommodation for Students with Disabilities</w:t>
      </w:r>
      <w:r>
        <w:rPr>
          <w:rFonts w:eastAsia="Cambria"/>
          <w:spacing w:val="-1"/>
          <w:w w:val="102"/>
        </w:rPr>
        <w:t xml:space="preserve"> 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9"/>
        </w:rPr>
        <w:t xml:space="preserve"> </w:t>
      </w:r>
      <w:r w:rsidRPr="00E73DBD">
        <w:rPr>
          <w:rFonts w:eastAsia="Cambria"/>
          <w:spacing w:val="3"/>
        </w:rPr>
        <w:t>b</w:t>
      </w:r>
      <w:r w:rsidRPr="00E73DBD">
        <w:rPr>
          <w:rFonts w:eastAsia="Cambria"/>
        </w:rPr>
        <w:t>e</w:t>
      </w:r>
      <w:r w:rsidRPr="00E73DBD">
        <w:rPr>
          <w:rFonts w:eastAsia="Cambria"/>
          <w:spacing w:val="7"/>
        </w:rPr>
        <w:t xml:space="preserve"> </w:t>
      </w:r>
      <w:r w:rsidRPr="00E73DBD">
        <w:rPr>
          <w:rFonts w:eastAsia="Cambria"/>
          <w:spacing w:val="2"/>
        </w:rPr>
        <w:t>f</w:t>
      </w:r>
      <w:r w:rsidRPr="00E73DBD">
        <w:rPr>
          <w:rFonts w:eastAsia="Cambria"/>
          <w:spacing w:val="3"/>
        </w:rPr>
        <w:t>o</w:t>
      </w:r>
      <w:r w:rsidRPr="00E73DBD">
        <w:rPr>
          <w:rFonts w:eastAsia="Cambria"/>
          <w:spacing w:val="-1"/>
        </w:rPr>
        <w:t>u</w:t>
      </w:r>
      <w:r w:rsidRPr="00E73DBD">
        <w:rPr>
          <w:rFonts w:eastAsia="Cambria"/>
          <w:spacing w:val="3"/>
        </w:rPr>
        <w:t>n</w:t>
      </w:r>
      <w:r w:rsidRPr="00E73DBD">
        <w:rPr>
          <w:rFonts w:eastAsia="Cambria"/>
        </w:rPr>
        <w:t>d</w:t>
      </w:r>
      <w:r>
        <w:rPr>
          <w:rFonts w:eastAsia="Cambria"/>
          <w:spacing w:val="2"/>
          <w:w w:val="102"/>
        </w:rPr>
        <w:t xml:space="preserve"> at</w:t>
      </w:r>
      <w:r>
        <w:rPr>
          <w:rFonts w:eastAsia="Cambria"/>
          <w:spacing w:val="-1"/>
        </w:rPr>
        <w:t>:</w:t>
      </w:r>
    </w:p>
    <w:p w14:paraId="1E4DEB81" w14:textId="2A32AFAC" w:rsidR="00852477" w:rsidRPr="00EA5868" w:rsidRDefault="00852477" w:rsidP="008D36EC">
      <w:pPr>
        <w:ind w:left="360" w:right="-13"/>
        <w:rPr>
          <w:rFonts w:eastAsia="Cambria" w:cs="Arial (Body CS)"/>
          <w:color w:val="0432FF"/>
          <w:sz w:val="22"/>
          <w:szCs w:val="22"/>
        </w:rPr>
      </w:pPr>
      <w:r w:rsidRPr="008D36EC">
        <w:rPr>
          <w:rFonts w:eastAsia="Cambria" w:cs="Arial (Body CS)"/>
          <w:color w:val="0000FF"/>
          <w:sz w:val="22"/>
          <w:szCs w:val="22"/>
        </w:rPr>
        <w:t>https://www.uwo.ca/univsec/pdf/academic_policies/appeals/Academic Accommodation_disabilities.pdf</w:t>
      </w:r>
      <w:r w:rsidR="00F735AF" w:rsidRPr="00F735AF">
        <w:rPr>
          <w:rFonts w:eastAsia="Cambria" w:cs="Arial (Body CS)"/>
          <w:color w:val="000000" w:themeColor="text1"/>
          <w:sz w:val="22"/>
          <w:szCs w:val="22"/>
        </w:rPr>
        <w:t>.</w:t>
      </w:r>
      <w:r w:rsidRPr="00EA5868">
        <w:rPr>
          <w:rFonts w:eastAsia="Cambria" w:cs="Arial (Body CS)"/>
          <w:color w:val="0432FF"/>
          <w:sz w:val="22"/>
          <w:szCs w:val="22"/>
        </w:rPr>
        <w:t xml:space="preserve"> </w:t>
      </w:r>
    </w:p>
    <w:p w14:paraId="0B20A7E4" w14:textId="7ED5913E" w:rsidR="00852477" w:rsidRDefault="00852477" w:rsidP="003C6E2C">
      <w:pPr>
        <w:rPr>
          <w:b/>
        </w:rPr>
      </w:pPr>
    </w:p>
    <w:p w14:paraId="6231F94C" w14:textId="77777777" w:rsidR="00852477" w:rsidRDefault="00852477" w:rsidP="003C6E2C">
      <w:pPr>
        <w:rPr>
          <w:b/>
        </w:rPr>
      </w:pPr>
    </w:p>
    <w:p w14:paraId="2488A2B4" w14:textId="2D598638" w:rsidR="003C6E2C" w:rsidRDefault="00B451DA" w:rsidP="003C6E2C">
      <w:pPr>
        <w:rPr>
          <w:b/>
        </w:rPr>
      </w:pPr>
      <w:r w:rsidRPr="009F463E">
        <w:rPr>
          <w:b/>
          <w:sz w:val="36"/>
          <w:szCs w:val="36"/>
        </w:rPr>
        <w:t>7. Academic Policies</w:t>
      </w:r>
    </w:p>
    <w:p w14:paraId="4A0EF82A" w14:textId="77777777" w:rsidR="003C6E2C" w:rsidRDefault="003C6E2C" w:rsidP="003C6E2C"/>
    <w:p w14:paraId="3B5338E7" w14:textId="3C9EF9DF" w:rsidR="005953FA" w:rsidRPr="00266229" w:rsidRDefault="005953FA" w:rsidP="003C6E2C">
      <w:r w:rsidRPr="00266229">
        <w:t xml:space="preserve">The website for </w:t>
      </w:r>
      <w:proofErr w:type="spellStart"/>
      <w:r w:rsidRPr="00266229">
        <w:t>Registrarial</w:t>
      </w:r>
      <w:proofErr w:type="spellEnd"/>
      <w:r w:rsidRPr="00266229">
        <w:t xml:space="preserve"> Services is </w:t>
      </w:r>
      <w:r w:rsidR="00103931" w:rsidRPr="00266229">
        <w:rPr>
          <w:rFonts w:cs="Arial (Body CS)"/>
          <w:color w:val="0000FF"/>
        </w:rPr>
        <w:t>http://www.registrar.uwo.ca</w:t>
      </w:r>
      <w:r w:rsidR="00103931" w:rsidRPr="00266229">
        <w:t xml:space="preserve">. </w:t>
      </w:r>
    </w:p>
    <w:p w14:paraId="02BAC100" w14:textId="77777777" w:rsidR="005953FA" w:rsidRDefault="005953FA" w:rsidP="003C6E2C"/>
    <w:p w14:paraId="79066667" w14:textId="77777777" w:rsidR="008D36EC" w:rsidRDefault="00DD63C6" w:rsidP="008D36EC">
      <w:pPr>
        <w:spacing w:after="120"/>
      </w:pPr>
      <w:r>
        <w:t>In accordance with policy,</w:t>
      </w:r>
    </w:p>
    <w:p w14:paraId="734609CF" w14:textId="39E4BDBF" w:rsidR="008D36EC" w:rsidRPr="00266229" w:rsidRDefault="008D36EC" w:rsidP="008D36EC">
      <w:pPr>
        <w:spacing w:after="120"/>
        <w:ind w:left="360"/>
        <w:rPr>
          <w:color w:val="0000FF"/>
        </w:rPr>
      </w:pPr>
      <w:r w:rsidRPr="00266229">
        <w:rPr>
          <w:color w:val="0000FF"/>
        </w:rPr>
        <w:t>https://www.uwo.ca/univsec/pdf/policies_procedures/section1/mapp113.pdf</w:t>
      </w:r>
      <w:r w:rsidR="003A4361" w:rsidRPr="00266229">
        <w:rPr>
          <w:color w:val="000000" w:themeColor="text1"/>
        </w:rPr>
        <w:t>,</w:t>
      </w:r>
    </w:p>
    <w:p w14:paraId="3C0291E2" w14:textId="3BBCA1AE" w:rsidR="00DD63C6" w:rsidRDefault="00DD63C6" w:rsidP="003C6E2C">
      <w:r>
        <w:t>t</w:t>
      </w:r>
      <w:r w:rsidRPr="00DD63C6">
        <w:t>he centrally administered e-mail account provided to students will</w:t>
      </w:r>
      <w:r>
        <w:t xml:space="preserve"> be considered the individual’</w:t>
      </w:r>
      <w:r w:rsidRPr="00DD63C6">
        <w:t>s official university e-mail address.</w:t>
      </w:r>
      <w:r w:rsidR="00121B8A">
        <w:t xml:space="preserve"> </w:t>
      </w:r>
      <w:r w:rsidRPr="00DD63C6">
        <w:t xml:space="preserve"> It is the responsibility of the account holder to ensure that e-mail received from the University at </w:t>
      </w:r>
      <w:r w:rsidR="00AD70A6">
        <w:t>their</w:t>
      </w:r>
      <w:r w:rsidRPr="00DD63C6">
        <w:t xml:space="preserve"> official university address is attended to in a timely manner.</w:t>
      </w:r>
    </w:p>
    <w:p w14:paraId="49A36A2F" w14:textId="0DC3DBD9" w:rsidR="00DD63C6" w:rsidRDefault="00DD63C6" w:rsidP="003C6E2C"/>
    <w:p w14:paraId="518AD0A0" w14:textId="15D7DC58" w:rsidR="003C6E2C" w:rsidRPr="00AD70A6" w:rsidRDefault="00B44028" w:rsidP="003C6E2C">
      <w:pPr>
        <w:rPr>
          <w:color w:val="007F00"/>
        </w:rPr>
      </w:pPr>
      <w:r>
        <w:rPr>
          <w:color w:val="FF0000"/>
        </w:rPr>
        <w:t>No ele</w:t>
      </w:r>
      <w:r w:rsidR="00A65154">
        <w:rPr>
          <w:color w:val="FF0000"/>
        </w:rPr>
        <w:t>ctronic devices are permitted in exams.</w:t>
      </w:r>
    </w:p>
    <w:p w14:paraId="6ACEF2A9" w14:textId="77777777" w:rsidR="009A1E1C" w:rsidRDefault="009A1E1C" w:rsidP="003C6E2C"/>
    <w:p w14:paraId="1FD94F08" w14:textId="77777777" w:rsidR="00103931" w:rsidRDefault="003A1E08" w:rsidP="009C1E92">
      <w:pPr>
        <w:spacing w:after="120"/>
      </w:pPr>
      <w:r w:rsidRPr="00873BD0">
        <w:rPr>
          <w:b/>
          <w:bCs/>
        </w:rPr>
        <w:t>Scholastic offences</w:t>
      </w:r>
      <w:r w:rsidRPr="003A1E08">
        <w:t xml:space="preserve"> are taken seriously and students are directed to read the appropriate policy, specifically, the definition of what constitutes a Scholastic Offence, at the following Web site:</w:t>
      </w:r>
    </w:p>
    <w:p w14:paraId="214F3973" w14:textId="5F6BF6E6" w:rsidR="00B5755B" w:rsidRPr="00266229" w:rsidRDefault="00103931" w:rsidP="00121B8A">
      <w:pPr>
        <w:ind w:left="360"/>
      </w:pPr>
      <w:r w:rsidRPr="00266229">
        <w:rPr>
          <w:rFonts w:cs="Arial (Body CS)"/>
          <w:color w:val="0000FF"/>
        </w:rPr>
        <w:t>http://www.uwo.ca/univsec/pdf/academic_policies/appeals/scholastic_discipline_undergrad.pdf</w:t>
      </w:r>
      <w:r w:rsidRPr="00266229">
        <w:t xml:space="preserve">. </w:t>
      </w:r>
    </w:p>
    <w:p w14:paraId="2A39B2CE" w14:textId="77777777" w:rsidR="003C54B8" w:rsidRDefault="00F84EB9" w:rsidP="00B5755B">
      <w:pPr>
        <w:rPr>
          <w:color w:val="0432FF"/>
        </w:rPr>
      </w:pPr>
      <w:r>
        <w:rPr>
          <w:color w:val="0432FF"/>
        </w:rPr>
        <w:t xml:space="preserve"> </w:t>
      </w:r>
    </w:p>
    <w:p w14:paraId="77E151E2" w14:textId="77777777" w:rsidR="0018608B" w:rsidRPr="003C6E2C" w:rsidRDefault="0018608B" w:rsidP="003C6E2C"/>
    <w:p w14:paraId="3CD8A0B8" w14:textId="23679994" w:rsidR="003C6E2C" w:rsidRDefault="00B451DA">
      <w:r w:rsidRPr="009F463E">
        <w:rPr>
          <w:b/>
          <w:sz w:val="36"/>
          <w:szCs w:val="36"/>
        </w:rPr>
        <w:t>8. Support Services</w:t>
      </w:r>
    </w:p>
    <w:p w14:paraId="17DDA75F" w14:textId="77777777" w:rsidR="00B451DA" w:rsidRDefault="00B451DA" w:rsidP="00784562"/>
    <w:p w14:paraId="48C03F96" w14:textId="16BF8873" w:rsidR="00C41206" w:rsidRDefault="00C41206" w:rsidP="00784562">
      <w:r>
        <w:t xml:space="preserve">Please visit the </w:t>
      </w:r>
      <w:r w:rsidRPr="00C41206">
        <w:t>Science &amp; Basic Medical Sciences Academic Counselling</w:t>
      </w:r>
      <w:r>
        <w:t xml:space="preserve"> webpage for information on add</w:t>
      </w:r>
      <w:r w:rsidR="00DF46AA">
        <w:t>ing</w:t>
      </w:r>
      <w:r>
        <w:t>/drop</w:t>
      </w:r>
      <w:r w:rsidR="00DF46AA">
        <w:t>ping</w:t>
      </w:r>
      <w:r>
        <w:t xml:space="preserve"> courses, academic considerations for absences, appeals, exam conflicts, and many other academic related matters: </w:t>
      </w:r>
      <w:r w:rsidRPr="00121B8A">
        <w:rPr>
          <w:color w:val="0000FF"/>
        </w:rPr>
        <w:t>https://www.uwo.ca/sci/counselling/</w:t>
      </w:r>
      <w:r w:rsidR="00121B8A">
        <w:t>.</w:t>
      </w:r>
    </w:p>
    <w:p w14:paraId="432F114F" w14:textId="77777777" w:rsidR="00C41206" w:rsidRDefault="00C41206" w:rsidP="00784562"/>
    <w:p w14:paraId="08F945A2" w14:textId="0DD5F3BA" w:rsidR="00266229" w:rsidRPr="007A071F" w:rsidRDefault="00266229" w:rsidP="007A071F">
      <w:pPr>
        <w:rPr>
          <w:color w:val="0000FF"/>
        </w:rPr>
      </w:pPr>
      <w:r w:rsidRPr="003C6E2C">
        <w:t xml:space="preserve">Students who are in emotional/mental distress should refer to Mental </w:t>
      </w:r>
      <w:proofErr w:type="spellStart"/>
      <w:r w:rsidRPr="003C6E2C">
        <w:t>Health@Western</w:t>
      </w:r>
      <w:proofErr w:type="spellEnd"/>
      <w:r w:rsidRPr="003C6E2C">
        <w:t xml:space="preserve"> (</w:t>
      </w:r>
      <w:r w:rsidR="00DB4423" w:rsidRPr="00DB4423">
        <w:rPr>
          <w:color w:val="0000FF"/>
        </w:rPr>
        <w:t>https://uwo.ca/health/</w:t>
      </w:r>
      <w:r w:rsidRPr="003C6E2C">
        <w:t>) for a complete list of options about how to obtain help.</w:t>
      </w:r>
    </w:p>
    <w:p w14:paraId="5DF115E4" w14:textId="77777777" w:rsidR="00266229" w:rsidRDefault="00266229" w:rsidP="00266229"/>
    <w:p w14:paraId="09F94A1E" w14:textId="4CE26A0F" w:rsidR="00266229" w:rsidRDefault="00266229" w:rsidP="00266229">
      <w:pPr>
        <w:spacing w:after="120"/>
      </w:pPr>
      <w:r w:rsidRPr="00266229">
        <w:t>Western </w:t>
      </w:r>
      <w:r w:rsidRPr="00266229">
        <w:rPr>
          <w:color w:val="000000" w:themeColor="text1"/>
        </w:rPr>
        <w:t>is committed to reducing incidents of gender-based and sexual violence </w:t>
      </w:r>
      <w:r w:rsidRPr="00266229">
        <w:t xml:space="preserve">and providing compassionate support to anyone who has gone through these traumatic events. </w:t>
      </w:r>
      <w:r w:rsidR="00E170A0">
        <w:t xml:space="preserve"> </w:t>
      </w:r>
      <w:r w:rsidRPr="00266229">
        <w:t>If you have experienced sexual or gender-based violence (either recently or in the past), you will find information about support services for survivors, including emergency contacts</w:t>
      </w:r>
      <w:r>
        <w:t xml:space="preserve"> at</w:t>
      </w:r>
    </w:p>
    <w:p w14:paraId="52CB80D1" w14:textId="77777777" w:rsidR="00266229" w:rsidRDefault="00266229" w:rsidP="00266229">
      <w:pPr>
        <w:spacing w:after="120"/>
        <w:ind w:left="360"/>
      </w:pPr>
      <w:r w:rsidRPr="00266229">
        <w:rPr>
          <w:color w:val="0000FF"/>
        </w:rPr>
        <w:t>https://www.uwo.ca/health/student_support/survivor_support/get-help.html</w:t>
      </w:r>
      <w:r w:rsidRPr="00266229">
        <w:t xml:space="preserve">.  </w:t>
      </w:r>
    </w:p>
    <w:p w14:paraId="64E75C18" w14:textId="2FCEE56A" w:rsidR="00266229" w:rsidRPr="00266229" w:rsidRDefault="00266229" w:rsidP="00266229">
      <w:pPr>
        <w:rPr>
          <w:color w:val="0000FF"/>
        </w:rPr>
      </w:pPr>
      <w:r w:rsidRPr="00266229">
        <w:t>To connect with a case manager or set up an appointment, please contact </w:t>
      </w:r>
      <w:r w:rsidRPr="00266229">
        <w:rPr>
          <w:color w:val="0000FF"/>
        </w:rPr>
        <w:t>support@uwo.ca</w:t>
      </w:r>
      <w:r w:rsidRPr="00266229">
        <w:t>.</w:t>
      </w:r>
    </w:p>
    <w:p w14:paraId="61E7C869" w14:textId="77777777" w:rsidR="00266229" w:rsidRDefault="00266229" w:rsidP="00266229"/>
    <w:p w14:paraId="1F38EF86" w14:textId="4B7EDE77" w:rsidR="004F11B9" w:rsidRDefault="00784562" w:rsidP="004F11B9">
      <w:pPr>
        <w:spacing w:after="120"/>
      </w:pPr>
      <w:r w:rsidRPr="00784562">
        <w:t xml:space="preserve">Please contact the course instructor if you require lecture or printed material in an alternate format or if any other arrangements can make this course more accessible to you. </w:t>
      </w:r>
      <w:r w:rsidR="00DF46AA">
        <w:t xml:space="preserve"> </w:t>
      </w:r>
      <w:r w:rsidRPr="00784562">
        <w:t xml:space="preserve">You may also wish to contact </w:t>
      </w:r>
      <w:r w:rsidR="00121B8A">
        <w:t>Accessible Education</w:t>
      </w:r>
      <w:r w:rsidR="003A1E08">
        <w:t xml:space="preserve"> at</w:t>
      </w:r>
    </w:p>
    <w:p w14:paraId="32420EA7" w14:textId="4944C196" w:rsidR="004F11B9" w:rsidRPr="004F11B9" w:rsidRDefault="004F11B9" w:rsidP="004F11B9">
      <w:pPr>
        <w:spacing w:after="120"/>
        <w:ind w:left="360"/>
        <w:rPr>
          <w:color w:val="0000FF"/>
        </w:rPr>
      </w:pPr>
      <w:r w:rsidRPr="004F11B9">
        <w:rPr>
          <w:color w:val="0000FF"/>
        </w:rPr>
        <w:lastRenderedPageBreak/>
        <w:t>http://academicsupport.uwo.ca/accessible_education/index.html</w:t>
      </w:r>
    </w:p>
    <w:p w14:paraId="5D9A82F1" w14:textId="6649A4BF" w:rsidR="00784562" w:rsidRDefault="00784562" w:rsidP="00784562">
      <w:r w:rsidRPr="00784562">
        <w:t xml:space="preserve">if you have </w:t>
      </w:r>
      <w:r w:rsidR="00D06DE9">
        <w:t xml:space="preserve">any </w:t>
      </w:r>
      <w:r w:rsidRPr="00784562">
        <w:t>questions regarding accommodation</w:t>
      </w:r>
      <w:r w:rsidR="003A1E08">
        <w:t>s</w:t>
      </w:r>
      <w:r w:rsidRPr="00784562">
        <w:t>.</w:t>
      </w:r>
    </w:p>
    <w:p w14:paraId="2F3F2DDE" w14:textId="77777777" w:rsidR="00E170A0" w:rsidRDefault="00E170A0" w:rsidP="00E170A0"/>
    <w:p w14:paraId="25CF6DAC" w14:textId="5D295AC3" w:rsidR="00E170A0" w:rsidRDefault="00E170A0" w:rsidP="00E170A0">
      <w:r w:rsidRPr="003C6E2C">
        <w:t>Learning-skills counsellors at the Student Development Centre (</w:t>
      </w:r>
      <w:r w:rsidR="00A411D6" w:rsidRPr="00A411D6">
        <w:rPr>
          <w:color w:val="0000FF"/>
        </w:rPr>
        <w:t>https://learning.uwo.ca</w:t>
      </w:r>
      <w:r w:rsidRPr="003C6E2C">
        <w:t xml:space="preserve">) are ready to help you improve your learning skills. </w:t>
      </w:r>
      <w:r>
        <w:t xml:space="preserve"> </w:t>
      </w:r>
      <w:r w:rsidRPr="003C6E2C">
        <w:t>They offer presentations on strategies for improving time management, multiple-choice exam preparation/writing, textbook reading, and more.</w:t>
      </w:r>
      <w:r>
        <w:t xml:space="preserve"> </w:t>
      </w:r>
      <w:r w:rsidRPr="003C6E2C">
        <w:t xml:space="preserve"> Individual support is offered throughout the Fall/Winter terms in the drop-in Learning Help Centre, and year-round through individual counselling.</w:t>
      </w:r>
    </w:p>
    <w:p w14:paraId="6C9A6141" w14:textId="53F9A43B" w:rsidR="00784562" w:rsidRDefault="00784562"/>
    <w:p w14:paraId="32EC335B" w14:textId="168BDB63" w:rsidR="00556ECC" w:rsidRPr="001C0BCA" w:rsidRDefault="00556ECC">
      <w:pPr>
        <w:rPr>
          <w:color w:val="FF0000"/>
        </w:rPr>
      </w:pPr>
      <w:r w:rsidRPr="00556ECC">
        <w:t>Western University is committed to a thriving campus</w:t>
      </w:r>
      <w:r>
        <w:t xml:space="preserve"> as we deliver our courses in the mixed model of both virtual and face-to-face formats</w:t>
      </w:r>
      <w:r w:rsidRPr="00556ECC">
        <w:t xml:space="preserve">. </w:t>
      </w:r>
      <w:r w:rsidR="00FB2A3C">
        <w:t xml:space="preserve"> </w:t>
      </w:r>
      <w:r w:rsidRPr="00556ECC">
        <w:t>We encourage you to check out the Digital Student Experience website to manage your academics and well-being</w:t>
      </w:r>
      <w:r>
        <w:t xml:space="preserve">: </w:t>
      </w:r>
      <w:r w:rsidRPr="00C25D9E">
        <w:rPr>
          <w:color w:val="0000FF"/>
        </w:rPr>
        <w:t>https://www.uwo.ca/se/digital/</w:t>
      </w:r>
      <w:r>
        <w:t>.</w:t>
      </w:r>
    </w:p>
    <w:p w14:paraId="6D9B34EA" w14:textId="77777777" w:rsidR="003C6E2C" w:rsidRPr="003C6E2C" w:rsidRDefault="003C6E2C" w:rsidP="003C6E2C"/>
    <w:p w14:paraId="2E8354A4" w14:textId="6AF61A33" w:rsidR="003C6E2C" w:rsidRPr="007A071F" w:rsidRDefault="003C6E2C" w:rsidP="007A071F">
      <w:pPr>
        <w:rPr>
          <w:color w:val="0000FF"/>
        </w:rPr>
      </w:pPr>
      <w:r w:rsidRPr="003C6E2C">
        <w:t xml:space="preserve">Additional student-run support services are offered by the USC, </w:t>
      </w:r>
      <w:r w:rsidR="007A071F" w:rsidRPr="007A071F">
        <w:rPr>
          <w:color w:val="0000FF"/>
        </w:rPr>
        <w:t> </w:t>
      </w:r>
      <w:r w:rsidR="007A071F" w:rsidRPr="007A071F">
        <w:rPr>
          <w:color w:val="0000FF"/>
          <w:lang w:val="en-US"/>
        </w:rPr>
        <w:t>https://westernusc.ca/services/</w:t>
      </w:r>
      <w:r w:rsidRPr="00C72B92">
        <w:rPr>
          <w:color w:val="000000" w:themeColor="text1"/>
        </w:rPr>
        <w:t>.</w:t>
      </w:r>
    </w:p>
    <w:p w14:paraId="03F2C554" w14:textId="77777777" w:rsidR="003C54B8" w:rsidRDefault="003C54B8"/>
    <w:p w14:paraId="00EC98BD" w14:textId="234CF070" w:rsidR="00784562" w:rsidRDefault="00784562" w:rsidP="00D06DE9"/>
    <w:sectPr w:rsidR="00784562" w:rsidSect="007A4152">
      <w:pgSz w:w="12240" w:h="15840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mbria"/>
    <w:charset w:val="4D"/>
    <w:family w:val="swiss"/>
    <w:pitch w:val="variable"/>
    <w:sig w:usb0="800000AF" w:usb1="5000204A" w:usb2="00000000" w:usb3="00000000" w:csb0="0000009B" w:csb1="00000000"/>
  </w:font>
  <w:font w:name="Arial (Body CS)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C05"/>
    <w:multiLevelType w:val="hybridMultilevel"/>
    <w:tmpl w:val="7B38B104"/>
    <w:lvl w:ilvl="0" w:tplc="5414E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4A24"/>
    <w:multiLevelType w:val="hybridMultilevel"/>
    <w:tmpl w:val="FC5A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017E3"/>
    <w:multiLevelType w:val="multilevel"/>
    <w:tmpl w:val="417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E3FFB"/>
    <w:multiLevelType w:val="hybridMultilevel"/>
    <w:tmpl w:val="65EA1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C5567"/>
    <w:multiLevelType w:val="hybridMultilevel"/>
    <w:tmpl w:val="E3B2A340"/>
    <w:lvl w:ilvl="0" w:tplc="55E6C3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41426">
    <w:abstractNumId w:val="2"/>
  </w:num>
  <w:num w:numId="2" w16cid:durableId="1050150174">
    <w:abstractNumId w:val="1"/>
  </w:num>
  <w:num w:numId="3" w16cid:durableId="1777098073">
    <w:abstractNumId w:val="4"/>
  </w:num>
  <w:num w:numId="4" w16cid:durableId="249705689">
    <w:abstractNumId w:val="0"/>
  </w:num>
  <w:num w:numId="5" w16cid:durableId="33812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11"/>
    <w:rsid w:val="00014FF4"/>
    <w:rsid w:val="000411FB"/>
    <w:rsid w:val="00060716"/>
    <w:rsid w:val="000776C9"/>
    <w:rsid w:val="000908FC"/>
    <w:rsid w:val="000A1F30"/>
    <w:rsid w:val="000A7ADE"/>
    <w:rsid w:val="000F0150"/>
    <w:rsid w:val="00102B7B"/>
    <w:rsid w:val="00103931"/>
    <w:rsid w:val="00121B8A"/>
    <w:rsid w:val="00166B59"/>
    <w:rsid w:val="001859B2"/>
    <w:rsid w:val="0018608B"/>
    <w:rsid w:val="001B0513"/>
    <w:rsid w:val="001C0BCA"/>
    <w:rsid w:val="001E1463"/>
    <w:rsid w:val="001E2348"/>
    <w:rsid w:val="001F2777"/>
    <w:rsid w:val="00232781"/>
    <w:rsid w:val="00235D36"/>
    <w:rsid w:val="00245F6A"/>
    <w:rsid w:val="00250041"/>
    <w:rsid w:val="00266229"/>
    <w:rsid w:val="00272969"/>
    <w:rsid w:val="002771FD"/>
    <w:rsid w:val="002C3423"/>
    <w:rsid w:val="002D5CA5"/>
    <w:rsid w:val="003037B0"/>
    <w:rsid w:val="00311AA1"/>
    <w:rsid w:val="00320666"/>
    <w:rsid w:val="00322407"/>
    <w:rsid w:val="00326122"/>
    <w:rsid w:val="00327515"/>
    <w:rsid w:val="0033431A"/>
    <w:rsid w:val="00337301"/>
    <w:rsid w:val="003935C8"/>
    <w:rsid w:val="003A1E08"/>
    <w:rsid w:val="003A4361"/>
    <w:rsid w:val="003B25F7"/>
    <w:rsid w:val="003C54B8"/>
    <w:rsid w:val="003C6E2C"/>
    <w:rsid w:val="003E0231"/>
    <w:rsid w:val="003F0C6D"/>
    <w:rsid w:val="00403CC2"/>
    <w:rsid w:val="004365CA"/>
    <w:rsid w:val="00475F65"/>
    <w:rsid w:val="004A0E85"/>
    <w:rsid w:val="004B1B27"/>
    <w:rsid w:val="004B6AB1"/>
    <w:rsid w:val="004C311E"/>
    <w:rsid w:val="004C3FE9"/>
    <w:rsid w:val="004F11B9"/>
    <w:rsid w:val="004F1FFF"/>
    <w:rsid w:val="004F4F29"/>
    <w:rsid w:val="004F7D4A"/>
    <w:rsid w:val="00531567"/>
    <w:rsid w:val="00556ECC"/>
    <w:rsid w:val="00570652"/>
    <w:rsid w:val="005758AA"/>
    <w:rsid w:val="00590A97"/>
    <w:rsid w:val="005953FA"/>
    <w:rsid w:val="00597639"/>
    <w:rsid w:val="005A4D65"/>
    <w:rsid w:val="005E46FE"/>
    <w:rsid w:val="00602718"/>
    <w:rsid w:val="006054F8"/>
    <w:rsid w:val="00610064"/>
    <w:rsid w:val="006363A4"/>
    <w:rsid w:val="00637E77"/>
    <w:rsid w:val="006538FB"/>
    <w:rsid w:val="00681697"/>
    <w:rsid w:val="006A17AD"/>
    <w:rsid w:val="006A4040"/>
    <w:rsid w:val="006D28B8"/>
    <w:rsid w:val="006F2006"/>
    <w:rsid w:val="006F2FD7"/>
    <w:rsid w:val="006F3D53"/>
    <w:rsid w:val="006F72FE"/>
    <w:rsid w:val="00701043"/>
    <w:rsid w:val="00715D28"/>
    <w:rsid w:val="007169B1"/>
    <w:rsid w:val="0073469F"/>
    <w:rsid w:val="00741ED3"/>
    <w:rsid w:val="00752121"/>
    <w:rsid w:val="007628C4"/>
    <w:rsid w:val="00784562"/>
    <w:rsid w:val="00786027"/>
    <w:rsid w:val="00796022"/>
    <w:rsid w:val="007A071F"/>
    <w:rsid w:val="007A2CFF"/>
    <w:rsid w:val="007A4152"/>
    <w:rsid w:val="007A5D4F"/>
    <w:rsid w:val="007B63AE"/>
    <w:rsid w:val="007D561A"/>
    <w:rsid w:val="007F42D8"/>
    <w:rsid w:val="00800B53"/>
    <w:rsid w:val="00806B1C"/>
    <w:rsid w:val="00816C72"/>
    <w:rsid w:val="008273D0"/>
    <w:rsid w:val="00845B86"/>
    <w:rsid w:val="00852477"/>
    <w:rsid w:val="00856E2B"/>
    <w:rsid w:val="0086315A"/>
    <w:rsid w:val="008720B1"/>
    <w:rsid w:val="00873BD0"/>
    <w:rsid w:val="008A0453"/>
    <w:rsid w:val="008A2AAA"/>
    <w:rsid w:val="008A3113"/>
    <w:rsid w:val="008A3BC7"/>
    <w:rsid w:val="008C038D"/>
    <w:rsid w:val="008D36EC"/>
    <w:rsid w:val="008F4182"/>
    <w:rsid w:val="009442F0"/>
    <w:rsid w:val="009761AD"/>
    <w:rsid w:val="00976E80"/>
    <w:rsid w:val="009841DC"/>
    <w:rsid w:val="009A1E1C"/>
    <w:rsid w:val="009C1E92"/>
    <w:rsid w:val="009E0FDD"/>
    <w:rsid w:val="009F1F74"/>
    <w:rsid w:val="009F463E"/>
    <w:rsid w:val="00A0467B"/>
    <w:rsid w:val="00A2310E"/>
    <w:rsid w:val="00A34407"/>
    <w:rsid w:val="00A411D6"/>
    <w:rsid w:val="00A614FF"/>
    <w:rsid w:val="00A65154"/>
    <w:rsid w:val="00A72780"/>
    <w:rsid w:val="00A83187"/>
    <w:rsid w:val="00A83929"/>
    <w:rsid w:val="00A84D9F"/>
    <w:rsid w:val="00A9170C"/>
    <w:rsid w:val="00AA4030"/>
    <w:rsid w:val="00AD70A6"/>
    <w:rsid w:val="00B44028"/>
    <w:rsid w:val="00B451DA"/>
    <w:rsid w:val="00B46247"/>
    <w:rsid w:val="00B526D1"/>
    <w:rsid w:val="00B5755B"/>
    <w:rsid w:val="00B70819"/>
    <w:rsid w:val="00B725A6"/>
    <w:rsid w:val="00B9559D"/>
    <w:rsid w:val="00B96E71"/>
    <w:rsid w:val="00B97327"/>
    <w:rsid w:val="00BA793B"/>
    <w:rsid w:val="00BB3577"/>
    <w:rsid w:val="00BB6018"/>
    <w:rsid w:val="00BC5BB9"/>
    <w:rsid w:val="00BC74F9"/>
    <w:rsid w:val="00C169FF"/>
    <w:rsid w:val="00C22C65"/>
    <w:rsid w:val="00C25D9E"/>
    <w:rsid w:val="00C41206"/>
    <w:rsid w:val="00C5116C"/>
    <w:rsid w:val="00C62B7E"/>
    <w:rsid w:val="00C70D02"/>
    <w:rsid w:val="00C72B92"/>
    <w:rsid w:val="00C85245"/>
    <w:rsid w:val="00CA2D6B"/>
    <w:rsid w:val="00CA72C2"/>
    <w:rsid w:val="00CC504E"/>
    <w:rsid w:val="00CE1B98"/>
    <w:rsid w:val="00CE3E7F"/>
    <w:rsid w:val="00CF2B11"/>
    <w:rsid w:val="00D06DE9"/>
    <w:rsid w:val="00D079C4"/>
    <w:rsid w:val="00D15711"/>
    <w:rsid w:val="00D37DB0"/>
    <w:rsid w:val="00D4551F"/>
    <w:rsid w:val="00D7028B"/>
    <w:rsid w:val="00D9475F"/>
    <w:rsid w:val="00DA1AF5"/>
    <w:rsid w:val="00DB4423"/>
    <w:rsid w:val="00DD14A8"/>
    <w:rsid w:val="00DD63C6"/>
    <w:rsid w:val="00DE4560"/>
    <w:rsid w:val="00DE7906"/>
    <w:rsid w:val="00DF46AA"/>
    <w:rsid w:val="00E10772"/>
    <w:rsid w:val="00E170A0"/>
    <w:rsid w:val="00E328FB"/>
    <w:rsid w:val="00E563ED"/>
    <w:rsid w:val="00E57A7D"/>
    <w:rsid w:val="00E60EFF"/>
    <w:rsid w:val="00E65023"/>
    <w:rsid w:val="00E73DBD"/>
    <w:rsid w:val="00E84519"/>
    <w:rsid w:val="00E90CB5"/>
    <w:rsid w:val="00E925CE"/>
    <w:rsid w:val="00E9637C"/>
    <w:rsid w:val="00EA5868"/>
    <w:rsid w:val="00EA7C54"/>
    <w:rsid w:val="00EB6FC6"/>
    <w:rsid w:val="00EC4A59"/>
    <w:rsid w:val="00F14218"/>
    <w:rsid w:val="00F234F0"/>
    <w:rsid w:val="00F507D9"/>
    <w:rsid w:val="00F735AF"/>
    <w:rsid w:val="00F77C85"/>
    <w:rsid w:val="00F84EB9"/>
    <w:rsid w:val="00F96619"/>
    <w:rsid w:val="00FB2A3C"/>
    <w:rsid w:val="00FD1E81"/>
    <w:rsid w:val="00FE2186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4A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1F"/>
    <w:rPr>
      <w:rFonts w:ascii="Times New Roman" w:eastAsia="Times New Roman" w:hAnsi="Times New Roman" w:cs="Times New Roman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11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45B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16C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2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39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B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5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8AA"/>
    <w:rPr>
      <w:rFonts w:ascii="Times New Roman" w:eastAsia="Times New Roman" w:hAnsi="Times New Roman" w:cs="Times New Roman"/>
      <w:sz w:val="20"/>
      <w:szCs w:val="20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8AA"/>
    <w:rPr>
      <w:rFonts w:ascii="Times New Roman" w:eastAsia="Times New Roman" w:hAnsi="Times New Roman" w:cs="Times New Roman"/>
      <w:b/>
      <w:bCs/>
      <w:sz w:val="20"/>
      <w:szCs w:val="20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i.uw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hill3@uwo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Aji Dhillon</cp:lastModifiedBy>
  <cp:revision>3</cp:revision>
  <dcterms:created xsi:type="dcterms:W3CDTF">2024-01-06T12:59:00Z</dcterms:created>
  <dcterms:modified xsi:type="dcterms:W3CDTF">2024-01-06T12:59:00Z</dcterms:modified>
</cp:coreProperties>
</file>