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423F0F6"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5FB2399C">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 xml:space="preserve">Department of </w:t>
      </w:r>
      <w:r w:rsidR="00D57274" w:rsidRPr="002A1445">
        <w:rPr>
          <w:rFonts w:ascii="Avenir" w:hAnsi="Avenir" w:cs="Calibri"/>
          <w:b/>
          <w:bCs/>
          <w:color w:val="000000" w:themeColor="text1"/>
          <w:sz w:val="22"/>
          <w:szCs w:val="22"/>
        </w:rPr>
        <w:t>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2EE52337" w14:textId="77777777" w:rsidR="00405E6E" w:rsidRDefault="00597639" w:rsidP="00875D97">
      <w:pPr>
        <w:tabs>
          <w:tab w:val="center" w:pos="5040"/>
        </w:tabs>
        <w:rPr>
          <w:b/>
          <w:bCs/>
          <w:color w:val="002060"/>
          <w:sz w:val="36"/>
          <w:szCs w:val="36"/>
          <w:lang w:val="en-US"/>
        </w:rPr>
      </w:pPr>
      <w:r w:rsidRPr="00597639">
        <w:rPr>
          <w:b/>
          <w:sz w:val="36"/>
          <w:szCs w:val="36"/>
        </w:rPr>
        <w:tab/>
      </w:r>
      <w:r w:rsidR="00875D97" w:rsidRPr="00FA6FE8">
        <w:rPr>
          <w:b/>
          <w:bCs/>
          <w:color w:val="002060"/>
          <w:sz w:val="36"/>
          <w:szCs w:val="36"/>
          <w:lang w:val="en-US"/>
        </w:rPr>
        <w:t>A</w:t>
      </w:r>
      <w:r w:rsidR="00405E6E">
        <w:rPr>
          <w:b/>
          <w:bCs/>
          <w:color w:val="002060"/>
          <w:sz w:val="36"/>
          <w:szCs w:val="36"/>
          <w:lang w:val="en-US"/>
        </w:rPr>
        <w:t xml:space="preserve">pplied Mathematics </w:t>
      </w:r>
      <w:r w:rsidR="00875D97" w:rsidRPr="00FA6FE8">
        <w:rPr>
          <w:b/>
          <w:bCs/>
          <w:color w:val="002060"/>
          <w:sz w:val="36"/>
          <w:szCs w:val="36"/>
          <w:lang w:val="en-US"/>
        </w:rPr>
        <w:t>3813</w:t>
      </w:r>
      <w:r w:rsidR="00825F53">
        <w:rPr>
          <w:b/>
          <w:bCs/>
          <w:color w:val="002060"/>
          <w:sz w:val="36"/>
          <w:szCs w:val="36"/>
          <w:lang w:val="en-US"/>
        </w:rPr>
        <w:t>B</w:t>
      </w:r>
      <w:r w:rsidR="00405E6E">
        <w:rPr>
          <w:b/>
          <w:bCs/>
          <w:color w:val="002060"/>
          <w:sz w:val="36"/>
          <w:szCs w:val="36"/>
          <w:lang w:val="en-US"/>
        </w:rPr>
        <w:t>/9524B</w:t>
      </w:r>
      <w:r w:rsidR="00875D97" w:rsidRPr="00FA6FE8">
        <w:rPr>
          <w:b/>
          <w:bCs/>
          <w:color w:val="002060"/>
          <w:sz w:val="36"/>
          <w:szCs w:val="36"/>
          <w:lang w:val="en-US"/>
        </w:rPr>
        <w:t xml:space="preserve"> (</w:t>
      </w:r>
      <w:r w:rsidR="00405E6E">
        <w:rPr>
          <w:b/>
          <w:bCs/>
          <w:color w:val="002060"/>
          <w:sz w:val="36"/>
          <w:szCs w:val="36"/>
          <w:lang w:val="en-US"/>
        </w:rPr>
        <w:t>Winter</w:t>
      </w:r>
      <w:r w:rsidR="00875D97" w:rsidRPr="00FA6FE8">
        <w:rPr>
          <w:b/>
          <w:bCs/>
          <w:color w:val="002060"/>
          <w:sz w:val="36"/>
          <w:szCs w:val="36"/>
          <w:lang w:val="en-US"/>
        </w:rPr>
        <w:t xml:space="preserve"> 202</w:t>
      </w:r>
      <w:r w:rsidR="00405E6E">
        <w:rPr>
          <w:b/>
          <w:bCs/>
          <w:color w:val="002060"/>
          <w:sz w:val="36"/>
          <w:szCs w:val="36"/>
          <w:lang w:val="en-US"/>
        </w:rPr>
        <w:t>6</w:t>
      </w:r>
      <w:r w:rsidR="00875D97" w:rsidRPr="00FA6FE8">
        <w:rPr>
          <w:b/>
          <w:bCs/>
          <w:color w:val="002060"/>
          <w:sz w:val="36"/>
          <w:szCs w:val="36"/>
          <w:lang w:val="en-US"/>
        </w:rPr>
        <w:t xml:space="preserve">) </w:t>
      </w:r>
    </w:p>
    <w:p w14:paraId="29CBE4D2" w14:textId="77777777" w:rsidR="00405E6E" w:rsidRDefault="00405E6E" w:rsidP="00875D97">
      <w:pPr>
        <w:tabs>
          <w:tab w:val="center" w:pos="5040"/>
        </w:tabs>
        <w:rPr>
          <w:b/>
          <w:bCs/>
          <w:color w:val="002060"/>
          <w:sz w:val="36"/>
          <w:szCs w:val="36"/>
          <w:lang w:val="en-US"/>
        </w:rPr>
      </w:pPr>
    </w:p>
    <w:p w14:paraId="7C0DC605" w14:textId="6527E1FA" w:rsidR="00875D97" w:rsidRPr="00FA6FE8" w:rsidRDefault="00405E6E" w:rsidP="00875D97">
      <w:pPr>
        <w:tabs>
          <w:tab w:val="center" w:pos="5040"/>
        </w:tabs>
        <w:rPr>
          <w:b/>
          <w:bCs/>
          <w:color w:val="000000" w:themeColor="text1"/>
          <w:sz w:val="36"/>
          <w:szCs w:val="36"/>
          <w:lang w:val="en-US"/>
        </w:rPr>
      </w:pPr>
      <w:r>
        <w:rPr>
          <w:b/>
          <w:bCs/>
          <w:color w:val="002060"/>
          <w:sz w:val="36"/>
          <w:szCs w:val="36"/>
          <w:lang w:val="en-US"/>
        </w:rPr>
        <w:tab/>
      </w:r>
      <w:r w:rsidR="00875D97" w:rsidRPr="00FA6FE8">
        <w:rPr>
          <w:b/>
          <w:bCs/>
          <w:color w:val="002060"/>
          <w:sz w:val="36"/>
          <w:szCs w:val="36"/>
          <w:lang w:val="en-US"/>
        </w:rPr>
        <w:t>Course Outline</w:t>
      </w:r>
    </w:p>
    <w:p w14:paraId="47C2C55E" w14:textId="77777777" w:rsidR="00875D97" w:rsidRDefault="00875D97" w:rsidP="00597639">
      <w:pPr>
        <w:tabs>
          <w:tab w:val="center" w:pos="5040"/>
        </w:tabs>
        <w:rPr>
          <w:b/>
          <w:color w:val="000000" w:themeColor="text1"/>
          <w:sz w:val="36"/>
          <w:szCs w:val="36"/>
          <w:highlight w:val="yellow"/>
        </w:rPr>
      </w:pPr>
    </w:p>
    <w:p w14:paraId="170FD97C" w14:textId="77777777" w:rsidR="00597639" w:rsidRDefault="00597639" w:rsidP="00CF2B11">
      <w:pPr>
        <w:rPr>
          <w:bCs/>
        </w:rPr>
      </w:pPr>
    </w:p>
    <w:p w14:paraId="56483DA0" w14:textId="0F11FFDE" w:rsidR="00326122" w:rsidRPr="00FA6FE8"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Pr="003E65D9" w:rsidRDefault="003F0C6D" w:rsidP="00CF2B11">
      <w:pPr>
        <w:rPr>
          <w:bCs/>
          <w:sz w:val="28"/>
          <w:szCs w:val="28"/>
        </w:rPr>
      </w:pPr>
      <w:r w:rsidRPr="003E65D9">
        <w:rPr>
          <w:b/>
          <w:bCs/>
          <w:sz w:val="28"/>
          <w:szCs w:val="28"/>
        </w:rPr>
        <w:t>Course Information</w:t>
      </w:r>
      <w:r w:rsidRPr="003E65D9">
        <w:rPr>
          <w:bCs/>
          <w:sz w:val="28"/>
          <w:szCs w:val="28"/>
        </w:rPr>
        <w:t xml:space="preserve"> </w:t>
      </w:r>
    </w:p>
    <w:p w14:paraId="1A9611B6" w14:textId="77777777" w:rsidR="006D28B8" w:rsidRDefault="006D28B8" w:rsidP="00CF2B11"/>
    <w:p w14:paraId="71B56F34" w14:textId="1A942AC9" w:rsidR="00D57274" w:rsidRPr="003E65D9" w:rsidRDefault="00D57274" w:rsidP="00D57274">
      <w:pPr>
        <w:rPr>
          <w:color w:val="000000" w:themeColor="text1"/>
          <w:lang w:val="en-US"/>
        </w:rPr>
      </w:pPr>
      <w:r w:rsidRPr="003E65D9">
        <w:rPr>
          <w:b/>
          <w:bCs/>
          <w:color w:val="000000" w:themeColor="text1"/>
          <w:lang w:val="en-US"/>
        </w:rPr>
        <w:t xml:space="preserve">Course Name:  </w:t>
      </w:r>
      <w:r w:rsidRPr="003E65D9">
        <w:rPr>
          <w:color w:val="000000" w:themeColor="text1"/>
          <w:lang w:val="en-US"/>
        </w:rPr>
        <w:t>Applied Mathematics 3813</w:t>
      </w:r>
      <w:r w:rsidR="00825F53">
        <w:rPr>
          <w:color w:val="000000" w:themeColor="text1"/>
          <w:lang w:val="en-US"/>
        </w:rPr>
        <w:t>B</w:t>
      </w:r>
      <w:r w:rsidRPr="003E65D9">
        <w:rPr>
          <w:color w:val="000000" w:themeColor="text1"/>
          <w:lang w:val="en-US"/>
        </w:rPr>
        <w:t xml:space="preserve">: </w:t>
      </w:r>
    </w:p>
    <w:p w14:paraId="58780165" w14:textId="554DB3A2" w:rsidR="00D57274" w:rsidRDefault="00D57274" w:rsidP="00D57274">
      <w:pPr>
        <w:rPr>
          <w:color w:val="000000" w:themeColor="text1"/>
          <w:lang w:val="en-US"/>
        </w:rPr>
      </w:pPr>
      <w:r w:rsidRPr="003E65D9">
        <w:rPr>
          <w:color w:val="000000" w:themeColor="text1"/>
          <w:lang w:val="en-US"/>
        </w:rPr>
        <w:tab/>
      </w:r>
      <w:r w:rsidRPr="003E65D9">
        <w:rPr>
          <w:color w:val="000000" w:themeColor="text1"/>
          <w:lang w:val="en-US"/>
        </w:rPr>
        <w:tab/>
        <w:t xml:space="preserve">   Nonlinear Ordinary Differential Equations and Chaos </w:t>
      </w:r>
      <w:r w:rsidR="00404878">
        <w:rPr>
          <w:color w:val="000000" w:themeColor="text1"/>
          <w:lang w:val="en-US"/>
        </w:rPr>
        <w:t>(</w:t>
      </w:r>
      <w:r w:rsidR="00404878">
        <w:rPr>
          <w:bCs/>
        </w:rPr>
        <w:t>January</w:t>
      </w:r>
      <w:r w:rsidR="00404878" w:rsidRPr="006433C5">
        <w:rPr>
          <w:bCs/>
        </w:rPr>
        <w:t>-</w:t>
      </w:r>
      <w:r w:rsidR="00404878">
        <w:rPr>
          <w:bCs/>
        </w:rPr>
        <w:t>April</w:t>
      </w:r>
      <w:r w:rsidR="00404878" w:rsidRPr="006433C5">
        <w:rPr>
          <w:bCs/>
        </w:rPr>
        <w:t xml:space="preserve"> 202</w:t>
      </w:r>
      <w:r w:rsidR="00404878">
        <w:rPr>
          <w:bCs/>
        </w:rPr>
        <w:t>6)</w:t>
      </w:r>
    </w:p>
    <w:p w14:paraId="69437516" w14:textId="68223A01" w:rsidR="00404878" w:rsidRDefault="00404878" w:rsidP="00D57274">
      <w:pPr>
        <w:rPr>
          <w:color w:val="000000" w:themeColor="text1"/>
          <w:lang w:val="en-US"/>
        </w:rPr>
      </w:pPr>
      <w:r>
        <w:rPr>
          <w:color w:val="000000" w:themeColor="text1"/>
          <w:lang w:val="en-US"/>
        </w:rPr>
        <w:tab/>
        <w:t xml:space="preserve">      and   Applied Mathematics 9524B: </w:t>
      </w:r>
    </w:p>
    <w:p w14:paraId="69CDF92F" w14:textId="257B52E7" w:rsidR="00404878" w:rsidRPr="003E65D9" w:rsidRDefault="00404878" w:rsidP="00D57274">
      <w:pPr>
        <w:rPr>
          <w:color w:val="000000" w:themeColor="text1"/>
          <w:lang w:val="en-US"/>
        </w:rPr>
      </w:pPr>
      <w:r>
        <w:rPr>
          <w:color w:val="000000" w:themeColor="text1"/>
          <w:lang w:val="en-US"/>
        </w:rPr>
        <w:tab/>
      </w:r>
      <w:r>
        <w:rPr>
          <w:color w:val="000000" w:themeColor="text1"/>
          <w:lang w:val="en-US"/>
        </w:rPr>
        <w:tab/>
        <w:t xml:space="preserve">   Nonlinear Dynamics (</w:t>
      </w:r>
      <w:r>
        <w:rPr>
          <w:bCs/>
        </w:rPr>
        <w:t>January</w:t>
      </w:r>
      <w:r w:rsidRPr="006433C5">
        <w:rPr>
          <w:bCs/>
        </w:rPr>
        <w:t>-</w:t>
      </w:r>
      <w:r>
        <w:rPr>
          <w:bCs/>
        </w:rPr>
        <w:t>April</w:t>
      </w:r>
      <w:r w:rsidRPr="006433C5">
        <w:rPr>
          <w:bCs/>
        </w:rPr>
        <w:t xml:space="preserve"> 202</w:t>
      </w:r>
      <w:r>
        <w:rPr>
          <w:bCs/>
        </w:rPr>
        <w:t>6)</w:t>
      </w:r>
    </w:p>
    <w:p w14:paraId="555B3488" w14:textId="77777777" w:rsidR="00CA7E7D" w:rsidRPr="00CF2B11" w:rsidRDefault="00CA7E7D" w:rsidP="00CF2B11">
      <w:pPr>
        <w:rPr>
          <w:bCs/>
        </w:rPr>
      </w:pPr>
    </w:p>
    <w:p w14:paraId="10FCE70E" w14:textId="77777777" w:rsidR="00404878" w:rsidRDefault="003F0C6D" w:rsidP="00D57274">
      <w:pPr>
        <w:rPr>
          <w:color w:val="000000" w:themeColor="text1"/>
          <w:lang w:val="en-US"/>
        </w:rPr>
      </w:pPr>
      <w:r w:rsidRPr="003E65D9">
        <w:rPr>
          <w:b/>
          <w:bCs/>
          <w:sz w:val="28"/>
          <w:szCs w:val="28"/>
        </w:rPr>
        <w:t>Prerequisite</w:t>
      </w:r>
      <w:r w:rsidR="00681697" w:rsidRPr="003E65D9">
        <w:rPr>
          <w:b/>
          <w:bCs/>
          <w:sz w:val="28"/>
          <w:szCs w:val="28"/>
        </w:rPr>
        <w:t>s</w:t>
      </w:r>
      <w:r w:rsidR="00404878">
        <w:rPr>
          <w:b/>
          <w:bCs/>
          <w:sz w:val="28"/>
          <w:szCs w:val="28"/>
        </w:rPr>
        <w:t xml:space="preserve"> </w:t>
      </w:r>
      <w:r w:rsidR="00404878" w:rsidRPr="00404878">
        <w:rPr>
          <w:sz w:val="28"/>
          <w:szCs w:val="28"/>
        </w:rPr>
        <w:t>(AM3813B)</w:t>
      </w:r>
      <w:r w:rsidR="00823A12" w:rsidRPr="00404878">
        <w:rPr>
          <w:sz w:val="28"/>
          <w:szCs w:val="28"/>
        </w:rPr>
        <w:t>:</w:t>
      </w:r>
      <w:r w:rsidR="00681697" w:rsidRPr="00404878">
        <w:t xml:space="preserve"> </w:t>
      </w:r>
    </w:p>
    <w:p w14:paraId="78E146BC" w14:textId="71B1DF94" w:rsidR="00D57274" w:rsidRPr="00823A12" w:rsidRDefault="00D57274" w:rsidP="00404878">
      <w:pPr>
        <w:rPr>
          <w:color w:val="000000" w:themeColor="text1"/>
          <w:lang w:val="en-US"/>
        </w:rPr>
      </w:pPr>
      <w:r w:rsidRPr="00823A12">
        <w:rPr>
          <w:color w:val="000000" w:themeColor="text1"/>
          <w:lang w:val="en-US"/>
        </w:rPr>
        <w:t>Applied Mathematics 2402A/B; Calculus 2303A/B or Calculus 2502A/B; plus one of Mathematics 1600A/B, Mathematics 1700A/B, Numerical and Mathematical Methods 1411A/B, or the former Applied Mathematics 1411A/B.</w:t>
      </w:r>
    </w:p>
    <w:p w14:paraId="701BECC0" w14:textId="7184E0B4" w:rsidR="003F0C6D" w:rsidRDefault="003F0C6D" w:rsidP="00CF2B11">
      <w:pPr>
        <w:rPr>
          <w:bCs/>
          <w:color w:val="FF0000"/>
        </w:rPr>
      </w:pPr>
    </w:p>
    <w:p w14:paraId="69262065" w14:textId="6EB3D885" w:rsidR="00CF2B11" w:rsidRDefault="00CF2B11" w:rsidP="00CF2B11">
      <w:pPr>
        <w:rPr>
          <w:bCs/>
        </w:rPr>
      </w:pPr>
      <w:r w:rsidRPr="00CF2B11">
        <w:rPr>
          <w:bCs/>
        </w:rPr>
        <w:t xml:space="preserve">Unless you have either the requisites for this course or written special permission from your </w:t>
      </w:r>
      <w:r w:rsidRPr="002A1445">
        <w:rPr>
          <w:bCs/>
          <w:color w:val="000000" w:themeColor="text1"/>
        </w:rPr>
        <w:t>Dean</w:t>
      </w:r>
      <w:r w:rsidR="00CC504E" w:rsidRPr="002A1445">
        <w:rPr>
          <w:bCs/>
          <w:color w:val="000000" w:themeColor="text1"/>
        </w:rPr>
        <w:t>’s Designate (</w:t>
      </w:r>
      <w:r w:rsidR="00E84519" w:rsidRPr="002A1445">
        <w:rPr>
          <w:bCs/>
          <w:color w:val="000000" w:themeColor="text1"/>
        </w:rPr>
        <w:t>Department</w:t>
      </w:r>
      <w:r w:rsidR="002771FD" w:rsidRPr="002A1445">
        <w:rPr>
          <w:bCs/>
          <w:color w:val="000000" w:themeColor="text1"/>
        </w:rPr>
        <w:t>/</w:t>
      </w:r>
      <w:r w:rsidR="003E0231" w:rsidRPr="002A1445">
        <w:rPr>
          <w:bCs/>
          <w:color w:val="000000" w:themeColor="text1"/>
        </w:rPr>
        <w:t>Program Counsellor</w:t>
      </w:r>
      <w:r w:rsidR="002771FD" w:rsidRPr="002A1445">
        <w:rPr>
          <w:bCs/>
          <w:color w:val="000000" w:themeColor="text1"/>
        </w:rPr>
        <w:t>s</w:t>
      </w:r>
      <w:r w:rsidR="003E0231" w:rsidRPr="002A1445">
        <w:rPr>
          <w:bCs/>
          <w:color w:val="000000" w:themeColor="text1"/>
        </w:rPr>
        <w:t xml:space="preserve"> and </w:t>
      </w:r>
      <w:r w:rsidR="00A0467B" w:rsidRPr="002A1445">
        <w:rPr>
          <w:bCs/>
          <w:color w:val="000000" w:themeColor="text1"/>
        </w:rPr>
        <w:t xml:space="preserve">Science </w:t>
      </w:r>
      <w:r w:rsidR="003E0231" w:rsidRPr="002A1445">
        <w:rPr>
          <w:bCs/>
          <w:color w:val="000000" w:themeColor="text1"/>
        </w:rPr>
        <w:t xml:space="preserve">Academic </w:t>
      </w:r>
      <w:r w:rsidR="001D554E" w:rsidRPr="002A1445">
        <w:rPr>
          <w:bCs/>
          <w:color w:val="000000" w:themeColor="text1"/>
        </w:rPr>
        <w:t>Advisors</w:t>
      </w:r>
      <w:r w:rsidR="003E0231" w:rsidRPr="002A1445">
        <w:rPr>
          <w:bCs/>
          <w:color w:val="000000" w:themeColor="text1"/>
        </w:rPr>
        <w:t>)</w:t>
      </w:r>
      <w:r w:rsidR="003E0231" w:rsidRPr="00823A12">
        <w:rPr>
          <w:bCs/>
          <w:color w:val="000000" w:themeColor="text1"/>
        </w:rPr>
        <w:t xml:space="preserve"> </w:t>
      </w:r>
      <w:r w:rsidRPr="00CF2B11">
        <w:rPr>
          <w:bCs/>
        </w:rPr>
        <w:t xml:space="preserve">to enroll in it, you may be removed from this course and it will be deleted from your record. </w:t>
      </w:r>
      <w:r w:rsidR="00852477">
        <w:rPr>
          <w:bCs/>
        </w:rPr>
        <w:t xml:space="preserve"> </w:t>
      </w:r>
      <w:r w:rsidRPr="00CF2B11">
        <w:rPr>
          <w:bCs/>
        </w:rPr>
        <w:t xml:space="preserve">This decision may not be appealed. </w:t>
      </w:r>
      <w:r w:rsidR="00852477">
        <w:rPr>
          <w:bCs/>
        </w:rPr>
        <w:t xml:space="preserve"> </w:t>
      </w:r>
      <w:r w:rsidRPr="00CF2B11">
        <w:rPr>
          <w:bCs/>
        </w:rPr>
        <w:t xml:space="preserve">You will receive no adjustment to your fees in the event that you are dropped from a course for failing to have the </w:t>
      </w:r>
      <w:r w:rsidR="003F0C6D">
        <w:rPr>
          <w:bCs/>
        </w:rPr>
        <w:t>necessary prerequisites.</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3D4481D5" w:rsidR="00CF2B11" w:rsidRPr="00E328FB" w:rsidRDefault="00CF2B11" w:rsidP="003F0C6D">
      <w:pPr>
        <w:rPr>
          <w:bCs/>
          <w:color w:val="007F00"/>
        </w:rPr>
      </w:pPr>
      <w:r w:rsidRPr="003F0C6D">
        <w:rPr>
          <w:b/>
          <w:bCs/>
        </w:rPr>
        <w:br/>
      </w:r>
      <w:r w:rsidRPr="00823A12">
        <w:rPr>
          <w:bCs/>
          <w:color w:val="000000" w:themeColor="text1"/>
        </w:rPr>
        <w:t>Full name, title and appropriate contact information of the instructor and, if the course is taught by more than one instructor, the name of the per</w:t>
      </w:r>
      <w:r w:rsidR="00681697" w:rsidRPr="00823A12">
        <w:rPr>
          <w:bCs/>
          <w:color w:val="000000" w:themeColor="text1"/>
        </w:rPr>
        <w:t>son responsible for the course (course coordinator)</w:t>
      </w:r>
      <w:r w:rsidRPr="00823A12">
        <w:rPr>
          <w:bCs/>
          <w:color w:val="000000" w:themeColor="text1"/>
        </w:rPr>
        <w:t xml:space="preserve">. </w:t>
      </w: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597639" w14:paraId="2A60D15D" w14:textId="77777777" w:rsidTr="009F1F74">
        <w:trPr>
          <w:trHeight w:val="3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530"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9F1F74">
        <w:trPr>
          <w:trHeight w:val="315"/>
        </w:trPr>
        <w:tc>
          <w:tcPr>
            <w:tcW w:w="3307" w:type="dxa"/>
            <w:noWrap/>
            <w:vAlign w:val="bottom"/>
            <w:hideMark/>
          </w:tcPr>
          <w:p w14:paraId="192A164A" w14:textId="02D155B1" w:rsidR="00597639" w:rsidRPr="00597639" w:rsidRDefault="00597639">
            <w:pPr>
              <w:rPr>
                <w:rFonts w:cstheme="minorHAnsi"/>
                <w:color w:val="000000"/>
                <w:lang w:eastAsia="en-CA"/>
              </w:rPr>
            </w:pPr>
            <w:r w:rsidRPr="002A1445">
              <w:rPr>
                <w:rFonts w:cstheme="minorHAnsi"/>
                <w:color w:val="000000"/>
                <w:lang w:eastAsia="en-CA"/>
              </w:rPr>
              <w:t xml:space="preserve">Dr. </w:t>
            </w:r>
            <w:r w:rsidR="00D57274">
              <w:rPr>
                <w:rFonts w:cstheme="minorHAnsi"/>
                <w:color w:val="000000"/>
                <w:lang w:eastAsia="en-CA"/>
              </w:rPr>
              <w:t>Pei Yu</w:t>
            </w:r>
          </w:p>
        </w:tc>
        <w:tc>
          <w:tcPr>
            <w:tcW w:w="2250" w:type="dxa"/>
            <w:noWrap/>
            <w:vAlign w:val="bottom"/>
            <w:hideMark/>
          </w:tcPr>
          <w:p w14:paraId="7EA5C61B" w14:textId="6155A3CB" w:rsidR="00597639" w:rsidRPr="00597639" w:rsidRDefault="00D57274">
            <w:pPr>
              <w:rPr>
                <w:rFonts w:cstheme="minorHAnsi"/>
                <w:color w:val="000000"/>
                <w:lang w:eastAsia="en-CA"/>
              </w:rPr>
            </w:pPr>
            <w:r>
              <w:rPr>
                <w:rFonts w:cstheme="minorHAnsi"/>
                <w:color w:val="000000"/>
                <w:lang w:eastAsia="en-CA"/>
              </w:rPr>
              <w:t>pyu@uwo.ca</w:t>
            </w:r>
          </w:p>
        </w:tc>
        <w:tc>
          <w:tcPr>
            <w:tcW w:w="1530" w:type="dxa"/>
            <w:noWrap/>
            <w:vAlign w:val="bottom"/>
            <w:hideMark/>
          </w:tcPr>
          <w:p w14:paraId="38AE06F9" w14:textId="336FB652" w:rsidR="00597639" w:rsidRPr="00597639" w:rsidRDefault="00597639">
            <w:pPr>
              <w:rPr>
                <w:rFonts w:cstheme="minorHAnsi"/>
                <w:color w:val="000000"/>
                <w:lang w:eastAsia="en-CA"/>
              </w:rPr>
            </w:pPr>
          </w:p>
        </w:tc>
        <w:tc>
          <w:tcPr>
            <w:tcW w:w="1530" w:type="dxa"/>
            <w:hideMark/>
          </w:tcPr>
          <w:p w14:paraId="074E6064" w14:textId="77777777" w:rsidR="00597639" w:rsidRPr="00597639" w:rsidRDefault="00597639">
            <w:pPr>
              <w:rPr>
                <w:rFonts w:cstheme="minorHAnsi"/>
                <w:color w:val="000000"/>
                <w:lang w:eastAsia="en-CA"/>
              </w:rPr>
            </w:pPr>
          </w:p>
        </w:tc>
        <w:tc>
          <w:tcPr>
            <w:tcW w:w="1530" w:type="dxa"/>
            <w:noWrap/>
            <w:vAlign w:val="bottom"/>
            <w:hideMark/>
          </w:tcPr>
          <w:p w14:paraId="64D49F50" w14:textId="1CDD0EA8" w:rsidR="00597639" w:rsidRPr="00597639" w:rsidRDefault="008913DA">
            <w:pPr>
              <w:rPr>
                <w:rFonts w:cstheme="minorHAnsi"/>
                <w:color w:val="000000"/>
                <w:lang w:eastAsia="en-CA"/>
              </w:rPr>
            </w:pPr>
            <w:r>
              <w:rPr>
                <w:rFonts w:cstheme="minorHAnsi"/>
                <w:color w:val="000000"/>
                <w:lang w:eastAsia="en-CA"/>
              </w:rPr>
              <w:t>Thursday</w:t>
            </w:r>
            <w:r w:rsidR="00D57274">
              <w:rPr>
                <w:rFonts w:cstheme="minorHAnsi"/>
                <w:color w:val="000000"/>
                <w:lang w:eastAsia="en-CA"/>
              </w:rPr>
              <w:t>, Friday: 4:00-5:00 pm</w:t>
            </w:r>
          </w:p>
        </w:tc>
      </w:tr>
      <w:tr w:rsidR="00597639" w:rsidRPr="00597639" w14:paraId="54CAD521" w14:textId="77777777" w:rsidTr="009F1F74">
        <w:trPr>
          <w:trHeight w:val="315"/>
        </w:trPr>
        <w:tc>
          <w:tcPr>
            <w:tcW w:w="3307" w:type="dxa"/>
            <w:noWrap/>
            <w:vAlign w:val="bottom"/>
            <w:hideMark/>
          </w:tcPr>
          <w:p w14:paraId="6A862AFB" w14:textId="75E66E05" w:rsidR="00597639" w:rsidRPr="00597639" w:rsidRDefault="00597639">
            <w:pPr>
              <w:rPr>
                <w:rFonts w:cstheme="minorHAnsi"/>
                <w:color w:val="000000"/>
                <w:lang w:eastAsia="en-CA"/>
              </w:rPr>
            </w:pPr>
          </w:p>
          <w:p w14:paraId="382BD499" w14:textId="77777777" w:rsidR="00597639" w:rsidRPr="00597639" w:rsidRDefault="00597639">
            <w:pPr>
              <w:rPr>
                <w:rFonts w:cstheme="minorHAnsi"/>
                <w:color w:val="000000"/>
                <w:lang w:eastAsia="en-CA"/>
              </w:rPr>
            </w:pPr>
          </w:p>
        </w:tc>
        <w:tc>
          <w:tcPr>
            <w:tcW w:w="2250" w:type="dxa"/>
            <w:noWrap/>
            <w:vAlign w:val="bottom"/>
            <w:hideMark/>
          </w:tcPr>
          <w:p w14:paraId="0487BD43" w14:textId="77777777" w:rsidR="00597639" w:rsidRPr="00597639" w:rsidRDefault="00597639">
            <w:pPr>
              <w:rPr>
                <w:rFonts w:cstheme="minorHAnsi"/>
                <w:color w:val="000000"/>
                <w:lang w:eastAsia="en-CA"/>
              </w:rPr>
            </w:pPr>
          </w:p>
        </w:tc>
        <w:tc>
          <w:tcPr>
            <w:tcW w:w="1530" w:type="dxa"/>
            <w:noWrap/>
            <w:vAlign w:val="bottom"/>
            <w:hideMark/>
          </w:tcPr>
          <w:p w14:paraId="66747859" w14:textId="77777777" w:rsidR="00597639" w:rsidRPr="00597639" w:rsidRDefault="00597639">
            <w:pPr>
              <w:rPr>
                <w:rFonts w:cstheme="minorHAnsi"/>
                <w:color w:val="000000"/>
                <w:lang w:eastAsia="en-CA"/>
              </w:rPr>
            </w:pPr>
          </w:p>
        </w:tc>
        <w:tc>
          <w:tcPr>
            <w:tcW w:w="1530" w:type="dxa"/>
            <w:hideMark/>
          </w:tcPr>
          <w:p w14:paraId="1D39D356" w14:textId="77777777" w:rsidR="00597639" w:rsidRPr="00597639" w:rsidRDefault="00597639">
            <w:pPr>
              <w:rPr>
                <w:rFonts w:cstheme="minorHAnsi"/>
                <w:color w:val="000000"/>
                <w:lang w:eastAsia="en-CA"/>
              </w:rPr>
            </w:pPr>
          </w:p>
        </w:tc>
        <w:tc>
          <w:tcPr>
            <w:tcW w:w="1530" w:type="dxa"/>
            <w:noWrap/>
            <w:vAlign w:val="bottom"/>
            <w:hideMark/>
          </w:tcPr>
          <w:p w14:paraId="4E6D5E63" w14:textId="77777777" w:rsidR="00597639" w:rsidRPr="00597639" w:rsidRDefault="00597639">
            <w:pPr>
              <w:rPr>
                <w:rFonts w:cstheme="minorHAnsi"/>
                <w:color w:val="000000"/>
                <w:lang w:eastAsia="en-CA"/>
              </w:rPr>
            </w:pPr>
          </w:p>
        </w:tc>
      </w:tr>
      <w:tr w:rsidR="00597639" w:rsidRPr="00597639" w14:paraId="1ABF0845" w14:textId="77777777" w:rsidTr="009F1F74">
        <w:trPr>
          <w:trHeight w:val="315"/>
        </w:trPr>
        <w:tc>
          <w:tcPr>
            <w:tcW w:w="3307" w:type="dxa"/>
            <w:noWrap/>
            <w:vAlign w:val="bottom"/>
          </w:tcPr>
          <w:p w14:paraId="29A487F9" w14:textId="4D89AC0E" w:rsidR="00597639" w:rsidRPr="00597639" w:rsidRDefault="00597639">
            <w:pPr>
              <w:rPr>
                <w:rFonts w:cstheme="minorHAnsi"/>
                <w:color w:val="000000"/>
                <w:lang w:eastAsia="en-CA"/>
              </w:rPr>
            </w:pPr>
            <w:r w:rsidRPr="002A1445">
              <w:rPr>
                <w:rFonts w:cstheme="minorHAnsi"/>
                <w:color w:val="000000"/>
                <w:lang w:eastAsia="en-CA"/>
              </w:rPr>
              <w:t>TA</w:t>
            </w:r>
            <w:r w:rsidR="001C600C">
              <w:rPr>
                <w:rFonts w:cstheme="minorHAnsi"/>
                <w:color w:val="000000"/>
                <w:lang w:eastAsia="en-CA"/>
              </w:rPr>
              <w:t xml:space="preserve">  </w:t>
            </w:r>
            <w:r w:rsidR="008913DA">
              <w:rPr>
                <w:rFonts w:cstheme="minorHAnsi"/>
                <w:color w:val="000000"/>
                <w:lang w:eastAsia="en-CA"/>
              </w:rPr>
              <w:t>(TBA)</w:t>
            </w:r>
          </w:p>
        </w:tc>
        <w:tc>
          <w:tcPr>
            <w:tcW w:w="2250" w:type="dxa"/>
            <w:noWrap/>
            <w:vAlign w:val="bottom"/>
          </w:tcPr>
          <w:p w14:paraId="28013500" w14:textId="29F22420" w:rsidR="00597639" w:rsidRPr="00597639" w:rsidRDefault="00597639">
            <w:pPr>
              <w:rPr>
                <w:rFonts w:cstheme="minorHAnsi"/>
                <w:color w:val="000000"/>
                <w:lang w:eastAsia="en-CA"/>
              </w:rPr>
            </w:pPr>
          </w:p>
        </w:tc>
        <w:tc>
          <w:tcPr>
            <w:tcW w:w="1530" w:type="dxa"/>
            <w:noWrap/>
            <w:vAlign w:val="bottom"/>
          </w:tcPr>
          <w:p w14:paraId="515AF6CC" w14:textId="78B4FDD9" w:rsidR="00597639" w:rsidRPr="00597639" w:rsidRDefault="00597639">
            <w:pPr>
              <w:rPr>
                <w:rFonts w:cstheme="minorHAnsi"/>
                <w:color w:val="000000"/>
                <w:lang w:eastAsia="en-CA"/>
              </w:rPr>
            </w:pPr>
          </w:p>
        </w:tc>
        <w:tc>
          <w:tcPr>
            <w:tcW w:w="1530" w:type="dxa"/>
          </w:tcPr>
          <w:p w14:paraId="29BAD9FC" w14:textId="77777777" w:rsidR="00597639" w:rsidRPr="00597639" w:rsidRDefault="00597639">
            <w:pPr>
              <w:rPr>
                <w:rFonts w:cstheme="minorHAnsi"/>
                <w:color w:val="000000"/>
                <w:lang w:eastAsia="en-CA"/>
              </w:rPr>
            </w:pPr>
          </w:p>
        </w:tc>
        <w:tc>
          <w:tcPr>
            <w:tcW w:w="1530" w:type="dxa"/>
            <w:noWrap/>
            <w:vAlign w:val="bottom"/>
          </w:tcPr>
          <w:p w14:paraId="00496547" w14:textId="3486CEAA" w:rsidR="00597639" w:rsidRPr="00597639" w:rsidRDefault="00597639">
            <w:pPr>
              <w:rPr>
                <w:rFonts w:cstheme="minorHAnsi"/>
                <w:color w:val="000000"/>
                <w:lang w:eastAsia="en-CA"/>
              </w:rPr>
            </w:pPr>
          </w:p>
        </w:tc>
      </w:tr>
    </w:tbl>
    <w:p w14:paraId="0941487A" w14:textId="28863721" w:rsidR="00597639" w:rsidRDefault="00597639" w:rsidP="003F0C6D">
      <w:pPr>
        <w:rPr>
          <w:bCs/>
        </w:rPr>
      </w:pPr>
    </w:p>
    <w:p w14:paraId="5448C688" w14:textId="77777777" w:rsidR="00AB2CFC" w:rsidRDefault="00AB2CFC" w:rsidP="003F0C6D">
      <w:pPr>
        <w:rPr>
          <w:bCs/>
        </w:rPr>
      </w:pPr>
    </w:p>
    <w:p w14:paraId="10F9544C" w14:textId="0DB0D785" w:rsidR="003F0C6D" w:rsidRPr="00AB2CFC" w:rsidRDefault="003F0C6D" w:rsidP="003F0C6D">
      <w:pPr>
        <w:rPr>
          <w:bCs/>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sidR="00D57274">
        <w:rPr>
          <w:bCs/>
        </w:rPr>
        <w:t xml:space="preserve"> and TA. </w:t>
      </w:r>
    </w:p>
    <w:p w14:paraId="4823A919" w14:textId="77777777" w:rsidR="003F0C6D" w:rsidRPr="00E328FB" w:rsidRDefault="003F0C6D" w:rsidP="003F0C6D">
      <w:pPr>
        <w:rPr>
          <w:bCs/>
          <w:color w:val="007F00"/>
        </w:rPr>
      </w:pPr>
    </w:p>
    <w:p w14:paraId="7421E8B3" w14:textId="2091D960" w:rsidR="00845B86" w:rsidRPr="005122EF" w:rsidRDefault="00D57274" w:rsidP="003F0C6D">
      <w:pPr>
        <w:rPr>
          <w:bCs/>
          <w:color w:val="000000" w:themeColor="text1"/>
        </w:rPr>
      </w:pPr>
      <w:r w:rsidRPr="005122EF">
        <w:rPr>
          <w:bCs/>
          <w:color w:val="000000" w:themeColor="text1"/>
        </w:rPr>
        <w:t>The instructor’s office hours hold in person in the instructor’s office (M</w:t>
      </w:r>
      <w:r w:rsidR="00B36A03">
        <w:rPr>
          <w:bCs/>
          <w:color w:val="000000" w:themeColor="text1"/>
        </w:rPr>
        <w:t>C</w:t>
      </w:r>
      <w:r w:rsidRPr="005122EF">
        <w:rPr>
          <w:bCs/>
          <w:color w:val="000000" w:themeColor="text1"/>
        </w:rPr>
        <w:t xml:space="preserve"> 283). </w:t>
      </w: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02218B5F" w14:textId="559D9C53" w:rsidR="00B451DA" w:rsidRDefault="00B451DA" w:rsidP="00845B86">
      <w:pPr>
        <w:rPr>
          <w:b/>
          <w:bCs/>
        </w:rPr>
      </w:pPr>
      <w:r w:rsidRPr="008C038D">
        <w:rPr>
          <w:b/>
          <w:bCs/>
          <w:sz w:val="36"/>
          <w:szCs w:val="36"/>
        </w:rPr>
        <w:t xml:space="preserve">3. Course </w:t>
      </w:r>
      <w:r>
        <w:rPr>
          <w:b/>
          <w:bCs/>
          <w:sz w:val="36"/>
          <w:szCs w:val="36"/>
        </w:rPr>
        <w:t>Syllabus, Schedule, Delivery Mode</w:t>
      </w:r>
    </w:p>
    <w:p w14:paraId="64A80DCB" w14:textId="77777777" w:rsidR="00D57274" w:rsidRPr="00D62A93" w:rsidRDefault="00CF2B11" w:rsidP="00D57274">
      <w:pPr>
        <w:rPr>
          <w:bCs/>
          <w:color w:val="000000" w:themeColor="text1"/>
          <w:lang w:val="en-US"/>
        </w:rPr>
      </w:pPr>
      <w:r w:rsidRPr="00845B86">
        <w:rPr>
          <w:b/>
          <w:bCs/>
        </w:rPr>
        <w:br/>
      </w:r>
      <w:r w:rsidR="00D57274" w:rsidRPr="003E65D9">
        <w:rPr>
          <w:b/>
          <w:bCs/>
          <w:color w:val="000000" w:themeColor="text1"/>
          <w:sz w:val="28"/>
          <w:szCs w:val="28"/>
          <w:lang w:val="en-US"/>
        </w:rPr>
        <w:t>Description</w:t>
      </w:r>
      <w:r w:rsidR="00D57274" w:rsidRPr="003E65D9">
        <w:rPr>
          <w:bCs/>
          <w:color w:val="000000" w:themeColor="text1"/>
          <w:sz w:val="28"/>
          <w:szCs w:val="28"/>
          <w:lang w:val="en-US"/>
        </w:rPr>
        <w:t>:</w:t>
      </w:r>
      <w:r w:rsidR="00D57274" w:rsidRPr="00D62A93">
        <w:rPr>
          <w:bCs/>
          <w:color w:val="000000" w:themeColor="text1"/>
          <w:lang w:val="en-US"/>
        </w:rPr>
        <w:t xml:space="preserve"> This course is primarily an introductory course in Nonlinear Ordinary Differential Equations (NLODE), covering classical and modern nonlinear dynamical systems theory and methodology in both difference and differential equations. The materials involve geometric qualitative approach and algebraic quantitative computation. The topics include “solvable” nonlinear ODEs, perturbation methods, stability and bifurcation, attractors and </w:t>
      </w:r>
      <w:proofErr w:type="spellStart"/>
      <w:r w:rsidR="00D57274" w:rsidRPr="00D62A93">
        <w:rPr>
          <w:bCs/>
          <w:color w:val="000000" w:themeColor="text1"/>
          <w:lang w:val="en-US"/>
        </w:rPr>
        <w:t>repellers</w:t>
      </w:r>
      <w:proofErr w:type="spellEnd"/>
      <w:r w:rsidR="00D57274" w:rsidRPr="00D62A93">
        <w:rPr>
          <w:bCs/>
          <w:color w:val="000000" w:themeColor="text1"/>
          <w:lang w:val="en-US"/>
        </w:rPr>
        <w:t>, chaos and fractals. Maple/</w:t>
      </w:r>
      <w:proofErr w:type="spellStart"/>
      <w:r w:rsidR="00D57274" w:rsidRPr="00D62A93">
        <w:rPr>
          <w:bCs/>
          <w:color w:val="000000" w:themeColor="text1"/>
          <w:lang w:val="en-US"/>
        </w:rPr>
        <w:t>Matlab</w:t>
      </w:r>
      <w:proofErr w:type="spellEnd"/>
      <w:r w:rsidR="00D57274" w:rsidRPr="00D62A93">
        <w:rPr>
          <w:bCs/>
          <w:color w:val="000000" w:themeColor="text1"/>
          <w:lang w:val="en-US"/>
        </w:rPr>
        <w:t xml:space="preserve"> will be used for solving nonlinear ODEs and simulation. </w:t>
      </w:r>
    </w:p>
    <w:p w14:paraId="628C7640" w14:textId="77777777" w:rsidR="00875D97" w:rsidRPr="00D62A93" w:rsidRDefault="00875D97" w:rsidP="00D57274">
      <w:pPr>
        <w:rPr>
          <w:b/>
          <w:bCs/>
          <w:color w:val="000000" w:themeColor="text1"/>
          <w:lang w:val="en-US"/>
        </w:rPr>
      </w:pPr>
    </w:p>
    <w:p w14:paraId="1E2615AA" w14:textId="339126DB" w:rsidR="00D57274" w:rsidRPr="00D62A93" w:rsidRDefault="00D57274" w:rsidP="00D57274">
      <w:pPr>
        <w:rPr>
          <w:bCs/>
          <w:color w:val="000000" w:themeColor="text1"/>
          <w:lang w:val="en-US"/>
        </w:rPr>
      </w:pPr>
      <w:r w:rsidRPr="003E65D9">
        <w:rPr>
          <w:b/>
          <w:bCs/>
          <w:color w:val="000000" w:themeColor="text1"/>
          <w:sz w:val="28"/>
          <w:szCs w:val="28"/>
          <w:lang w:val="en-US"/>
        </w:rPr>
        <w:t>Learning Outcomes</w:t>
      </w:r>
      <w:r w:rsidRPr="003E65D9">
        <w:rPr>
          <w:bCs/>
          <w:color w:val="000000" w:themeColor="text1"/>
          <w:sz w:val="28"/>
          <w:szCs w:val="28"/>
          <w:lang w:val="en-US"/>
        </w:rPr>
        <w:t>:</w:t>
      </w:r>
      <w:r w:rsidRPr="00D62A93">
        <w:rPr>
          <w:bCs/>
          <w:color w:val="000000" w:themeColor="text1"/>
          <w:lang w:val="en-US"/>
        </w:rPr>
        <w:t xml:space="preserve"> By the end of this course you will be able </w:t>
      </w:r>
    </w:p>
    <w:p w14:paraId="3619EA55" w14:textId="77777777" w:rsidR="00D57274" w:rsidRPr="00D62A93" w:rsidRDefault="00D57274" w:rsidP="00D57274">
      <w:pPr>
        <w:numPr>
          <w:ilvl w:val="0"/>
          <w:numId w:val="5"/>
        </w:numPr>
        <w:rPr>
          <w:bCs/>
          <w:color w:val="000000" w:themeColor="text1"/>
          <w:lang w:val="en-US"/>
        </w:rPr>
      </w:pPr>
      <w:r w:rsidRPr="00D62A93">
        <w:rPr>
          <w:bCs/>
          <w:color w:val="000000" w:themeColor="text1"/>
          <w:lang w:val="en-US"/>
        </w:rPr>
        <w:t xml:space="preserve">to analytically solve basic nonlinear ODEs; </w:t>
      </w:r>
    </w:p>
    <w:p w14:paraId="1B3F94F9" w14:textId="77777777" w:rsidR="00D57274" w:rsidRPr="00D62A93" w:rsidRDefault="00D57274" w:rsidP="00D57274">
      <w:pPr>
        <w:numPr>
          <w:ilvl w:val="0"/>
          <w:numId w:val="5"/>
        </w:numPr>
        <w:rPr>
          <w:bCs/>
          <w:color w:val="000000" w:themeColor="text1"/>
          <w:lang w:val="en-US"/>
        </w:rPr>
      </w:pPr>
      <w:r w:rsidRPr="00D62A93">
        <w:rPr>
          <w:bCs/>
          <w:color w:val="000000" w:themeColor="text1"/>
          <w:lang w:val="en-US"/>
        </w:rPr>
        <w:t xml:space="preserve">to apply perturbation methods to find approximate solutions of nonlinear ODEs; </w:t>
      </w:r>
    </w:p>
    <w:p w14:paraId="7142E2FB" w14:textId="77777777" w:rsidR="00D57274" w:rsidRPr="00D62A93" w:rsidRDefault="00D57274" w:rsidP="00D57274">
      <w:pPr>
        <w:numPr>
          <w:ilvl w:val="0"/>
          <w:numId w:val="5"/>
        </w:numPr>
        <w:rPr>
          <w:bCs/>
          <w:color w:val="000000" w:themeColor="text1"/>
          <w:lang w:val="en-US"/>
        </w:rPr>
      </w:pPr>
      <w:r w:rsidRPr="00D62A93">
        <w:rPr>
          <w:bCs/>
          <w:color w:val="000000" w:themeColor="text1"/>
          <w:lang w:val="en-US"/>
        </w:rPr>
        <w:t>to use Maple/</w:t>
      </w:r>
      <w:proofErr w:type="spellStart"/>
      <w:r w:rsidRPr="00D62A93">
        <w:rPr>
          <w:bCs/>
          <w:color w:val="000000" w:themeColor="text1"/>
          <w:lang w:val="en-US"/>
        </w:rPr>
        <w:t>Matlab</w:t>
      </w:r>
      <w:proofErr w:type="spellEnd"/>
      <w:r w:rsidRPr="00D62A93">
        <w:rPr>
          <w:bCs/>
          <w:color w:val="000000" w:themeColor="text1"/>
          <w:lang w:val="en-US"/>
        </w:rPr>
        <w:t xml:space="preserve"> to simulate nonlinear ODEs; </w:t>
      </w:r>
    </w:p>
    <w:p w14:paraId="2E0A9ED0" w14:textId="77777777" w:rsidR="00D57274" w:rsidRPr="00D62A93" w:rsidRDefault="00D57274" w:rsidP="00D57274">
      <w:pPr>
        <w:numPr>
          <w:ilvl w:val="0"/>
          <w:numId w:val="5"/>
        </w:numPr>
        <w:rPr>
          <w:bCs/>
          <w:color w:val="000000" w:themeColor="text1"/>
          <w:lang w:val="en-US"/>
        </w:rPr>
      </w:pPr>
      <w:r w:rsidRPr="00D62A93">
        <w:rPr>
          <w:bCs/>
          <w:color w:val="000000" w:themeColor="text1"/>
          <w:lang w:val="en-US"/>
        </w:rPr>
        <w:t xml:space="preserve">to use the methods learned from this course to study chaotic systems. </w:t>
      </w:r>
    </w:p>
    <w:p w14:paraId="43475539" w14:textId="77777777" w:rsidR="00875D97" w:rsidRPr="00D62A93" w:rsidRDefault="00875D97" w:rsidP="00D57274">
      <w:pPr>
        <w:rPr>
          <w:b/>
          <w:bCs/>
          <w:color w:val="000000" w:themeColor="text1"/>
          <w:lang w:val="en-US"/>
        </w:rPr>
      </w:pPr>
    </w:p>
    <w:p w14:paraId="687B4D21" w14:textId="55268EF6" w:rsidR="00D57274" w:rsidRPr="00D62A93" w:rsidRDefault="00D57274" w:rsidP="00D57274">
      <w:pPr>
        <w:rPr>
          <w:bCs/>
          <w:color w:val="000000" w:themeColor="text1"/>
          <w:lang w:val="en-US"/>
        </w:rPr>
      </w:pPr>
      <w:r w:rsidRPr="003E65D9">
        <w:rPr>
          <w:b/>
          <w:bCs/>
          <w:color w:val="000000" w:themeColor="text1"/>
          <w:sz w:val="28"/>
          <w:szCs w:val="28"/>
          <w:lang w:val="en-US"/>
        </w:rPr>
        <w:t>Lectures</w:t>
      </w:r>
      <w:r w:rsidRPr="003E65D9">
        <w:rPr>
          <w:bCs/>
          <w:color w:val="000000" w:themeColor="text1"/>
          <w:sz w:val="28"/>
          <w:szCs w:val="28"/>
          <w:lang w:val="en-US"/>
        </w:rPr>
        <w:t xml:space="preserve">  </w:t>
      </w:r>
      <w:r w:rsidRPr="00D62A93">
        <w:rPr>
          <w:bCs/>
          <w:color w:val="000000" w:themeColor="text1"/>
          <w:lang w:val="en-US"/>
        </w:rPr>
        <w:t xml:space="preserve">– Section 001, </w:t>
      </w:r>
      <w:r w:rsidRPr="00D62A93">
        <w:rPr>
          <w:b/>
          <w:bCs/>
          <w:color w:val="000000" w:themeColor="text1"/>
          <w:lang w:val="en-US"/>
        </w:rPr>
        <w:t>in-person</w:t>
      </w:r>
      <w:r w:rsidRPr="00D62A93">
        <w:rPr>
          <w:bCs/>
          <w:color w:val="000000" w:themeColor="text1"/>
          <w:lang w:val="en-US"/>
        </w:rPr>
        <w:t xml:space="preserve">.  </w:t>
      </w:r>
    </w:p>
    <w:p w14:paraId="08896D0D" w14:textId="77777777" w:rsidR="00AB2CFC" w:rsidRDefault="00AB2CFC" w:rsidP="00D57274">
      <w:pPr>
        <w:rPr>
          <w:bCs/>
          <w:color w:val="000000" w:themeColor="text1"/>
          <w:lang w:val="en-US"/>
        </w:rPr>
      </w:pPr>
    </w:p>
    <w:p w14:paraId="5D4AD456" w14:textId="06F5389C" w:rsidR="00D57274" w:rsidRPr="00D62A93" w:rsidRDefault="00D57274" w:rsidP="00D57274">
      <w:pPr>
        <w:rPr>
          <w:bCs/>
          <w:color w:val="000000" w:themeColor="text1"/>
          <w:lang w:val="en-US"/>
        </w:rPr>
      </w:pPr>
      <w:r w:rsidRPr="00D62A93">
        <w:rPr>
          <w:bCs/>
          <w:color w:val="000000" w:themeColor="text1"/>
          <w:lang w:val="en-US"/>
        </w:rPr>
        <w:t xml:space="preserve">Note that all Quizzes, Midterm Test and Final Examination are scheduled </w:t>
      </w:r>
      <w:r w:rsidRPr="00D62A93">
        <w:rPr>
          <w:b/>
          <w:bCs/>
          <w:color w:val="000000" w:themeColor="text1"/>
          <w:lang w:val="en-US"/>
        </w:rPr>
        <w:t>in-person</w:t>
      </w:r>
      <w:r w:rsidRPr="00D62A93">
        <w:rPr>
          <w:bCs/>
          <w:color w:val="000000" w:themeColor="text1"/>
          <w:lang w:val="en-US"/>
        </w:rPr>
        <w:t xml:space="preserve">. </w:t>
      </w:r>
    </w:p>
    <w:p w14:paraId="791554E4" w14:textId="1AC0CFEB" w:rsidR="00D57274" w:rsidRPr="00D62A93" w:rsidRDefault="00D57274" w:rsidP="00845B86">
      <w:pPr>
        <w:rPr>
          <w:bCs/>
          <w:color w:val="000000" w:themeColor="text1"/>
        </w:rPr>
      </w:pPr>
    </w:p>
    <w:p w14:paraId="5D21F784" w14:textId="77777777" w:rsidR="00875D97" w:rsidRPr="00D62A93" w:rsidRDefault="00875D97" w:rsidP="00875D97">
      <w:pPr>
        <w:rPr>
          <w:bCs/>
          <w:color w:val="000000" w:themeColor="text1"/>
          <w:lang w:val="en-US"/>
        </w:rPr>
      </w:pPr>
      <w:r w:rsidRPr="00D62A93">
        <w:rPr>
          <w:bCs/>
          <w:color w:val="000000" w:themeColor="text1"/>
          <w:lang w:val="en-US"/>
        </w:rPr>
        <w:t xml:space="preserve">See the schedule for the lecture/assigned problems, etc. from the </w:t>
      </w:r>
      <w:r w:rsidRPr="00D62A93">
        <w:rPr>
          <w:b/>
          <w:bCs/>
          <w:color w:val="000000" w:themeColor="text1"/>
          <w:lang w:val="en-US"/>
        </w:rPr>
        <w:t>Course Content</w:t>
      </w:r>
      <w:r w:rsidRPr="00D62A93">
        <w:rPr>
          <w:bCs/>
          <w:color w:val="000000" w:themeColor="text1"/>
          <w:lang w:val="en-US"/>
        </w:rPr>
        <w:t xml:space="preserve"> on the OWL.</w:t>
      </w:r>
    </w:p>
    <w:p w14:paraId="228D9325" w14:textId="77777777" w:rsidR="00D57274" w:rsidRDefault="00D57274" w:rsidP="00845B86">
      <w:pPr>
        <w:rPr>
          <w:bCs/>
          <w:color w:val="000000" w:themeColor="text1"/>
          <w:lang w:val="en-US"/>
        </w:rPr>
      </w:pPr>
    </w:p>
    <w:p w14:paraId="153E67BA" w14:textId="137F793A" w:rsidR="00BF5445" w:rsidRPr="003E65D9" w:rsidRDefault="00BF5445" w:rsidP="00845B86">
      <w:pPr>
        <w:rPr>
          <w:bCs/>
          <w:color w:val="000000" w:themeColor="text1"/>
          <w:lang w:val="en-US"/>
        </w:rPr>
      </w:pPr>
      <w:r w:rsidRPr="00B0571E">
        <w:rPr>
          <w:b/>
        </w:rPr>
        <w:t>Key Sessional Dates</w:t>
      </w:r>
      <w:r>
        <w:rPr>
          <w:bCs/>
          <w:color w:val="000000" w:themeColor="text1"/>
        </w:rPr>
        <w:t xml:space="preserve"> </w:t>
      </w:r>
      <w:r w:rsidRPr="00B61F1B">
        <w:rPr>
          <w:bCs/>
          <w:color w:val="000000" w:themeColor="text1"/>
        </w:rPr>
        <w:t>(</w:t>
      </w:r>
      <w:r>
        <w:rPr>
          <w:bCs/>
          <w:color w:val="000000" w:themeColor="text1"/>
        </w:rPr>
        <w:t>AM3813B</w:t>
      </w:r>
      <w:r w:rsidRPr="00B61F1B">
        <w:rPr>
          <w:bCs/>
          <w:color w:val="000000" w:themeColor="text1"/>
        </w:rPr>
        <w:t>)</w:t>
      </w:r>
      <w:r>
        <w:rPr>
          <w:bCs/>
          <w:color w:val="000000" w:themeColor="text1"/>
        </w:rPr>
        <w:t>:</w:t>
      </w:r>
    </w:p>
    <w:p w14:paraId="6C195752" w14:textId="08C9DD27" w:rsidR="00875D97" w:rsidRPr="00D62A93" w:rsidRDefault="00875D97" w:rsidP="00875D97">
      <w:pPr>
        <w:rPr>
          <w:bCs/>
          <w:color w:val="000000" w:themeColor="text1"/>
          <w:lang w:val="en-US"/>
        </w:rPr>
      </w:pPr>
      <w:r w:rsidRPr="00D62A93">
        <w:rPr>
          <w:bCs/>
          <w:color w:val="000000" w:themeColor="text1"/>
          <w:lang w:val="en-US"/>
        </w:rPr>
        <w:t xml:space="preserve">Classes Begin: </w:t>
      </w:r>
      <w:r w:rsidR="007E3C09">
        <w:rPr>
          <w:bCs/>
          <w:color w:val="000000" w:themeColor="text1"/>
          <w:lang w:val="en-US"/>
        </w:rPr>
        <w:t>January</w:t>
      </w:r>
      <w:r w:rsidRPr="00D62A93">
        <w:rPr>
          <w:bCs/>
          <w:color w:val="000000" w:themeColor="text1"/>
          <w:lang w:val="en-US"/>
        </w:rPr>
        <w:t xml:space="preserve"> 5, 202</w:t>
      </w:r>
      <w:r w:rsidR="007E3C09">
        <w:rPr>
          <w:bCs/>
          <w:color w:val="000000" w:themeColor="text1"/>
          <w:lang w:val="en-US"/>
        </w:rPr>
        <w:t>6</w:t>
      </w:r>
    </w:p>
    <w:p w14:paraId="3113E4B6" w14:textId="45A833CE" w:rsidR="00875D97" w:rsidRPr="00D62A93" w:rsidRDefault="00875D97" w:rsidP="00875D97">
      <w:pPr>
        <w:rPr>
          <w:bCs/>
          <w:color w:val="000000" w:themeColor="text1"/>
          <w:lang w:val="en-US"/>
        </w:rPr>
      </w:pPr>
      <w:r w:rsidRPr="00D62A93">
        <w:rPr>
          <w:bCs/>
          <w:color w:val="000000" w:themeColor="text1"/>
          <w:lang w:val="en-US"/>
        </w:rPr>
        <w:t xml:space="preserve">Last Day to Add the Course: </w:t>
      </w:r>
      <w:r w:rsidR="007E3C09">
        <w:rPr>
          <w:bCs/>
          <w:color w:val="000000" w:themeColor="text1"/>
          <w:lang w:val="en-US"/>
        </w:rPr>
        <w:t>January</w:t>
      </w:r>
      <w:r w:rsidRPr="00D62A93">
        <w:rPr>
          <w:bCs/>
          <w:color w:val="000000" w:themeColor="text1"/>
          <w:lang w:val="en-US"/>
        </w:rPr>
        <w:t xml:space="preserve"> 13, 202</w:t>
      </w:r>
      <w:r w:rsidR="007E3C09">
        <w:rPr>
          <w:bCs/>
          <w:color w:val="000000" w:themeColor="text1"/>
          <w:lang w:val="en-US"/>
        </w:rPr>
        <w:t>6</w:t>
      </w:r>
    </w:p>
    <w:p w14:paraId="6339E066" w14:textId="572BAAA7" w:rsidR="00875D97" w:rsidRPr="00D62A93" w:rsidRDefault="00875D97" w:rsidP="00875D97">
      <w:pPr>
        <w:rPr>
          <w:bCs/>
          <w:color w:val="000000" w:themeColor="text1"/>
          <w:lang w:val="en-US"/>
        </w:rPr>
      </w:pPr>
      <w:r w:rsidRPr="00D62A93">
        <w:rPr>
          <w:bCs/>
          <w:color w:val="000000" w:themeColor="text1"/>
          <w:lang w:val="en-US"/>
        </w:rPr>
        <w:t xml:space="preserve">Reading Week: </w:t>
      </w:r>
      <w:r w:rsidR="007E3C09">
        <w:rPr>
          <w:rFonts w:ascii="Lato" w:hAnsi="Lato"/>
          <w:color w:val="494C4E"/>
          <w:spacing w:val="3"/>
        </w:rPr>
        <w:t>February 14-22</w:t>
      </w:r>
      <w:r w:rsidR="00315878">
        <w:rPr>
          <w:rFonts w:ascii="Lato" w:hAnsi="Lato"/>
          <w:color w:val="494C4E"/>
          <w:spacing w:val="3"/>
        </w:rPr>
        <w:t>,</w:t>
      </w:r>
      <w:r w:rsidR="007E3C09">
        <w:rPr>
          <w:rFonts w:ascii="Lato" w:hAnsi="Lato"/>
          <w:color w:val="494C4E"/>
          <w:spacing w:val="3"/>
        </w:rPr>
        <w:t xml:space="preserve"> 2026</w:t>
      </w:r>
    </w:p>
    <w:p w14:paraId="3E62916E" w14:textId="67B7081F" w:rsidR="00875D97" w:rsidRPr="00D62A93" w:rsidRDefault="00875D97" w:rsidP="00875D97">
      <w:pPr>
        <w:rPr>
          <w:bCs/>
          <w:color w:val="000000" w:themeColor="text1"/>
          <w:lang w:val="en-US"/>
        </w:rPr>
      </w:pPr>
      <w:r w:rsidRPr="00D62A93">
        <w:rPr>
          <w:bCs/>
          <w:color w:val="000000" w:themeColor="text1"/>
          <w:lang w:val="en-US"/>
        </w:rPr>
        <w:t xml:space="preserve">Last Day to Drop the Course: </w:t>
      </w:r>
      <w:r w:rsidR="007E3C09">
        <w:rPr>
          <w:rFonts w:ascii="Lato" w:hAnsi="Lato"/>
          <w:color w:val="494C4E"/>
          <w:spacing w:val="3"/>
        </w:rPr>
        <w:t>March 30, 2026</w:t>
      </w:r>
    </w:p>
    <w:p w14:paraId="667203C6" w14:textId="64BCF62B" w:rsidR="00875D97" w:rsidRPr="00D62A93" w:rsidRDefault="00875D97" w:rsidP="00875D97">
      <w:pPr>
        <w:rPr>
          <w:bCs/>
          <w:color w:val="000000" w:themeColor="text1"/>
          <w:lang w:val="en-US"/>
        </w:rPr>
      </w:pPr>
      <w:r w:rsidRPr="00D62A93">
        <w:rPr>
          <w:bCs/>
          <w:color w:val="000000" w:themeColor="text1"/>
          <w:lang w:val="en-US"/>
        </w:rPr>
        <w:t xml:space="preserve">Classes End: </w:t>
      </w:r>
      <w:r w:rsidR="007E3C09">
        <w:rPr>
          <w:rFonts w:ascii="Lato" w:hAnsi="Lato"/>
          <w:color w:val="494C4E"/>
          <w:spacing w:val="3"/>
        </w:rPr>
        <w:t>April 03, 2026</w:t>
      </w:r>
    </w:p>
    <w:p w14:paraId="3F07A277" w14:textId="6EC4E590" w:rsidR="00875D97" w:rsidRPr="00D62A93" w:rsidRDefault="00875D97" w:rsidP="00875D97">
      <w:pPr>
        <w:rPr>
          <w:bCs/>
          <w:color w:val="000000" w:themeColor="text1"/>
          <w:lang w:val="en-US"/>
        </w:rPr>
      </w:pPr>
      <w:r w:rsidRPr="00D62A93">
        <w:rPr>
          <w:bCs/>
          <w:color w:val="000000" w:themeColor="text1"/>
          <w:lang w:val="en-US"/>
        </w:rPr>
        <w:t xml:space="preserve">Examination Period: </w:t>
      </w:r>
      <w:r w:rsidR="007E3C09" w:rsidRPr="007E3C09">
        <w:rPr>
          <w:rStyle w:val="Strong"/>
          <w:rFonts w:ascii="Lato" w:hAnsi="Lato"/>
          <w:b w:val="0"/>
          <w:bCs w:val="0"/>
          <w:color w:val="494C4E"/>
          <w:spacing w:val="3"/>
        </w:rPr>
        <w:t>April</w:t>
      </w:r>
      <w:r w:rsidR="007E3C09" w:rsidRPr="007E3C09">
        <w:rPr>
          <w:rStyle w:val="apple-converted-space"/>
          <w:rFonts w:ascii="Lato" w:hAnsi="Lato"/>
          <w:b/>
          <w:bCs/>
          <w:color w:val="494C4E"/>
          <w:spacing w:val="3"/>
        </w:rPr>
        <w:t> </w:t>
      </w:r>
      <w:r w:rsidR="007E3C09">
        <w:rPr>
          <w:rFonts w:ascii="Lato" w:hAnsi="Lato"/>
          <w:color w:val="494C4E"/>
          <w:spacing w:val="3"/>
        </w:rPr>
        <w:t>12-30, 2026</w:t>
      </w:r>
    </w:p>
    <w:p w14:paraId="443A91E2" w14:textId="4456174F" w:rsidR="00C70D02" w:rsidRPr="00D62A93" w:rsidRDefault="00C70D02" w:rsidP="00845B86">
      <w:pPr>
        <w:rPr>
          <w:bCs/>
          <w:color w:val="000000" w:themeColor="text1"/>
        </w:rPr>
      </w:pPr>
    </w:p>
    <w:p w14:paraId="3140AA64" w14:textId="249AD08B" w:rsidR="00326122" w:rsidRDefault="00326122" w:rsidP="00845B86">
      <w:pPr>
        <w:rPr>
          <w:bCs/>
          <w:color w:val="0432FF"/>
        </w:rPr>
      </w:pPr>
    </w:p>
    <w:p w14:paraId="1B2C0034" w14:textId="02108CFB" w:rsidR="00B451DA" w:rsidRDefault="00B451DA" w:rsidP="00845B86">
      <w:pPr>
        <w:rPr>
          <w:bCs/>
        </w:rPr>
      </w:pPr>
      <w:r w:rsidRPr="007169B1">
        <w:rPr>
          <w:b/>
          <w:bCs/>
          <w:sz w:val="36"/>
          <w:szCs w:val="36"/>
        </w:rPr>
        <w:t>4. Course Materials</w:t>
      </w:r>
    </w:p>
    <w:p w14:paraId="1E70DE6C" w14:textId="283B1AFA" w:rsidR="00315878" w:rsidRDefault="00CF2B11" w:rsidP="00875D97">
      <w:pPr>
        <w:rPr>
          <w:bCs/>
          <w:color w:val="000000" w:themeColor="text1"/>
          <w:lang w:val="en-US"/>
        </w:rPr>
      </w:pPr>
      <w:r w:rsidRPr="00CF2B11">
        <w:rPr>
          <w:bCs/>
        </w:rPr>
        <w:br/>
      </w:r>
      <w:r w:rsidR="00875D97" w:rsidRPr="003E65D9">
        <w:rPr>
          <w:b/>
          <w:bCs/>
          <w:color w:val="000000" w:themeColor="text1"/>
          <w:sz w:val="28"/>
          <w:szCs w:val="28"/>
          <w:lang w:val="en-US"/>
        </w:rPr>
        <w:t>Course Notes</w:t>
      </w:r>
      <w:r w:rsidR="00315878">
        <w:rPr>
          <w:b/>
          <w:bCs/>
          <w:color w:val="000000" w:themeColor="text1"/>
          <w:sz w:val="28"/>
          <w:szCs w:val="28"/>
          <w:lang w:val="en-US"/>
        </w:rPr>
        <w:t xml:space="preserve"> </w:t>
      </w:r>
      <w:r w:rsidR="00315878" w:rsidRPr="00315878">
        <w:rPr>
          <w:color w:val="000000" w:themeColor="text1"/>
          <w:sz w:val="28"/>
          <w:szCs w:val="28"/>
          <w:lang w:val="en-US"/>
        </w:rPr>
        <w:t>(AM3813B)</w:t>
      </w:r>
      <w:r w:rsidR="00875D97" w:rsidRPr="00D62A93">
        <w:rPr>
          <w:bCs/>
          <w:color w:val="000000" w:themeColor="text1"/>
          <w:lang w:val="en-US"/>
        </w:rPr>
        <w:t xml:space="preserve">: </w:t>
      </w:r>
    </w:p>
    <w:p w14:paraId="49CB7418" w14:textId="77777777" w:rsidR="00315878" w:rsidRDefault="00875D97" w:rsidP="00315878">
      <w:pPr>
        <w:rPr>
          <w:bCs/>
          <w:color w:val="000000" w:themeColor="text1"/>
          <w:lang w:val="en-US"/>
        </w:rPr>
      </w:pPr>
      <w:r w:rsidRPr="00D62A93">
        <w:rPr>
          <w:bCs/>
          <w:color w:val="000000" w:themeColor="text1"/>
          <w:lang w:val="en-US"/>
        </w:rPr>
        <w:t xml:space="preserve">Pei Yu and Chris Essex, “Nonlinear Differential Equations and Chaos”, </w:t>
      </w:r>
    </w:p>
    <w:p w14:paraId="457DF51F" w14:textId="75547249" w:rsidR="00875D97" w:rsidRPr="00D62A93" w:rsidRDefault="00875D97" w:rsidP="00315878">
      <w:pPr>
        <w:rPr>
          <w:bCs/>
          <w:color w:val="000000" w:themeColor="text1"/>
          <w:lang w:val="en-US"/>
        </w:rPr>
      </w:pPr>
      <w:r w:rsidRPr="00D62A93">
        <w:rPr>
          <w:bCs/>
          <w:color w:val="000000" w:themeColor="text1"/>
          <w:lang w:val="en-US"/>
        </w:rPr>
        <w:t>Department of Mathematics, Western University, available from the OWL</w:t>
      </w:r>
    </w:p>
    <w:p w14:paraId="63B2AE29" w14:textId="77777777" w:rsidR="00875D97" w:rsidRDefault="00875D97" w:rsidP="00875D97">
      <w:pPr>
        <w:rPr>
          <w:b/>
          <w:bCs/>
          <w:color w:val="000000" w:themeColor="text1"/>
          <w:sz w:val="28"/>
          <w:szCs w:val="28"/>
          <w:lang w:val="en-US"/>
        </w:rPr>
      </w:pPr>
    </w:p>
    <w:p w14:paraId="111D93A2" w14:textId="505CDA25" w:rsidR="00315878" w:rsidRDefault="00315878" w:rsidP="00875D97">
      <w:pPr>
        <w:rPr>
          <w:b/>
          <w:bCs/>
          <w:color w:val="000000" w:themeColor="text1"/>
          <w:sz w:val="28"/>
          <w:szCs w:val="28"/>
          <w:lang w:val="en-US"/>
        </w:rPr>
      </w:pPr>
      <w:r>
        <w:rPr>
          <w:b/>
          <w:bCs/>
          <w:color w:val="000000" w:themeColor="text1"/>
          <w:sz w:val="28"/>
          <w:szCs w:val="28"/>
          <w:lang w:val="en-US"/>
        </w:rPr>
        <w:t xml:space="preserve">Course Notes </w:t>
      </w:r>
      <w:r w:rsidRPr="00315878">
        <w:rPr>
          <w:color w:val="000000" w:themeColor="text1"/>
          <w:sz w:val="28"/>
          <w:szCs w:val="28"/>
          <w:lang w:val="en-US"/>
        </w:rPr>
        <w:t>(AM9524B):</w:t>
      </w:r>
    </w:p>
    <w:p w14:paraId="76BD40EA" w14:textId="60BB3E1B" w:rsidR="00315878" w:rsidRPr="00315878" w:rsidRDefault="00315878" w:rsidP="00875D97">
      <w:pPr>
        <w:rPr>
          <w:color w:val="000000" w:themeColor="text1"/>
          <w:sz w:val="28"/>
          <w:szCs w:val="28"/>
          <w:lang w:val="en-US"/>
        </w:rPr>
      </w:pPr>
      <w:r w:rsidRPr="00315878">
        <w:rPr>
          <w:color w:val="000000" w:themeColor="text1"/>
          <w:sz w:val="28"/>
          <w:szCs w:val="28"/>
          <w:lang w:val="en-US"/>
        </w:rPr>
        <w:t>Pei Yu, “Nonlinear Dynamics”,</w:t>
      </w:r>
    </w:p>
    <w:p w14:paraId="39577737" w14:textId="77777777" w:rsidR="00315878" w:rsidRPr="00D62A93" w:rsidRDefault="00315878" w:rsidP="00315878">
      <w:pPr>
        <w:rPr>
          <w:bCs/>
          <w:color w:val="000000" w:themeColor="text1"/>
          <w:lang w:val="en-US"/>
        </w:rPr>
      </w:pPr>
      <w:r w:rsidRPr="00D62A93">
        <w:rPr>
          <w:bCs/>
          <w:color w:val="000000" w:themeColor="text1"/>
          <w:lang w:val="en-US"/>
        </w:rPr>
        <w:t>Department of Mathematics, Western University, available from the OWL</w:t>
      </w:r>
    </w:p>
    <w:p w14:paraId="6B8538BE" w14:textId="77777777" w:rsidR="00315878" w:rsidRDefault="00315878" w:rsidP="00315878">
      <w:pPr>
        <w:rPr>
          <w:b/>
          <w:bCs/>
          <w:color w:val="000000" w:themeColor="text1"/>
          <w:sz w:val="28"/>
          <w:szCs w:val="28"/>
          <w:lang w:val="en-US"/>
        </w:rPr>
      </w:pPr>
    </w:p>
    <w:p w14:paraId="67B10734" w14:textId="77777777" w:rsidR="00315878" w:rsidRDefault="00315878" w:rsidP="00875D97">
      <w:pPr>
        <w:rPr>
          <w:b/>
          <w:bCs/>
          <w:color w:val="000000" w:themeColor="text1"/>
          <w:sz w:val="28"/>
          <w:szCs w:val="28"/>
          <w:lang w:val="en-US"/>
        </w:rPr>
      </w:pPr>
    </w:p>
    <w:p w14:paraId="4D450044" w14:textId="77777777" w:rsidR="00315878" w:rsidRPr="003E65D9" w:rsidRDefault="00315878" w:rsidP="00875D97">
      <w:pPr>
        <w:rPr>
          <w:b/>
          <w:bCs/>
          <w:color w:val="000000" w:themeColor="text1"/>
          <w:sz w:val="28"/>
          <w:szCs w:val="28"/>
          <w:lang w:val="en-US"/>
        </w:rPr>
      </w:pPr>
    </w:p>
    <w:p w14:paraId="0C318D71" w14:textId="6AA554CA" w:rsidR="00875D97" w:rsidRPr="003E65D9" w:rsidRDefault="00875D97" w:rsidP="00875D97">
      <w:pPr>
        <w:rPr>
          <w:bCs/>
          <w:color w:val="000000" w:themeColor="text1"/>
          <w:sz w:val="28"/>
          <w:szCs w:val="28"/>
          <w:lang w:val="en-US"/>
        </w:rPr>
      </w:pPr>
      <w:r w:rsidRPr="003E65D9">
        <w:rPr>
          <w:b/>
          <w:bCs/>
          <w:color w:val="000000" w:themeColor="text1"/>
          <w:sz w:val="28"/>
          <w:szCs w:val="28"/>
          <w:lang w:val="en-US"/>
        </w:rPr>
        <w:lastRenderedPageBreak/>
        <w:t>Notes:</w:t>
      </w:r>
      <w:r w:rsidRPr="003E65D9">
        <w:rPr>
          <w:bCs/>
          <w:color w:val="000000" w:themeColor="text1"/>
          <w:sz w:val="28"/>
          <w:szCs w:val="28"/>
          <w:lang w:val="en-US"/>
        </w:rPr>
        <w:t xml:space="preserve"> </w:t>
      </w:r>
    </w:p>
    <w:p w14:paraId="640BEB8F" w14:textId="77777777" w:rsidR="00875D97" w:rsidRPr="00D62A93" w:rsidRDefault="00875D97" w:rsidP="00875D97">
      <w:pPr>
        <w:numPr>
          <w:ilvl w:val="0"/>
          <w:numId w:val="5"/>
        </w:numPr>
        <w:rPr>
          <w:bCs/>
          <w:color w:val="000000" w:themeColor="text1"/>
          <w:lang w:val="en-US"/>
        </w:rPr>
      </w:pPr>
      <w:r w:rsidRPr="00D62A93">
        <w:rPr>
          <w:bCs/>
          <w:color w:val="000000" w:themeColor="text1"/>
          <w:lang w:val="en-US"/>
        </w:rPr>
        <w:t xml:space="preserve">The main material of this course is the Lecture notes, and other textbooks provided in a list can be used as reading materials. </w:t>
      </w:r>
    </w:p>
    <w:p w14:paraId="3858C00A" w14:textId="77777777" w:rsidR="00875D97" w:rsidRPr="00D62A93" w:rsidRDefault="00875D97" w:rsidP="00875D97">
      <w:pPr>
        <w:numPr>
          <w:ilvl w:val="0"/>
          <w:numId w:val="5"/>
        </w:numPr>
        <w:rPr>
          <w:bCs/>
          <w:color w:val="000000" w:themeColor="text1"/>
          <w:lang w:val="en-US"/>
        </w:rPr>
      </w:pPr>
      <w:r w:rsidRPr="00D62A93">
        <w:rPr>
          <w:bCs/>
          <w:color w:val="000000" w:themeColor="text1"/>
          <w:lang w:val="en-US"/>
        </w:rPr>
        <w:t xml:space="preserve">Additional materials including the use of </w:t>
      </w:r>
      <w:proofErr w:type="spellStart"/>
      <w:r w:rsidRPr="00D62A93">
        <w:rPr>
          <w:bCs/>
          <w:color w:val="000000" w:themeColor="text1"/>
          <w:lang w:val="en-US"/>
        </w:rPr>
        <w:t>Matlab</w:t>
      </w:r>
      <w:proofErr w:type="spellEnd"/>
      <w:r w:rsidRPr="00D62A93">
        <w:rPr>
          <w:bCs/>
          <w:color w:val="000000" w:themeColor="text1"/>
          <w:lang w:val="en-US"/>
        </w:rPr>
        <w:t xml:space="preserve"> and Maple to solve Differential Equations will be also posted on the OWL. </w:t>
      </w:r>
    </w:p>
    <w:p w14:paraId="68807903" w14:textId="3FCC1979" w:rsidR="00875D97" w:rsidRDefault="00875D97" w:rsidP="00845B86">
      <w:pPr>
        <w:rPr>
          <w:bCs/>
          <w:color w:val="007F00"/>
        </w:rPr>
      </w:pPr>
    </w:p>
    <w:p w14:paraId="7B27F746" w14:textId="4772E2F8" w:rsidR="00845B86" w:rsidRPr="00322407" w:rsidRDefault="00845B86" w:rsidP="00845B86">
      <w:pPr>
        <w:rPr>
          <w:bCs/>
          <w:color w:val="FF0000"/>
        </w:rPr>
      </w:pPr>
    </w:p>
    <w:p w14:paraId="28FE610F" w14:textId="77777777" w:rsidR="00BF5445" w:rsidRDefault="00875D97" w:rsidP="00875D97">
      <w:pPr>
        <w:rPr>
          <w:bCs/>
          <w:color w:val="000000" w:themeColor="text1"/>
          <w:lang w:val="en-US"/>
        </w:rPr>
      </w:pPr>
      <w:r w:rsidRPr="003E65D9">
        <w:rPr>
          <w:b/>
          <w:bCs/>
          <w:color w:val="000000" w:themeColor="text1"/>
          <w:sz w:val="28"/>
          <w:szCs w:val="28"/>
          <w:lang w:val="en-US"/>
        </w:rPr>
        <w:t>Course website</w:t>
      </w:r>
      <w:r w:rsidRPr="00D62A93">
        <w:rPr>
          <w:bCs/>
          <w:color w:val="000000" w:themeColor="text1"/>
          <w:lang w:val="en-US"/>
        </w:rPr>
        <w:t xml:space="preserve">:  All course material will be posted to OWL: https://westernu.brightspace.com/. All information about this course including the course outline, practical problems, exams, lectures, etc. will be posted only on OWL. </w:t>
      </w:r>
    </w:p>
    <w:p w14:paraId="085F350B" w14:textId="77777777" w:rsidR="00BF5445" w:rsidRPr="00BF5445" w:rsidRDefault="00BF5445" w:rsidP="00875D97">
      <w:pPr>
        <w:rPr>
          <w:b/>
          <w:bCs/>
          <w:color w:val="000000" w:themeColor="text1"/>
          <w:lang w:val="en-US"/>
        </w:rPr>
      </w:pPr>
    </w:p>
    <w:p w14:paraId="54E561E8" w14:textId="45449689" w:rsidR="00875D97" w:rsidRPr="00BF5445" w:rsidRDefault="00BF5445" w:rsidP="00875D97">
      <w:pPr>
        <w:rPr>
          <w:bCs/>
          <w:color w:val="000000" w:themeColor="text1"/>
          <w:lang w:val="en-US"/>
        </w:rPr>
      </w:pPr>
      <w:r w:rsidRPr="00BF5445">
        <w:rPr>
          <w:rFonts w:ascii="-webkit-standard" w:hAnsi="-webkit-standard"/>
          <w:b/>
          <w:bCs/>
          <w:color w:val="000000"/>
        </w:rPr>
        <w:t>A separate website for AM9524B is available, where assignment problems are posted</w:t>
      </w:r>
      <w:r>
        <w:rPr>
          <w:rFonts w:ascii="-webkit-standard" w:hAnsi="-webkit-standard"/>
          <w:color w:val="000000"/>
          <w:sz w:val="27"/>
          <w:szCs w:val="27"/>
        </w:rPr>
        <w:t>.</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3A5A1865" w14:textId="34C48018" w:rsidR="008C038D" w:rsidRPr="008C038D" w:rsidRDefault="008C038D" w:rsidP="008C038D">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6"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575F6021" w14:textId="77777777" w:rsidR="008C038D" w:rsidRDefault="008C038D" w:rsidP="00845B86">
      <w:pPr>
        <w:rPr>
          <w:bCs/>
          <w:color w:val="0432FF"/>
        </w:rPr>
      </w:pPr>
    </w:p>
    <w:p w14:paraId="3CF81680" w14:textId="118C4000" w:rsidR="00875D97" w:rsidRPr="00AB2CFC" w:rsidRDefault="009F463E" w:rsidP="00875D97">
      <w:pPr>
        <w:rPr>
          <w:b/>
          <w:bCs/>
          <w:color w:val="000000" w:themeColor="text1"/>
          <w:lang w:val="en-US"/>
        </w:rPr>
      </w:pPr>
      <w:r w:rsidRPr="003E65D9">
        <w:rPr>
          <w:b/>
          <w:bCs/>
          <w:color w:val="000000" w:themeColor="text1"/>
          <w:sz w:val="28"/>
          <w:szCs w:val="28"/>
        </w:rPr>
        <w:t>Technical Requirements</w:t>
      </w:r>
      <w:r w:rsidR="00823A12">
        <w:rPr>
          <w:b/>
          <w:bCs/>
          <w:color w:val="000000" w:themeColor="text1"/>
          <w:sz w:val="28"/>
          <w:szCs w:val="28"/>
        </w:rPr>
        <w:t>:</w:t>
      </w:r>
      <w:r w:rsidR="00875D97" w:rsidRPr="00875D97">
        <w:rPr>
          <w:rFonts w:eastAsiaTheme="minorHAnsi"/>
          <w:color w:val="000000"/>
          <w:sz w:val="26"/>
          <w:szCs w:val="26"/>
          <w:lang w:val="en-US" w:eastAsia="en-US"/>
        </w:rPr>
        <w:t xml:space="preserve"> </w:t>
      </w:r>
      <w:r w:rsidR="00875D97" w:rsidRPr="00AB2CFC">
        <w:rPr>
          <w:color w:val="000000" w:themeColor="text1"/>
          <w:lang w:val="en-US"/>
        </w:rPr>
        <w:t>For lecture classes, you need stable internet connection, computer with working microphone and/or webcam.</w:t>
      </w:r>
      <w:r w:rsidR="00875D97" w:rsidRPr="00AB2CFC">
        <w:rPr>
          <w:b/>
          <w:bCs/>
          <w:color w:val="000000" w:themeColor="text1"/>
          <w:lang w:val="en-US"/>
        </w:rPr>
        <w:t xml:space="preserve"> </w:t>
      </w:r>
    </w:p>
    <w:p w14:paraId="0943C7C5" w14:textId="148411BB" w:rsidR="009F463E" w:rsidRDefault="009F463E" w:rsidP="009F463E">
      <w:pPr>
        <w:rPr>
          <w:b/>
          <w:bCs/>
          <w:color w:val="000000" w:themeColor="text1"/>
          <w:sz w:val="28"/>
          <w:szCs w:val="28"/>
          <w:lang w:val="en-US"/>
        </w:rPr>
      </w:pPr>
    </w:p>
    <w:p w14:paraId="2EAD6A1C" w14:textId="77777777" w:rsidR="00AB2CFC" w:rsidRDefault="00AB2CFC" w:rsidP="00681697">
      <w:pPr>
        <w:rPr>
          <w:b/>
          <w:bCs/>
          <w:color w:val="000000" w:themeColor="text1"/>
          <w:sz w:val="28"/>
          <w:szCs w:val="28"/>
          <w:lang w:val="en-US"/>
        </w:rPr>
      </w:pPr>
    </w:p>
    <w:p w14:paraId="0A444BCC" w14:textId="1D8266C6"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FA6FE8" w:rsidRDefault="00CA408D" w:rsidP="00681697">
      <w:pPr>
        <w:rPr>
          <w:bCs/>
          <w:color w:val="007F00"/>
          <w:sz w:val="28"/>
          <w:szCs w:val="28"/>
        </w:rPr>
      </w:pPr>
      <w:r w:rsidRPr="00FA6FE8">
        <w:rPr>
          <w:b/>
          <w:bCs/>
          <w:sz w:val="28"/>
          <w:szCs w:val="28"/>
        </w:rPr>
        <w:t>Grading Scheme and Assessment Dates</w:t>
      </w:r>
    </w:p>
    <w:p w14:paraId="7BF331EE" w14:textId="77777777" w:rsidR="00681697" w:rsidRDefault="00681697" w:rsidP="00681697">
      <w:pPr>
        <w:rPr>
          <w:bCs/>
        </w:rPr>
      </w:pPr>
    </w:p>
    <w:p w14:paraId="286A470C" w14:textId="5438A888"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4F2DED2A" w14:textId="77777777" w:rsidR="00FA6FE8" w:rsidRDefault="004F4F29" w:rsidP="00FA6FE8">
      <w:pPr>
        <w:rPr>
          <w:bCs/>
          <w:lang w:val="en-US"/>
        </w:rPr>
      </w:pPr>
      <w:r w:rsidRPr="00FA6FE8">
        <w:rPr>
          <w:b/>
          <w:sz w:val="28"/>
          <w:szCs w:val="28"/>
        </w:rPr>
        <w:t>Assignments (</w:t>
      </w:r>
      <w:r w:rsidR="00FA6FE8" w:rsidRPr="00FA6FE8">
        <w:rPr>
          <w:b/>
          <w:sz w:val="28"/>
          <w:szCs w:val="28"/>
        </w:rPr>
        <w:t>5</w:t>
      </w:r>
      <w:r w:rsidRPr="00FA6FE8">
        <w:rPr>
          <w:b/>
          <w:sz w:val="28"/>
          <w:szCs w:val="28"/>
        </w:rPr>
        <w:t>)</w:t>
      </w:r>
      <w:r>
        <w:rPr>
          <w:bCs/>
        </w:rPr>
        <w:tab/>
      </w:r>
      <w:r w:rsidR="00FA6FE8" w:rsidRPr="00FA6FE8">
        <w:rPr>
          <w:bCs/>
          <w:lang w:val="en-US"/>
        </w:rPr>
        <w:t xml:space="preserve">— </w:t>
      </w:r>
      <w:r w:rsidR="00FA6FE8">
        <w:rPr>
          <w:bCs/>
          <w:lang w:val="en-US"/>
        </w:rPr>
        <w:t>taking the best 5 of the first 6 assignments,</w:t>
      </w:r>
      <w:r w:rsidR="00FA6FE8" w:rsidRPr="00FA6FE8">
        <w:rPr>
          <w:bCs/>
          <w:lang w:val="en-US"/>
        </w:rPr>
        <w:tab/>
      </w:r>
      <w:r w:rsidR="00FA6FE8" w:rsidRPr="00FA6FE8">
        <w:rPr>
          <w:bCs/>
          <w:lang w:val="en-US"/>
        </w:rPr>
        <w:tab/>
      </w:r>
      <w:r w:rsidR="00FA6FE8" w:rsidRPr="00FA6FE8">
        <w:rPr>
          <w:bCs/>
          <w:lang w:val="en-US"/>
        </w:rPr>
        <w:tab/>
      </w:r>
      <w:r w:rsidR="00FA6FE8" w:rsidRPr="00FA6FE8">
        <w:rPr>
          <w:bCs/>
          <w:lang w:val="en-US"/>
        </w:rPr>
        <w:tab/>
        <w:t xml:space="preserve">15% </w:t>
      </w:r>
    </w:p>
    <w:p w14:paraId="03CE2582" w14:textId="6B64DD82" w:rsidR="00FA6FE8" w:rsidRDefault="00FA6FE8" w:rsidP="00FA6FE8">
      <w:pPr>
        <w:ind w:left="2160"/>
        <w:rPr>
          <w:bCs/>
          <w:lang w:val="en-US"/>
        </w:rPr>
      </w:pPr>
      <w:r w:rsidRPr="00FA6FE8">
        <w:rPr>
          <w:bCs/>
          <w:lang w:val="en-US"/>
        </w:rPr>
        <w:t>Approximately one assignment every two weeks.</w:t>
      </w:r>
    </w:p>
    <w:p w14:paraId="65722A3E" w14:textId="1FEA416D" w:rsidR="00FA6FE8" w:rsidRDefault="00FA6FE8" w:rsidP="00FA6FE8">
      <w:pPr>
        <w:ind w:left="2160"/>
        <w:rPr>
          <w:bCs/>
          <w:lang w:val="en-US"/>
        </w:rPr>
      </w:pPr>
      <w:r w:rsidRPr="00FA6FE8">
        <w:rPr>
          <w:bCs/>
          <w:lang w:val="en-US"/>
        </w:rPr>
        <w:t xml:space="preserve">The last </w:t>
      </w:r>
      <w:r>
        <w:rPr>
          <w:bCs/>
          <w:lang w:val="en-US"/>
        </w:rPr>
        <w:t xml:space="preserve">one </w:t>
      </w:r>
      <w:r w:rsidRPr="00FA6FE8">
        <w:rPr>
          <w:bCs/>
          <w:lang w:val="en-US"/>
        </w:rPr>
        <w:t>assignment give</w:t>
      </w:r>
      <w:r w:rsidR="003E65D9">
        <w:rPr>
          <w:bCs/>
          <w:lang w:val="en-US"/>
        </w:rPr>
        <w:t>s</w:t>
      </w:r>
      <w:r w:rsidRPr="00FA6FE8">
        <w:rPr>
          <w:bCs/>
          <w:lang w:val="en-US"/>
        </w:rPr>
        <w:t xml:space="preserve"> questions for review, </w:t>
      </w:r>
    </w:p>
    <w:p w14:paraId="420A303A" w14:textId="3FA7F196" w:rsidR="00FA6FE8" w:rsidRPr="00FA6FE8" w:rsidRDefault="00FA6FE8" w:rsidP="00FA6FE8">
      <w:pPr>
        <w:ind w:left="2160"/>
        <w:rPr>
          <w:bCs/>
          <w:lang w:val="en-US"/>
        </w:rPr>
      </w:pPr>
      <w:r w:rsidRPr="00FA6FE8">
        <w:rPr>
          <w:bCs/>
          <w:lang w:val="en-US"/>
        </w:rPr>
        <w:t>which will not be marked.</w:t>
      </w:r>
    </w:p>
    <w:p w14:paraId="10344DFC" w14:textId="2B581BAB" w:rsidR="004F4F29" w:rsidRDefault="004F4F29" w:rsidP="004F4F29">
      <w:pPr>
        <w:rPr>
          <w:bCs/>
        </w:rPr>
      </w:pPr>
    </w:p>
    <w:p w14:paraId="0AD8C8F2" w14:textId="50D6E236" w:rsidR="00FA6FE8" w:rsidRDefault="00A915C7" w:rsidP="00FA6FE8">
      <w:pPr>
        <w:rPr>
          <w:bCs/>
          <w:lang w:val="en-US"/>
        </w:rPr>
      </w:pPr>
      <w:r w:rsidRPr="00FA6FE8">
        <w:rPr>
          <w:b/>
          <w:sz w:val="28"/>
          <w:szCs w:val="28"/>
        </w:rPr>
        <w:t>Quizzes (</w:t>
      </w:r>
      <w:r w:rsidR="00FA6FE8" w:rsidRPr="00FA6FE8">
        <w:rPr>
          <w:b/>
          <w:sz w:val="28"/>
          <w:szCs w:val="28"/>
        </w:rPr>
        <w:t>2</w:t>
      </w:r>
      <w:r w:rsidRPr="00FA6FE8">
        <w:rPr>
          <w:b/>
          <w:sz w:val="28"/>
          <w:szCs w:val="28"/>
        </w:rPr>
        <w:t>)</w:t>
      </w:r>
      <w:r>
        <w:rPr>
          <w:bCs/>
        </w:rPr>
        <w:tab/>
      </w:r>
      <w:r>
        <w:rPr>
          <w:bCs/>
        </w:rPr>
        <w:tab/>
      </w:r>
      <w:r w:rsidR="00FA6FE8" w:rsidRPr="00FA6FE8">
        <w:rPr>
          <w:bCs/>
          <w:lang w:val="en-US"/>
        </w:rPr>
        <w:t xml:space="preserve">will be run </w:t>
      </w:r>
      <w:r w:rsidR="00FA6FE8" w:rsidRPr="00315878">
        <w:rPr>
          <w:bCs/>
          <w:lang w:val="en-US"/>
        </w:rPr>
        <w:t>during the lecture hour</w:t>
      </w:r>
      <w:r w:rsidR="00FA6FE8" w:rsidRPr="00FA6FE8">
        <w:rPr>
          <w:bCs/>
          <w:lang w:val="en-US"/>
        </w:rPr>
        <w:t xml:space="preserve">. </w:t>
      </w:r>
      <w:r w:rsidR="00FA6FE8" w:rsidRPr="00FA6FE8">
        <w:rPr>
          <w:bCs/>
          <w:lang w:val="en-US"/>
        </w:rPr>
        <w:tab/>
      </w:r>
    </w:p>
    <w:p w14:paraId="6875D8D0" w14:textId="0E569B5B" w:rsidR="00FA6FE8" w:rsidRPr="00FA6FE8" w:rsidRDefault="00FA6FE8" w:rsidP="00FA6FE8">
      <w:pPr>
        <w:rPr>
          <w:bCs/>
          <w:lang w:val="en-US"/>
        </w:rPr>
      </w:pPr>
      <w:r w:rsidRPr="00FA6FE8">
        <w:rPr>
          <w:b/>
          <w:sz w:val="28"/>
          <w:szCs w:val="28"/>
          <w:lang w:val="en-US"/>
        </w:rPr>
        <w:t>Quiz 1:</w:t>
      </w:r>
      <w:r w:rsidRPr="00FA6FE8">
        <w:rPr>
          <w:bCs/>
          <w:lang w:val="en-US"/>
        </w:rPr>
        <w:t xml:space="preserve"> </w:t>
      </w:r>
      <w:r>
        <w:rPr>
          <w:bCs/>
          <w:lang w:val="en-US"/>
        </w:rPr>
        <w:tab/>
      </w:r>
      <w:r>
        <w:rPr>
          <w:bCs/>
          <w:lang w:val="en-US"/>
        </w:rPr>
        <w:tab/>
      </w:r>
      <w:r w:rsidRPr="00FA6FE8">
        <w:rPr>
          <w:bCs/>
          <w:lang w:val="en-US"/>
        </w:rPr>
        <w:t>Thursday</w:t>
      </w:r>
      <w:r w:rsidRPr="00315878">
        <w:rPr>
          <w:bCs/>
          <w:lang w:val="en-US"/>
        </w:rPr>
        <w:t xml:space="preserve">, </w:t>
      </w:r>
      <w:r w:rsidR="007E3C09" w:rsidRPr="00315878">
        <w:rPr>
          <w:color w:val="494C4E"/>
          <w:spacing w:val="3"/>
        </w:rPr>
        <w:t>February 5, 2026</w:t>
      </w:r>
      <w:r w:rsidRPr="00FA6FE8">
        <w:rPr>
          <w:bCs/>
          <w:lang w:val="en-US"/>
        </w:rPr>
        <w:tab/>
      </w:r>
      <w:r w:rsidRPr="00FA6FE8">
        <w:rPr>
          <w:bCs/>
          <w:lang w:val="en-US"/>
        </w:rPr>
        <w:tab/>
      </w:r>
      <w:r w:rsidRPr="00FA6FE8">
        <w:rPr>
          <w:bCs/>
          <w:lang w:val="en-US"/>
        </w:rPr>
        <w:tab/>
      </w:r>
      <w:r w:rsidRPr="00FA6FE8">
        <w:rPr>
          <w:bCs/>
          <w:lang w:val="en-US"/>
        </w:rPr>
        <w:tab/>
      </w:r>
      <w:r w:rsidRPr="00FA6FE8">
        <w:rPr>
          <w:bCs/>
          <w:lang w:val="en-US"/>
        </w:rPr>
        <w:tab/>
      </w:r>
      <w:r w:rsidRPr="00FA6FE8">
        <w:rPr>
          <w:bCs/>
          <w:lang w:val="en-US"/>
        </w:rPr>
        <w:tab/>
        <w:t xml:space="preserve">10% </w:t>
      </w:r>
    </w:p>
    <w:p w14:paraId="0C0B9156" w14:textId="459EF384" w:rsidR="00FA6FE8" w:rsidRDefault="00FA6FE8" w:rsidP="00FA6FE8">
      <w:pPr>
        <w:rPr>
          <w:bCs/>
          <w:lang w:val="en-US"/>
        </w:rPr>
      </w:pPr>
      <w:r w:rsidRPr="00FA6FE8">
        <w:rPr>
          <w:b/>
          <w:sz w:val="28"/>
          <w:szCs w:val="28"/>
          <w:lang w:val="en-US"/>
        </w:rPr>
        <w:t>Quiz 2:</w:t>
      </w:r>
      <w:r w:rsidRPr="00FA6FE8">
        <w:rPr>
          <w:bCs/>
          <w:lang w:val="en-US"/>
        </w:rPr>
        <w:t xml:space="preserve"> </w:t>
      </w:r>
      <w:r>
        <w:rPr>
          <w:bCs/>
          <w:lang w:val="en-US"/>
        </w:rPr>
        <w:tab/>
      </w:r>
      <w:r>
        <w:rPr>
          <w:bCs/>
          <w:lang w:val="en-US"/>
        </w:rPr>
        <w:tab/>
      </w:r>
      <w:r w:rsidRPr="00FA6FE8">
        <w:rPr>
          <w:bCs/>
          <w:lang w:val="en-US"/>
        </w:rPr>
        <w:t xml:space="preserve">Thursday, </w:t>
      </w:r>
      <w:r w:rsidR="007E3C09" w:rsidRPr="00315878">
        <w:rPr>
          <w:color w:val="494C4E"/>
          <w:spacing w:val="3"/>
        </w:rPr>
        <w:t>February 26, 2026</w:t>
      </w:r>
      <w:r w:rsidR="007E3C09">
        <w:rPr>
          <w:rFonts w:ascii="Lato" w:hAnsi="Lato"/>
          <w:color w:val="494C4E"/>
          <w:spacing w:val="3"/>
        </w:rPr>
        <w:tab/>
      </w:r>
      <w:r w:rsidRPr="00FA6FE8">
        <w:rPr>
          <w:bCs/>
          <w:lang w:val="en-US"/>
        </w:rPr>
        <w:tab/>
      </w:r>
      <w:r w:rsidRPr="00FA6FE8">
        <w:rPr>
          <w:bCs/>
          <w:lang w:val="en-US"/>
        </w:rPr>
        <w:tab/>
      </w:r>
      <w:r w:rsidRPr="00FA6FE8">
        <w:rPr>
          <w:bCs/>
          <w:lang w:val="en-US"/>
        </w:rPr>
        <w:tab/>
      </w:r>
      <w:r w:rsidRPr="00FA6FE8">
        <w:rPr>
          <w:bCs/>
          <w:lang w:val="en-US"/>
        </w:rPr>
        <w:tab/>
      </w:r>
      <w:r w:rsidRPr="00FA6FE8">
        <w:rPr>
          <w:bCs/>
          <w:lang w:val="en-US"/>
        </w:rPr>
        <w:tab/>
        <w:t xml:space="preserve">10% </w:t>
      </w:r>
    </w:p>
    <w:p w14:paraId="1B433BA6" w14:textId="77777777" w:rsidR="00FA6FE8" w:rsidRPr="00FA6FE8" w:rsidRDefault="00FA6FE8" w:rsidP="00FA6FE8">
      <w:pPr>
        <w:rPr>
          <w:bCs/>
          <w:lang w:val="en-US"/>
        </w:rPr>
      </w:pPr>
    </w:p>
    <w:p w14:paraId="32D347B1" w14:textId="58888D1D" w:rsidR="00FA6FE8" w:rsidRPr="00FA6FE8" w:rsidRDefault="00FA6FE8" w:rsidP="00FA6FE8">
      <w:pPr>
        <w:rPr>
          <w:bCs/>
          <w:lang w:val="en-US"/>
        </w:rPr>
      </w:pPr>
      <w:r w:rsidRPr="00FA6FE8">
        <w:rPr>
          <w:b/>
          <w:bCs/>
          <w:sz w:val="28"/>
          <w:szCs w:val="28"/>
          <w:lang w:val="en-US"/>
        </w:rPr>
        <w:t>Midterm Test:</w:t>
      </w:r>
      <w:r w:rsidRPr="00FA6FE8">
        <w:rPr>
          <w:bCs/>
          <w:lang w:val="en-US"/>
        </w:rPr>
        <w:t xml:space="preserve"> </w:t>
      </w:r>
      <w:r>
        <w:rPr>
          <w:bCs/>
          <w:lang w:val="en-US"/>
        </w:rPr>
        <w:tab/>
      </w:r>
      <w:r w:rsidRPr="00FA6FE8">
        <w:rPr>
          <w:bCs/>
          <w:lang w:val="en-US"/>
        </w:rPr>
        <w:t xml:space="preserve">Thursday, </w:t>
      </w:r>
      <w:r w:rsidR="007E3C09" w:rsidRPr="00315878">
        <w:rPr>
          <w:color w:val="494C4E"/>
          <w:spacing w:val="3"/>
        </w:rPr>
        <w:t>March 12, 2026</w:t>
      </w:r>
      <w:r w:rsidRPr="00FA6FE8">
        <w:rPr>
          <w:bCs/>
          <w:lang w:val="en-US"/>
        </w:rPr>
        <w:t xml:space="preserve">, 7:00-9:00 pm, Room </w:t>
      </w:r>
      <w:r w:rsidR="007E3C09">
        <w:rPr>
          <w:bCs/>
          <w:lang w:val="en-US"/>
        </w:rPr>
        <w:t>(TBA)</w:t>
      </w:r>
      <w:r w:rsidR="007E3C09">
        <w:rPr>
          <w:bCs/>
          <w:lang w:val="en-US"/>
        </w:rPr>
        <w:tab/>
      </w:r>
      <w:r w:rsidRPr="00FA6FE8">
        <w:rPr>
          <w:bCs/>
          <w:lang w:val="en-US"/>
        </w:rPr>
        <w:tab/>
      </w:r>
      <w:r w:rsidRPr="00FA6FE8">
        <w:rPr>
          <w:bCs/>
          <w:lang w:val="en-US"/>
        </w:rPr>
        <w:tab/>
        <w:t xml:space="preserve">25% </w:t>
      </w:r>
    </w:p>
    <w:p w14:paraId="76FD13F6" w14:textId="4B8A220D" w:rsidR="00A915C7" w:rsidRDefault="00FA6FE8" w:rsidP="004F4F29">
      <w:pPr>
        <w:rPr>
          <w:bCs/>
          <w:lang w:val="en-US"/>
        </w:rPr>
      </w:pPr>
      <w:r w:rsidRPr="00FA6FE8">
        <w:rPr>
          <w:b/>
          <w:bCs/>
          <w:sz w:val="28"/>
          <w:szCs w:val="28"/>
          <w:lang w:val="en-US"/>
        </w:rPr>
        <w:t>Make-up Midterm</w:t>
      </w:r>
      <w:r w:rsidRPr="00FA6FE8">
        <w:rPr>
          <w:bCs/>
          <w:sz w:val="28"/>
          <w:szCs w:val="28"/>
          <w:lang w:val="en-US"/>
        </w:rPr>
        <w:t>:</w:t>
      </w:r>
      <w:r w:rsidRPr="00FA6FE8">
        <w:rPr>
          <w:bCs/>
          <w:lang w:val="en-US"/>
        </w:rPr>
        <w:t xml:space="preserve"> Thursday</w:t>
      </w:r>
      <w:r w:rsidRPr="00315878">
        <w:rPr>
          <w:bCs/>
          <w:lang w:val="en-US"/>
        </w:rPr>
        <w:t xml:space="preserve">, </w:t>
      </w:r>
      <w:r w:rsidR="007E3C09" w:rsidRPr="00315878">
        <w:rPr>
          <w:color w:val="494C4E"/>
          <w:spacing w:val="3"/>
        </w:rPr>
        <w:t>March 19, 2006</w:t>
      </w:r>
      <w:r w:rsidRPr="00FA6FE8">
        <w:rPr>
          <w:bCs/>
          <w:lang w:val="en-US"/>
        </w:rPr>
        <w:t xml:space="preserve"> (time and room TBA)</w:t>
      </w:r>
    </w:p>
    <w:p w14:paraId="769BDEE9" w14:textId="77777777" w:rsidR="00FA6FE8" w:rsidRDefault="00FA6FE8" w:rsidP="004F4F29">
      <w:pPr>
        <w:rPr>
          <w:bCs/>
          <w:lang w:val="en-US"/>
        </w:rPr>
      </w:pPr>
    </w:p>
    <w:p w14:paraId="2A51A3C0" w14:textId="77777777" w:rsidR="00FA6FE8" w:rsidRDefault="00FA6FE8" w:rsidP="00FA6FE8">
      <w:pPr>
        <w:rPr>
          <w:bCs/>
          <w:lang w:val="en-US"/>
        </w:rPr>
      </w:pPr>
      <w:r w:rsidRPr="00FA6FE8">
        <w:rPr>
          <w:bCs/>
          <w:lang w:val="en-US"/>
        </w:rPr>
        <w:t xml:space="preserve">See the </w:t>
      </w:r>
      <w:r w:rsidRPr="00FA6FE8">
        <w:rPr>
          <w:b/>
          <w:bCs/>
          <w:lang w:val="en-US"/>
        </w:rPr>
        <w:t>Course Content</w:t>
      </w:r>
      <w:r w:rsidRPr="00FA6FE8">
        <w:rPr>
          <w:bCs/>
          <w:lang w:val="en-US"/>
        </w:rPr>
        <w:t xml:space="preserve"> on the OWL for the material covered in each of assignments </w:t>
      </w:r>
    </w:p>
    <w:p w14:paraId="3E309950" w14:textId="2A0C0612" w:rsidR="00FA6FE8" w:rsidRDefault="00FA6FE8" w:rsidP="00FA6FE8">
      <w:pPr>
        <w:rPr>
          <w:bCs/>
          <w:lang w:val="en-US"/>
        </w:rPr>
      </w:pPr>
      <w:r w:rsidRPr="00FA6FE8">
        <w:rPr>
          <w:bCs/>
          <w:lang w:val="en-US"/>
        </w:rPr>
        <w:t xml:space="preserve">and quizzes, and the midterm test. </w:t>
      </w:r>
    </w:p>
    <w:p w14:paraId="337AE740" w14:textId="77777777" w:rsidR="00FA6FE8" w:rsidRDefault="00FA6FE8" w:rsidP="00FA6FE8">
      <w:pPr>
        <w:rPr>
          <w:bCs/>
          <w:lang w:val="en-US"/>
        </w:rPr>
      </w:pPr>
    </w:p>
    <w:p w14:paraId="50F39145" w14:textId="00E422AC" w:rsidR="00FA6FE8" w:rsidRPr="00FA6FE8" w:rsidRDefault="00FA6FE8" w:rsidP="00FA6FE8">
      <w:pPr>
        <w:rPr>
          <w:bCs/>
          <w:lang w:val="en-US"/>
        </w:rPr>
      </w:pPr>
      <w:r w:rsidRPr="000A749D">
        <w:rPr>
          <w:b/>
          <w:bCs/>
          <w:sz w:val="28"/>
          <w:szCs w:val="28"/>
          <w:lang w:val="en-US"/>
        </w:rPr>
        <w:t xml:space="preserve">Participation </w:t>
      </w:r>
      <w:r w:rsidRPr="00FA6FE8">
        <w:rPr>
          <w:bCs/>
          <w:lang w:val="en-US"/>
        </w:rPr>
        <w:t>(class attendance):</w:t>
      </w:r>
      <w:r w:rsidRPr="00FA6FE8">
        <w:rPr>
          <w:b/>
          <w:bCs/>
          <w:lang w:val="en-US"/>
        </w:rPr>
        <w:t xml:space="preserve"> </w:t>
      </w:r>
      <w:r w:rsidRPr="00FA6FE8">
        <w:rPr>
          <w:b/>
          <w:bCs/>
          <w:lang w:val="en-US"/>
        </w:rPr>
        <w:tab/>
      </w:r>
      <w:r w:rsidRPr="00FA6FE8">
        <w:rPr>
          <w:b/>
          <w:bCs/>
          <w:lang w:val="en-US"/>
        </w:rPr>
        <w:tab/>
      </w:r>
      <w:r w:rsidRPr="00FA6FE8">
        <w:rPr>
          <w:b/>
          <w:bCs/>
          <w:lang w:val="en-US"/>
        </w:rPr>
        <w:tab/>
      </w:r>
      <w:r>
        <w:rPr>
          <w:b/>
          <w:bCs/>
          <w:lang w:val="en-US"/>
        </w:rPr>
        <w:tab/>
      </w:r>
      <w:r w:rsidRPr="00FA6FE8">
        <w:rPr>
          <w:b/>
          <w:bCs/>
          <w:lang w:val="en-US"/>
        </w:rPr>
        <w:tab/>
      </w:r>
      <w:r w:rsidRPr="00FA6FE8">
        <w:rPr>
          <w:b/>
          <w:bCs/>
          <w:lang w:val="en-US"/>
        </w:rPr>
        <w:tab/>
      </w:r>
      <w:r w:rsidRPr="00FA6FE8">
        <w:rPr>
          <w:b/>
          <w:bCs/>
          <w:lang w:val="en-US"/>
        </w:rPr>
        <w:tab/>
      </w:r>
      <w:r w:rsidRPr="00FA6FE8">
        <w:rPr>
          <w:b/>
          <w:bCs/>
          <w:lang w:val="en-US"/>
        </w:rPr>
        <w:tab/>
      </w:r>
      <w:r w:rsidRPr="00FA6FE8">
        <w:rPr>
          <w:b/>
          <w:bCs/>
          <w:lang w:val="en-US"/>
        </w:rPr>
        <w:tab/>
      </w:r>
      <w:r w:rsidRPr="00FA6FE8">
        <w:rPr>
          <w:bCs/>
          <w:lang w:val="en-US"/>
        </w:rPr>
        <w:t xml:space="preserve">5% </w:t>
      </w:r>
    </w:p>
    <w:p w14:paraId="60D66D21" w14:textId="77777777" w:rsidR="00FA6FE8" w:rsidRDefault="00FA6FE8" w:rsidP="004F4F29">
      <w:pPr>
        <w:rPr>
          <w:bCs/>
          <w:lang w:val="en-US"/>
        </w:rPr>
      </w:pPr>
    </w:p>
    <w:p w14:paraId="1283D23E" w14:textId="766509B4" w:rsidR="00FA6FE8" w:rsidRDefault="000A749D" w:rsidP="004F4F29">
      <w:pPr>
        <w:rPr>
          <w:bCs/>
          <w:lang w:val="en-US"/>
        </w:rPr>
      </w:pPr>
      <w:r w:rsidRPr="000A749D">
        <w:rPr>
          <w:b/>
          <w:bCs/>
          <w:sz w:val="28"/>
          <w:szCs w:val="28"/>
          <w:lang w:val="en-US"/>
        </w:rPr>
        <w:t>Final Exam:</w:t>
      </w:r>
      <w:r w:rsidRPr="000A749D">
        <w:rPr>
          <w:b/>
          <w:bCs/>
          <w:lang w:val="en-US"/>
        </w:rPr>
        <w:t xml:space="preserve"> </w:t>
      </w:r>
      <w:r w:rsidRPr="000A749D">
        <w:rPr>
          <w:bCs/>
          <w:lang w:val="en-US"/>
        </w:rPr>
        <w:t xml:space="preserve">(In-person, Period: </w:t>
      </w:r>
      <w:r w:rsidR="007E3C09">
        <w:rPr>
          <w:bCs/>
          <w:lang w:val="en-US"/>
        </w:rPr>
        <w:t>April 12-30</w:t>
      </w:r>
      <w:r w:rsidRPr="000A749D">
        <w:rPr>
          <w:bCs/>
          <w:lang w:val="en-US"/>
        </w:rPr>
        <w:t>, 202</w:t>
      </w:r>
      <w:r w:rsidR="007E3C09">
        <w:rPr>
          <w:bCs/>
          <w:lang w:val="en-US"/>
        </w:rPr>
        <w:t>6</w:t>
      </w:r>
      <w:r w:rsidRPr="000A749D">
        <w:rPr>
          <w:bCs/>
          <w:lang w:val="en-US"/>
        </w:rPr>
        <w:t>)</w:t>
      </w:r>
      <w:r w:rsidRPr="000A749D">
        <w:rPr>
          <w:bCs/>
          <w:lang w:val="en-US"/>
        </w:rPr>
        <w:tab/>
      </w:r>
      <w:r w:rsidRPr="000A749D">
        <w:rPr>
          <w:bCs/>
          <w:lang w:val="en-US"/>
        </w:rPr>
        <w:tab/>
      </w:r>
      <w:r w:rsidRPr="000A749D">
        <w:rPr>
          <w:bCs/>
          <w:lang w:val="en-US"/>
        </w:rPr>
        <w:tab/>
      </w:r>
      <w:r>
        <w:rPr>
          <w:bCs/>
          <w:lang w:val="en-US"/>
        </w:rPr>
        <w:tab/>
      </w:r>
      <w:r w:rsidRPr="000A749D">
        <w:rPr>
          <w:bCs/>
          <w:lang w:val="en-US"/>
        </w:rPr>
        <w:tab/>
      </w:r>
      <w:r w:rsidRPr="000A749D">
        <w:rPr>
          <w:bCs/>
          <w:lang w:val="en-US"/>
        </w:rPr>
        <w:tab/>
        <w:t>35%</w:t>
      </w:r>
    </w:p>
    <w:p w14:paraId="3600FC62" w14:textId="32EFAE79" w:rsidR="00C22C65" w:rsidRDefault="000A749D" w:rsidP="00681697">
      <w:pPr>
        <w:rPr>
          <w:bCs/>
          <w:color w:val="FF0000"/>
        </w:rPr>
      </w:pPr>
      <w:r>
        <w:rPr>
          <w:bCs/>
          <w:color w:val="FF0000"/>
        </w:rPr>
        <w:tab/>
      </w:r>
    </w:p>
    <w:p w14:paraId="5B80DBF2" w14:textId="77777777" w:rsidR="000A749D" w:rsidRPr="00593C99" w:rsidRDefault="000A749D" w:rsidP="000A749D">
      <w:pPr>
        <w:rPr>
          <w:bCs/>
          <w:color w:val="000000" w:themeColor="text1"/>
          <w:lang w:val="en-US"/>
        </w:rPr>
      </w:pPr>
      <w:r w:rsidRPr="00593C99">
        <w:rPr>
          <w:b/>
          <w:color w:val="000000" w:themeColor="text1"/>
          <w:sz w:val="28"/>
          <w:szCs w:val="28"/>
          <w:lang w:val="en-US"/>
        </w:rPr>
        <w:t>Note:</w:t>
      </w:r>
      <w:r w:rsidRPr="00593C99">
        <w:rPr>
          <w:bCs/>
          <w:color w:val="000000" w:themeColor="text1"/>
          <w:lang w:val="en-US"/>
        </w:rPr>
        <w:t xml:space="preserve"> All materials covered in lectures and assigned problems can be considered testable in the quizzes, midterm and final examination. The problem sets are designed to enhance understanding of the lectures and to develop problem solving skills.</w:t>
      </w:r>
    </w:p>
    <w:p w14:paraId="0555F360" w14:textId="77777777" w:rsidR="000A749D" w:rsidRDefault="000A749D" w:rsidP="00681697">
      <w:pPr>
        <w:rPr>
          <w:bCs/>
          <w:color w:val="FF0000"/>
          <w:lang w:val="en-US"/>
        </w:rPr>
      </w:pPr>
    </w:p>
    <w:p w14:paraId="7DC850C1" w14:textId="08DF8AE5" w:rsidR="00BF5445" w:rsidRDefault="00BF5445" w:rsidP="00BF5445">
      <w:pPr>
        <w:rPr>
          <w:bCs/>
        </w:rPr>
      </w:pPr>
      <w:r w:rsidRPr="00BF5445">
        <w:rPr>
          <w:b/>
        </w:rPr>
        <w:t>Assignments, Quizzes, Midterm Test and Final Exam in AM 9524B will be more demanding</w:t>
      </w:r>
      <w:r w:rsidRPr="008B3788">
        <w:rPr>
          <w:bCs/>
        </w:rPr>
        <w:t xml:space="preserve"> than </w:t>
      </w:r>
      <w:r>
        <w:rPr>
          <w:bCs/>
        </w:rPr>
        <w:t>the corresponding assessments in AM3813B</w:t>
      </w:r>
      <w:r w:rsidRPr="008B3788">
        <w:rPr>
          <w:bCs/>
        </w:rPr>
        <w:t>.</w:t>
      </w:r>
    </w:p>
    <w:p w14:paraId="08CEEE4F" w14:textId="77777777" w:rsidR="00BF5445" w:rsidRDefault="00BF5445" w:rsidP="00BF5445">
      <w:pPr>
        <w:rPr>
          <w:bCs/>
          <w:color w:val="FF0000"/>
        </w:rPr>
      </w:pPr>
    </w:p>
    <w:p w14:paraId="3CF525BD" w14:textId="77777777" w:rsidR="00B779C2" w:rsidRPr="003F275C" w:rsidRDefault="00B779C2" w:rsidP="00B779C2">
      <w:pPr>
        <w:rPr>
          <w:color w:val="000000"/>
          <w:sz w:val="28"/>
          <w:szCs w:val="28"/>
        </w:rPr>
      </w:pPr>
      <w:r w:rsidRPr="003F275C">
        <w:rPr>
          <w:b/>
          <w:bCs/>
          <w:color w:val="000000"/>
          <w:sz w:val="28"/>
          <w:szCs w:val="28"/>
        </w:rPr>
        <w:t>Use of Generative AI Tools</w:t>
      </w:r>
    </w:p>
    <w:p w14:paraId="51D54516" w14:textId="6DD0BE04" w:rsidR="00BF5445" w:rsidRPr="009B3D48" w:rsidRDefault="009B3D48" w:rsidP="00681697">
      <w:pPr>
        <w:rPr>
          <w:color w:val="000000"/>
          <w:sz w:val="27"/>
          <w:szCs w:val="27"/>
        </w:rPr>
      </w:pPr>
      <w:r w:rsidRPr="009B3D48">
        <w:rPr>
          <w:color w:val="000000"/>
        </w:rPr>
        <w:t>Please refer to the guidelines in Section 6,</w:t>
      </w:r>
      <w:r w:rsidRPr="009B3D48">
        <w:rPr>
          <w:rStyle w:val="apple-converted-space"/>
          <w:color w:val="000000"/>
        </w:rPr>
        <w:t> </w:t>
      </w:r>
      <w:r w:rsidRPr="009B3D48">
        <w:rPr>
          <w:rStyle w:val="Emphasis"/>
          <w:i w:val="0"/>
          <w:iCs w:val="0"/>
          <w:color w:val="000000"/>
        </w:rPr>
        <w:t>Additional Statements</w:t>
      </w:r>
      <w:r w:rsidRPr="009B3D48">
        <w:rPr>
          <w:color w:val="000000"/>
          <w:sz w:val="27"/>
          <w:szCs w:val="27"/>
        </w:rPr>
        <w:t>.</w:t>
      </w:r>
    </w:p>
    <w:p w14:paraId="4DE5760C" w14:textId="77777777" w:rsidR="009B3D48" w:rsidRPr="00BF5445" w:rsidRDefault="009B3D48" w:rsidP="00681697">
      <w:pPr>
        <w:rPr>
          <w:bCs/>
          <w:color w:val="FF0000"/>
        </w:rPr>
      </w:pPr>
    </w:p>
    <w:p w14:paraId="12923907" w14:textId="4FF1DE90" w:rsidR="00CA408D" w:rsidRPr="000A749D" w:rsidRDefault="0025296D" w:rsidP="00681697">
      <w:pPr>
        <w:rPr>
          <w:bCs/>
          <w:color w:val="FF0000"/>
          <w:sz w:val="28"/>
          <w:szCs w:val="28"/>
        </w:rPr>
      </w:pPr>
      <w:r w:rsidRPr="000A749D">
        <w:rPr>
          <w:b/>
          <w:bCs/>
          <w:sz w:val="28"/>
          <w:szCs w:val="28"/>
        </w:rPr>
        <w:t>General information about missed coursework</w:t>
      </w:r>
    </w:p>
    <w:p w14:paraId="784508C5" w14:textId="77777777" w:rsidR="000A749D" w:rsidRDefault="000A749D" w:rsidP="00CA408D">
      <w:pPr>
        <w:rPr>
          <w:bCs/>
          <w:color w:val="000000" w:themeColor="text1"/>
          <w:lang w:val="en-US"/>
        </w:rPr>
      </w:pPr>
    </w:p>
    <w:p w14:paraId="5FAA0807" w14:textId="2F30A55F"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Pr="0025296D">
        <w:rPr>
          <w:bCs/>
          <w:color w:val="000000" w:themeColor="text1"/>
          <w:lang w:val="en-US"/>
        </w:rPr>
        <w:t xml:space="preserve"> posted on the Academic Calendar:</w:t>
      </w:r>
    </w:p>
    <w:p w14:paraId="1C91AD51" w14:textId="461B4366" w:rsidR="0025296D" w:rsidRDefault="0025296D" w:rsidP="00CA408D">
      <w:pPr>
        <w:rPr>
          <w:bCs/>
          <w:color w:val="007F00"/>
          <w:lang w:val="en-US"/>
        </w:rPr>
      </w:pPr>
      <w:hyperlink r:id="rId7" w:history="1">
        <w:r w:rsidRPr="0017167E">
          <w:rPr>
            <w:rStyle w:val="Hyperlink"/>
            <w:bCs/>
            <w:lang w:val="en-US"/>
          </w:rPr>
          <w:t>https://www.uwo.ca/univsec/pdf/academic_policies/appeals/academic_consideration_Sep24.pdf</w:t>
        </w:r>
      </w:hyperlink>
      <w:r>
        <w:rPr>
          <w:bCs/>
          <w:color w:val="007F00"/>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37DA9F89"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8">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9">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044FD19A"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 therefore always require formal supporting documentation:</w:t>
      </w:r>
    </w:p>
    <w:p w14:paraId="34B3997D" w14:textId="0233CE68" w:rsidR="007A02FE" w:rsidRDefault="007A02FE" w:rsidP="007A02FE">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FF0000"/>
        </w:rPr>
        <w:t xml:space="preserve"> </w:t>
      </w:r>
      <w:r w:rsidRPr="00593C99">
        <w:rPr>
          <w:rFonts w:ascii="Times New Roman" w:hAnsi="Times New Roman" w:cs="Times New Roman"/>
          <w:color w:val="000000" w:themeColor="text1"/>
        </w:rPr>
        <w:t xml:space="preserve">Examinations scheduled during official examination periods </w:t>
      </w:r>
      <w:r>
        <w:rPr>
          <w:rFonts w:ascii="Times New Roman" w:hAnsi="Times New Roman" w:cs="Times New Roman"/>
          <w:color w:val="000000" w:themeColor="text1"/>
        </w:rPr>
        <w:t>(Defined by policy)</w:t>
      </w:r>
    </w:p>
    <w:p w14:paraId="2EDB19DB" w14:textId="7990BB57" w:rsidR="00405E8C" w:rsidRDefault="00405E8C" w:rsidP="007A02FE">
      <w:pPr>
        <w:pStyle w:val="ListParagraph"/>
        <w:numPr>
          <w:ilvl w:val="0"/>
          <w:numId w:val="4"/>
        </w:numPr>
        <w:rPr>
          <w:rFonts w:ascii="Times New Roman" w:hAnsi="Times New Roman" w:cs="Times New Roman"/>
          <w:color w:val="000000" w:themeColor="text1"/>
        </w:rPr>
      </w:pPr>
      <w:r w:rsidRPr="00405E8C">
        <w:rPr>
          <w:rFonts w:ascii="Times New Roman" w:hAnsi="Times New Roman" w:cs="Times New Roman"/>
          <w:color w:val="000000" w:themeColor="text1"/>
        </w:rPr>
        <w:t xml:space="preserve"> </w:t>
      </w:r>
      <w:r w:rsidRPr="00593C99">
        <w:rPr>
          <w:rFonts w:ascii="Times New Roman" w:hAnsi="Times New Roman" w:cs="Times New Roman"/>
          <w:color w:val="000000" w:themeColor="text1"/>
        </w:rPr>
        <w:t>Midterm</w:t>
      </w:r>
      <w:r w:rsidR="000A749D">
        <w:rPr>
          <w:rFonts w:ascii="Times New Roman" w:hAnsi="Times New Roman" w:cs="Times New Roman"/>
          <w:color w:val="007F00"/>
        </w:rPr>
        <w:t xml:space="preserve"> </w:t>
      </w:r>
      <w:r w:rsidRPr="007A02FE">
        <w:rPr>
          <w:rFonts w:ascii="Times New Roman" w:hAnsi="Times New Roman" w:cs="Times New Roman"/>
          <w:color w:val="000000" w:themeColor="text1"/>
        </w:rPr>
        <w:t>(</w:t>
      </w:r>
      <w:r>
        <w:rPr>
          <w:rFonts w:ascii="Times New Roman" w:hAnsi="Times New Roman" w:cs="Times New Roman"/>
          <w:color w:val="000000" w:themeColor="text1"/>
        </w:rPr>
        <w:t xml:space="preserve">Designated by the instructor as the </w:t>
      </w:r>
      <w:r w:rsidRPr="00260F1C">
        <w:rPr>
          <w:rFonts w:ascii="Times New Roman" w:hAnsi="Times New Roman" w:cs="Times New Roman"/>
          <w:color w:val="000000" w:themeColor="text1"/>
          <w:u w:val="single"/>
        </w:rPr>
        <w:t>one</w:t>
      </w:r>
      <w:r>
        <w:rPr>
          <w:rFonts w:ascii="Times New Roman" w:hAnsi="Times New Roman" w:cs="Times New Roman"/>
          <w:color w:val="000000" w:themeColor="text1"/>
        </w:rPr>
        <w:t xml:space="preserve"> assessment that always requires documentation when requesting Academic Consideration</w:t>
      </w:r>
      <w:r w:rsidRPr="00FF3C4E">
        <w:rPr>
          <w:rFonts w:ascii="Times New Roman" w:hAnsi="Times New Roman" w:cs="Times New Roman"/>
          <w:color w:val="000000" w:themeColor="text1"/>
        </w:rPr>
        <w:t xml:space="preserve">) </w:t>
      </w:r>
    </w:p>
    <w:p w14:paraId="61D019ED" w14:textId="044ED3F2" w:rsidR="00093243" w:rsidRPr="00405E8C" w:rsidRDefault="00093243" w:rsidP="00093243">
      <w:pPr>
        <w:pStyle w:val="ListParagraph"/>
        <w:rPr>
          <w:rFonts w:ascii="Times New Roman" w:hAnsi="Times New Roman" w:cs="Times New Roman"/>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823A12" w:rsidRDefault="00534549" w:rsidP="00FF3C4E">
      <w:pPr>
        <w:rPr>
          <w:b/>
          <w:bCs/>
          <w:color w:val="000000" w:themeColor="text1"/>
          <w:sz w:val="28"/>
          <w:szCs w:val="28"/>
        </w:rPr>
      </w:pPr>
      <w:r w:rsidRPr="00823A12">
        <w:rPr>
          <w:b/>
          <w:bCs/>
          <w:color w:val="000000" w:themeColor="text1"/>
          <w:sz w:val="28"/>
          <w:szCs w:val="28"/>
        </w:rPr>
        <w:t xml:space="preserve">Evaluation Scheme for Missed </w:t>
      </w:r>
      <w:r w:rsidR="00FF3C4E" w:rsidRPr="00823A12">
        <w:rPr>
          <w:b/>
          <w:bCs/>
          <w:color w:val="000000" w:themeColor="text1"/>
          <w:sz w:val="28"/>
          <w:szCs w:val="28"/>
        </w:rPr>
        <w:t>Assessment</w:t>
      </w:r>
      <w:r w:rsidRPr="00823A12">
        <w:rPr>
          <w:b/>
          <w:bCs/>
          <w:color w:val="000000" w:themeColor="text1"/>
          <w:sz w:val="28"/>
          <w:szCs w:val="28"/>
        </w:rPr>
        <w:t>s</w:t>
      </w:r>
    </w:p>
    <w:p w14:paraId="4DF541F0" w14:textId="77777777" w:rsidR="000A749D" w:rsidRDefault="000A749D" w:rsidP="00FF3C4E">
      <w:pPr>
        <w:rPr>
          <w:color w:val="007F00"/>
        </w:rPr>
      </w:pPr>
    </w:p>
    <w:p w14:paraId="2B3A01F9" w14:textId="78DCC34B" w:rsidR="0097270C" w:rsidRDefault="0097270C" w:rsidP="000A749D">
      <w:pPr>
        <w:rPr>
          <w:color w:val="007F00"/>
        </w:rPr>
      </w:pPr>
      <w:r w:rsidRPr="00823A12">
        <w:rPr>
          <w:b/>
          <w:bCs/>
          <w:color w:val="000000" w:themeColor="text1"/>
        </w:rPr>
        <w:lastRenderedPageBreak/>
        <w:t xml:space="preserve">Deadline with a No-Late-Penalty Period for </w:t>
      </w:r>
      <w:r w:rsidR="000A749D" w:rsidRPr="00823A12">
        <w:rPr>
          <w:b/>
          <w:bCs/>
          <w:color w:val="000000" w:themeColor="text1"/>
          <w:lang w:val="en-US"/>
        </w:rPr>
        <w:t>Assignment</w:t>
      </w:r>
      <w:r w:rsidR="00745D7A" w:rsidRPr="00823A12">
        <w:rPr>
          <w:b/>
          <w:bCs/>
          <w:color w:val="000000" w:themeColor="text1"/>
          <w:lang w:val="en-US"/>
        </w:rPr>
        <w:t>s</w:t>
      </w:r>
      <w:r w:rsidR="000A749D" w:rsidRPr="00823A12">
        <w:rPr>
          <w:b/>
          <w:bCs/>
          <w:color w:val="000000" w:themeColor="text1"/>
          <w:lang w:val="en-US"/>
        </w:rPr>
        <w:t xml:space="preserve">: </w:t>
      </w:r>
      <w:r w:rsidR="00745D7A" w:rsidRPr="00823A12">
        <w:rPr>
          <w:color w:val="000000" w:themeColor="text1"/>
          <w:lang w:val="en-US"/>
        </w:rPr>
        <w:t xml:space="preserve"> Since students are given the opportunity to take the best 5 of 6 assignments, their request for an </w:t>
      </w:r>
      <w:r w:rsidR="00745D7A" w:rsidRPr="00823A12">
        <w:rPr>
          <w:color w:val="000000" w:themeColor="text1"/>
        </w:rPr>
        <w:t xml:space="preserve">Academic Consideration without supporting documentation will be denied. </w:t>
      </w:r>
      <w:r w:rsidRPr="00823A12">
        <w:rPr>
          <w:color w:val="000000" w:themeColor="text1"/>
        </w:rPr>
        <w:t xml:space="preserve">If the submission of an </w:t>
      </w:r>
      <w:r w:rsidRPr="00534549">
        <w:rPr>
          <w:color w:val="000000" w:themeColor="text1"/>
        </w:rPr>
        <w:t>ass</w:t>
      </w:r>
      <w:r>
        <w:rPr>
          <w:color w:val="000000" w:themeColor="text1"/>
        </w:rPr>
        <w:t>ignment</w:t>
      </w:r>
      <w:r w:rsidRPr="00534549">
        <w:rPr>
          <w:color w:val="000000" w:themeColor="text1"/>
        </w:rPr>
        <w:t xml:space="preserve"> </w:t>
      </w:r>
      <w:r>
        <w:rPr>
          <w:color w:val="000000" w:themeColor="text1"/>
        </w:rPr>
        <w:t xml:space="preserve">is </w:t>
      </w:r>
      <w:r w:rsidRPr="00534549">
        <w:rPr>
          <w:color w:val="000000" w:themeColor="text1"/>
        </w:rPr>
        <w:t xml:space="preserve">beyond </w:t>
      </w:r>
      <w:r w:rsidRPr="001C1DCE">
        <w:rPr>
          <w:b/>
          <w:bCs/>
          <w:color w:val="000000" w:themeColor="text1"/>
        </w:rPr>
        <w:t>48 hours</w:t>
      </w:r>
      <w:r w:rsidRPr="001C1DCE">
        <w:rPr>
          <w:color w:val="000000" w:themeColor="text1"/>
        </w:rPr>
        <w:t xml:space="preserve"> </w:t>
      </w:r>
      <w:r w:rsidRPr="00534549">
        <w:rPr>
          <w:color w:val="000000" w:themeColor="text1"/>
        </w:rPr>
        <w:t xml:space="preserve">past the deadline, a late penalty of </w:t>
      </w:r>
      <w:r>
        <w:rPr>
          <w:color w:val="000000" w:themeColor="text1"/>
        </w:rPr>
        <w:t>20</w:t>
      </w:r>
      <w:r w:rsidRPr="00534549">
        <w:rPr>
          <w:color w:val="000000" w:themeColor="text1"/>
        </w:rPr>
        <w:t>% per day will be applied.</w:t>
      </w:r>
    </w:p>
    <w:p w14:paraId="59847830" w14:textId="0DB4F4B6" w:rsidR="00FF3C4E" w:rsidRPr="0097270C" w:rsidRDefault="00FF3C4E" w:rsidP="00FF3C4E">
      <w:pPr>
        <w:rPr>
          <w:color w:val="000000" w:themeColor="text1"/>
        </w:rPr>
      </w:pPr>
    </w:p>
    <w:p w14:paraId="128C5C7B" w14:textId="15994438" w:rsidR="0097270C" w:rsidRPr="0097270C" w:rsidRDefault="0097270C" w:rsidP="00FF3C4E">
      <w:pPr>
        <w:rPr>
          <w:color w:val="FFFFFF" w:themeColor="background1"/>
        </w:rPr>
      </w:pPr>
      <w:r w:rsidRPr="00534549">
        <w:rPr>
          <w:b/>
          <w:bCs/>
          <w:color w:val="000000" w:themeColor="text1"/>
        </w:rPr>
        <w:t>Flexible Completion</w:t>
      </w:r>
    </w:p>
    <w:p w14:paraId="65E67EC2" w14:textId="4662443B" w:rsidR="00905B6A" w:rsidRPr="00905B6A" w:rsidRDefault="0097270C" w:rsidP="00905B6A">
      <w:pPr>
        <w:rPr>
          <w:color w:val="000000" w:themeColor="text1"/>
          <w:lang w:val="en-US"/>
        </w:rPr>
      </w:pPr>
      <w:r w:rsidRPr="0097270C">
        <w:rPr>
          <w:b/>
          <w:bCs/>
          <w:color w:val="000000" w:themeColor="text1"/>
          <w:lang w:val="en-US"/>
        </w:rPr>
        <w:t xml:space="preserve">Quizzes: </w:t>
      </w:r>
      <w:r w:rsidR="00905B6A" w:rsidRPr="00905B6A">
        <w:rPr>
          <w:color w:val="000000" w:themeColor="text1"/>
          <w:lang w:val="en-US"/>
        </w:rPr>
        <w:t xml:space="preserve">No </w:t>
      </w:r>
      <w:r w:rsidR="003E65D9">
        <w:rPr>
          <w:color w:val="000000" w:themeColor="text1"/>
          <w:lang w:val="en-US"/>
        </w:rPr>
        <w:t>m</w:t>
      </w:r>
      <w:r w:rsidR="00905B6A" w:rsidRPr="00905B6A">
        <w:rPr>
          <w:color w:val="000000" w:themeColor="text1"/>
          <w:lang w:val="en-US"/>
        </w:rPr>
        <w:t xml:space="preserve">ake-up for missed quizzes will be arranged. </w:t>
      </w:r>
      <w:r w:rsidR="003E65D9">
        <w:rPr>
          <w:color w:val="000000" w:themeColor="text1"/>
          <w:lang w:val="en-US"/>
        </w:rPr>
        <w:t xml:space="preserve">For </w:t>
      </w:r>
      <w:r w:rsidR="00905B6A" w:rsidRPr="00905B6A">
        <w:rPr>
          <w:color w:val="000000" w:themeColor="text1"/>
          <w:lang w:val="en-US"/>
        </w:rPr>
        <w:t>miss</w:t>
      </w:r>
      <w:r w:rsidR="003E65D9">
        <w:rPr>
          <w:color w:val="000000" w:themeColor="text1"/>
          <w:lang w:val="en-US"/>
        </w:rPr>
        <w:t>ing</w:t>
      </w:r>
      <w:r w:rsidR="00905B6A" w:rsidRPr="00905B6A">
        <w:rPr>
          <w:color w:val="000000" w:themeColor="text1"/>
          <w:lang w:val="en-US"/>
        </w:rPr>
        <w:t xml:space="preserve"> quiz</w:t>
      </w:r>
      <w:r w:rsidR="003E65D9">
        <w:rPr>
          <w:color w:val="000000" w:themeColor="text1"/>
          <w:lang w:val="en-US"/>
        </w:rPr>
        <w:t>zes</w:t>
      </w:r>
      <w:r w:rsidR="00905B6A" w:rsidRPr="00905B6A">
        <w:rPr>
          <w:color w:val="000000" w:themeColor="text1"/>
          <w:lang w:val="en-US"/>
        </w:rPr>
        <w:t xml:space="preserve">, </w:t>
      </w:r>
      <w:r w:rsidR="003E65D9">
        <w:rPr>
          <w:color w:val="000000" w:themeColor="text1"/>
          <w:lang w:val="en-US"/>
        </w:rPr>
        <w:t xml:space="preserve">students </w:t>
      </w:r>
      <w:r w:rsidR="00905B6A" w:rsidRPr="00905B6A">
        <w:rPr>
          <w:color w:val="000000" w:themeColor="text1"/>
          <w:lang w:val="en-US"/>
        </w:rPr>
        <w:t>can either request an academic consideration without supporting documentation (at most on</w:t>
      </w:r>
      <w:r w:rsidR="003E65D9">
        <w:rPr>
          <w:color w:val="000000" w:themeColor="text1"/>
          <w:lang w:val="en-US"/>
        </w:rPr>
        <w:t>e</w:t>
      </w:r>
      <w:r w:rsidR="00905B6A" w:rsidRPr="00905B6A">
        <w:rPr>
          <w:color w:val="000000" w:themeColor="text1"/>
          <w:lang w:val="en-US"/>
        </w:rPr>
        <w:t xml:space="preserve">) or </w:t>
      </w:r>
      <w:r w:rsidR="003E65D9">
        <w:rPr>
          <w:color w:val="000000" w:themeColor="text1"/>
          <w:lang w:val="en-US"/>
        </w:rPr>
        <w:t xml:space="preserve">they </w:t>
      </w:r>
      <w:r w:rsidR="00905B6A" w:rsidRPr="00905B6A">
        <w:rPr>
          <w:color w:val="000000" w:themeColor="text1"/>
          <w:lang w:val="en-US"/>
        </w:rPr>
        <w:t xml:space="preserve">have to present formal supporting documentation in order to get an academic consideration. The accommodation will be approved by the instructor and </w:t>
      </w:r>
      <w:r w:rsidR="003E65D9">
        <w:rPr>
          <w:color w:val="000000" w:themeColor="text1"/>
          <w:lang w:val="en-US"/>
        </w:rPr>
        <w:t xml:space="preserve">students </w:t>
      </w:r>
      <w:r w:rsidR="00905B6A" w:rsidRPr="00905B6A">
        <w:rPr>
          <w:color w:val="000000" w:themeColor="text1"/>
          <w:lang w:val="en-US"/>
        </w:rPr>
        <w:t xml:space="preserve">need to report </w:t>
      </w:r>
      <w:r w:rsidR="003E65D9">
        <w:rPr>
          <w:color w:val="000000" w:themeColor="text1"/>
          <w:lang w:val="en-US"/>
        </w:rPr>
        <w:t>their</w:t>
      </w:r>
      <w:r w:rsidR="00905B6A" w:rsidRPr="00905B6A">
        <w:rPr>
          <w:color w:val="000000" w:themeColor="text1"/>
          <w:lang w:val="en-US"/>
        </w:rPr>
        <w:t xml:space="preserve"> missing quiz</w:t>
      </w:r>
      <w:r w:rsidR="003E65D9">
        <w:rPr>
          <w:color w:val="000000" w:themeColor="text1"/>
          <w:lang w:val="en-US"/>
        </w:rPr>
        <w:t>zes</w:t>
      </w:r>
      <w:r w:rsidR="00905B6A" w:rsidRPr="00905B6A">
        <w:rPr>
          <w:color w:val="000000" w:themeColor="text1"/>
          <w:lang w:val="en-US"/>
        </w:rPr>
        <w:t xml:space="preserve"> to the instructor as soon as possible.  </w:t>
      </w:r>
      <w:r w:rsidR="003E65D9">
        <w:rPr>
          <w:color w:val="000000" w:themeColor="text1"/>
          <w:lang w:val="en-US"/>
        </w:rPr>
        <w:t>An</w:t>
      </w:r>
      <w:r w:rsidR="00905B6A" w:rsidRPr="00905B6A">
        <w:rPr>
          <w:color w:val="000000" w:themeColor="text1"/>
          <w:lang w:val="en-US"/>
        </w:rPr>
        <w:t xml:space="preserve"> approved missing quiz will be given a grade based on </w:t>
      </w:r>
      <w:r w:rsidR="003E65D9">
        <w:rPr>
          <w:color w:val="000000" w:themeColor="text1"/>
          <w:lang w:val="en-US"/>
        </w:rPr>
        <w:t>the student’s</w:t>
      </w:r>
      <w:r w:rsidR="00905B6A" w:rsidRPr="00905B6A">
        <w:rPr>
          <w:color w:val="000000" w:themeColor="text1"/>
          <w:lang w:val="en-US"/>
        </w:rPr>
        <w:t xml:space="preserve"> course average after the final examination. A missed quiz has a score blank and OWL will reweigh automatically.</w:t>
      </w:r>
    </w:p>
    <w:p w14:paraId="2DC4442D" w14:textId="5699D023" w:rsidR="00905B6A" w:rsidRPr="00905B6A" w:rsidRDefault="00905B6A" w:rsidP="00905B6A">
      <w:pPr>
        <w:rPr>
          <w:color w:val="000000" w:themeColor="text1"/>
          <w:lang w:val="en-US"/>
        </w:rPr>
      </w:pPr>
    </w:p>
    <w:p w14:paraId="3CAA8E5D" w14:textId="3E896538" w:rsidR="00534549" w:rsidRPr="00905B6A" w:rsidRDefault="00905B6A" w:rsidP="00905B6A">
      <w:pPr>
        <w:autoSpaceDE w:val="0"/>
        <w:autoSpaceDN w:val="0"/>
        <w:adjustRightInd w:val="0"/>
        <w:spacing w:after="240"/>
        <w:rPr>
          <w:rFonts w:eastAsiaTheme="minorHAnsi"/>
          <w:color w:val="000000"/>
          <w:sz w:val="26"/>
          <w:szCs w:val="26"/>
          <w:lang w:val="en-US" w:eastAsia="en-US"/>
        </w:rPr>
      </w:pPr>
      <w:r>
        <w:rPr>
          <w:rFonts w:ascii="Times" w:eastAsiaTheme="minorHAnsi" w:hAnsi="Times" w:cs="Times"/>
          <w:b/>
          <w:bCs/>
          <w:color w:val="000000"/>
          <w:sz w:val="28"/>
          <w:szCs w:val="28"/>
          <w:lang w:val="en-US" w:eastAsia="en-US"/>
        </w:rPr>
        <w:t>Missing class (attendance):</w:t>
      </w:r>
      <w:r>
        <w:rPr>
          <w:rFonts w:ascii="Times" w:eastAsiaTheme="minorHAnsi" w:hAnsi="Times" w:cs="Times"/>
          <w:color w:val="000000"/>
          <w:sz w:val="34"/>
          <w:szCs w:val="34"/>
          <w:lang w:val="en-US" w:eastAsia="en-US"/>
        </w:rPr>
        <w:t xml:space="preserve"> </w:t>
      </w:r>
      <w:r>
        <w:rPr>
          <w:rFonts w:ascii="Times" w:eastAsiaTheme="minorHAnsi" w:hAnsi="Times" w:cs="Times"/>
          <w:color w:val="000000"/>
          <w:sz w:val="26"/>
          <w:szCs w:val="26"/>
          <w:lang w:val="en-US" w:eastAsia="en-US"/>
        </w:rPr>
        <w:t xml:space="preserve">Accommodation for missing lecture classes needs an approval from the instructor, based on the communication between </w:t>
      </w:r>
      <w:r w:rsidR="003E65D9">
        <w:rPr>
          <w:rFonts w:ascii="Times" w:eastAsiaTheme="minorHAnsi" w:hAnsi="Times" w:cs="Times"/>
          <w:color w:val="000000"/>
          <w:sz w:val="26"/>
          <w:szCs w:val="26"/>
          <w:lang w:val="en-US" w:eastAsia="en-US"/>
        </w:rPr>
        <w:t>students</w:t>
      </w:r>
      <w:r>
        <w:rPr>
          <w:rFonts w:ascii="Times" w:eastAsiaTheme="minorHAnsi" w:hAnsi="Times" w:cs="Times"/>
          <w:color w:val="000000"/>
          <w:sz w:val="26"/>
          <w:szCs w:val="26"/>
          <w:lang w:val="en-US" w:eastAsia="en-US"/>
        </w:rPr>
        <w:t xml:space="preserve"> and the instructor. </w:t>
      </w:r>
    </w:p>
    <w:p w14:paraId="4450A824" w14:textId="089403B4" w:rsidR="00534549" w:rsidRPr="00534549" w:rsidRDefault="00E51661" w:rsidP="00534549">
      <w:r>
        <w:t xml:space="preserve">When </w:t>
      </w:r>
      <w:r w:rsidR="002B7A9E">
        <w:t>student</w:t>
      </w:r>
      <w:r w:rsidR="003E65D9">
        <w:t>s</w:t>
      </w:r>
      <w:r w:rsidR="00534549" w:rsidRPr="008D36EC">
        <w:t xml:space="preserve"> miss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0"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59688A14" w14:textId="77777777" w:rsidR="00FF3C4E" w:rsidRDefault="00FF3C4E" w:rsidP="00CA408D">
      <w:pPr>
        <w:rPr>
          <w:color w:val="000000" w:themeColor="text1"/>
        </w:rPr>
      </w:pPr>
    </w:p>
    <w:p w14:paraId="2F0A01EB" w14:textId="4C38821D" w:rsidR="003F275C" w:rsidRPr="003F275C" w:rsidRDefault="003F275C" w:rsidP="00CA408D">
      <w:pPr>
        <w:rPr>
          <w:b/>
          <w:bCs/>
          <w:color w:val="000000" w:themeColor="text1"/>
        </w:rPr>
      </w:pPr>
      <w:r w:rsidRPr="003F275C">
        <w:rPr>
          <w:b/>
          <w:bCs/>
          <w:color w:val="000000" w:themeColor="text1"/>
        </w:rPr>
        <w:t>AM9524B Students:</w:t>
      </w:r>
    </w:p>
    <w:p w14:paraId="376E38D4" w14:textId="77777777" w:rsidR="003F275C" w:rsidRDefault="003F275C" w:rsidP="003F275C">
      <w:pPr>
        <w:rPr>
          <w:color w:val="000000"/>
        </w:rPr>
      </w:pPr>
      <w:r>
        <w:rPr>
          <w:rFonts w:ascii="TimesNewRomanPSMT" w:eastAsia="TimesNewRomanPSMT" w:hAnsi="TimesNewRomanPSMT" w:cs="TimesNewRomanPSMT"/>
          <w:color w:val="000000"/>
        </w:rPr>
        <w:t xml:space="preserve">Submit any academic consideration requests to the instructor. These may be </w:t>
      </w:r>
      <w:r>
        <w:rPr>
          <w:rFonts w:ascii="TimesNewRomanPSMT" w:eastAsia="TimesNewRomanPSMT" w:hAnsi="TimesNewRomanPSMT" w:cs="TimesNewRomanPSMT"/>
        </w:rPr>
        <w:t>processed in consultation with the Math Graduate Chair.</w:t>
      </w:r>
    </w:p>
    <w:p w14:paraId="1A86F702" w14:textId="77777777" w:rsidR="003F275C" w:rsidRDefault="003F275C" w:rsidP="003F275C">
      <w:pPr>
        <w:rPr>
          <w:color w:val="000000"/>
        </w:rPr>
      </w:pP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080CB26A" w:rsidR="00F735AF" w:rsidRPr="00AB2CFC" w:rsidRDefault="00B779C2" w:rsidP="00F735AF">
      <w:pPr>
        <w:rPr>
          <w:sz w:val="28"/>
          <w:szCs w:val="28"/>
        </w:rPr>
      </w:pPr>
      <w:r>
        <w:rPr>
          <w:b/>
          <w:bCs/>
          <w:sz w:val="28"/>
          <w:szCs w:val="28"/>
        </w:rPr>
        <w:t xml:space="preserve">6.1 </w:t>
      </w:r>
      <w:r w:rsidR="00F735AF" w:rsidRPr="00AB2CFC">
        <w:rPr>
          <w:b/>
          <w:bCs/>
          <w:sz w:val="28"/>
          <w:szCs w:val="28"/>
        </w:rPr>
        <w:t>Religious Accommodation</w:t>
      </w:r>
    </w:p>
    <w:p w14:paraId="68BCA001" w14:textId="77777777" w:rsidR="00B779C2" w:rsidRPr="00316338" w:rsidRDefault="00B779C2" w:rsidP="00B779C2">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2753370F" w14:textId="77777777" w:rsidR="00B779C2" w:rsidRPr="00316338" w:rsidRDefault="00B779C2" w:rsidP="00B779C2">
      <w:pPr>
        <w:rPr>
          <w:lang w:val="en-US"/>
        </w:rPr>
      </w:pPr>
    </w:p>
    <w:p w14:paraId="3E73F51E" w14:textId="77777777" w:rsidR="00B779C2" w:rsidRPr="00316338" w:rsidRDefault="00B779C2" w:rsidP="00B779C2">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018F625C" w14:textId="77777777" w:rsidR="00B779C2" w:rsidRPr="00316338" w:rsidRDefault="00B779C2" w:rsidP="00B779C2">
      <w:pPr>
        <w:rPr>
          <w:lang w:val="en-US"/>
        </w:rPr>
      </w:pPr>
    </w:p>
    <w:p w14:paraId="74BD0A75" w14:textId="77777777" w:rsidR="00B779C2" w:rsidRPr="00316338" w:rsidRDefault="00B779C2" w:rsidP="00B779C2">
      <w:pPr>
        <w:rPr>
          <w:lang w:val="en-US"/>
        </w:rPr>
      </w:pPr>
      <w:r w:rsidRPr="00316338">
        <w:rPr>
          <w:lang w:val="en-US"/>
        </w:rPr>
        <w:t xml:space="preserve">The SAP request serves as official notification to both the course instructor and the Academic Advising Office, in accordance with University policy: </w:t>
      </w:r>
      <w:hyperlink r:id="rId11" w:history="1">
        <w:r w:rsidRPr="00316338">
          <w:rPr>
            <w:rStyle w:val="Hyperlink"/>
            <w:lang w:val="en-US"/>
          </w:rPr>
          <w:t>https://www.uwo.ca/univsec/pdf/academic_policies/appeals/accommodation_religious.pdf</w:t>
        </w:r>
      </w:hyperlink>
      <w:r w:rsidRPr="00316338">
        <w:rPr>
          <w:lang w:val="en-US"/>
        </w:rPr>
        <w:t xml:space="preserve"> </w:t>
      </w:r>
    </w:p>
    <w:p w14:paraId="13471CB3" w14:textId="77777777" w:rsidR="00B779C2" w:rsidRPr="00316338" w:rsidRDefault="00B779C2" w:rsidP="00B779C2">
      <w:pPr>
        <w:rPr>
          <w:lang w:val="en-US"/>
        </w:rPr>
      </w:pPr>
    </w:p>
    <w:p w14:paraId="2A24B726" w14:textId="77777777" w:rsidR="00B779C2" w:rsidRPr="003005DF" w:rsidRDefault="00B779C2" w:rsidP="00B779C2">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5D930884" w14:textId="77777777" w:rsidR="00B779C2" w:rsidRDefault="00B779C2" w:rsidP="00B779C2">
      <w:pPr>
        <w:rPr>
          <w:lang w:val="en-US"/>
        </w:rPr>
      </w:pPr>
    </w:p>
    <w:p w14:paraId="6CBA9661" w14:textId="77777777" w:rsidR="00B779C2" w:rsidRPr="00316338" w:rsidRDefault="00B779C2" w:rsidP="00B779C2">
      <w:pPr>
        <w:rPr>
          <w:lang w:val="en-US"/>
        </w:rPr>
      </w:pPr>
      <w:r w:rsidRPr="00316338">
        <w:rPr>
          <w:lang w:val="en-US"/>
        </w:rPr>
        <w:t>For more information on recognized religious holidays</w:t>
      </w:r>
      <w:r>
        <w:rPr>
          <w:lang w:val="en-US"/>
        </w:rPr>
        <w:t>,</w:t>
      </w:r>
      <w:r w:rsidRPr="00316338">
        <w:rPr>
          <w:lang w:val="en-US"/>
        </w:rPr>
        <w:t xml:space="preserve"> please visit the Diversity Calendar posted on the Equity, Diversity &amp; Inclusion website -</w:t>
      </w:r>
      <w:r w:rsidRPr="00316338">
        <w:t> </w:t>
      </w:r>
      <w:hyperlink r:id="rId12" w:history="1">
        <w:r w:rsidRPr="007C4AD3">
          <w:rPr>
            <w:rStyle w:val="Hyperlink"/>
            <w:rFonts w:cs="Arial (Body CS)"/>
          </w:rPr>
          <w:t>https://www.edi.uwo.ca</w:t>
        </w:r>
      </w:hyperlink>
    </w:p>
    <w:p w14:paraId="6758309F" w14:textId="77777777" w:rsidR="00F735AF" w:rsidRPr="003C6E2C" w:rsidRDefault="00F735AF" w:rsidP="00F735AF"/>
    <w:p w14:paraId="40753EAC" w14:textId="63D81595" w:rsidR="00852477" w:rsidRPr="00AB2CFC" w:rsidRDefault="00B779C2" w:rsidP="00852477">
      <w:pPr>
        <w:ind w:right="-20"/>
        <w:rPr>
          <w:rFonts w:eastAsia="Cambria"/>
          <w:sz w:val="28"/>
          <w:szCs w:val="28"/>
        </w:rPr>
      </w:pPr>
      <w:r>
        <w:rPr>
          <w:rFonts w:eastAsia="Cambria"/>
          <w:b/>
          <w:bCs/>
          <w:w w:val="105"/>
          <w:sz w:val="28"/>
          <w:szCs w:val="28"/>
        </w:rPr>
        <w:lastRenderedPageBreak/>
        <w:t xml:space="preserve">6.2 Academic </w:t>
      </w:r>
      <w:r w:rsidR="00852477" w:rsidRPr="00AB2CFC">
        <w:rPr>
          <w:rFonts w:eastAsia="Cambria"/>
          <w:b/>
          <w:bCs/>
          <w:w w:val="105"/>
          <w:sz w:val="28"/>
          <w:szCs w:val="28"/>
        </w:rPr>
        <w:t>A</w:t>
      </w:r>
      <w:r w:rsidR="00852477" w:rsidRPr="00AB2CFC">
        <w:rPr>
          <w:rFonts w:eastAsia="Cambria"/>
          <w:b/>
          <w:bCs/>
          <w:spacing w:val="-3"/>
          <w:w w:val="105"/>
          <w:sz w:val="28"/>
          <w:szCs w:val="28"/>
        </w:rPr>
        <w:t>c</w:t>
      </w:r>
      <w:r w:rsidR="00852477" w:rsidRPr="00AB2CFC">
        <w:rPr>
          <w:rFonts w:eastAsia="Cambria"/>
          <w:b/>
          <w:bCs/>
          <w:spacing w:val="1"/>
          <w:w w:val="105"/>
          <w:sz w:val="28"/>
          <w:szCs w:val="28"/>
        </w:rPr>
        <w:t>c</w:t>
      </w:r>
      <w:r w:rsidR="00852477" w:rsidRPr="00AB2CFC">
        <w:rPr>
          <w:rFonts w:eastAsia="Cambria"/>
          <w:b/>
          <w:bCs/>
          <w:spacing w:val="2"/>
          <w:w w:val="105"/>
          <w:sz w:val="28"/>
          <w:szCs w:val="28"/>
        </w:rPr>
        <w:t>ommo</w:t>
      </w:r>
      <w:r w:rsidR="00852477" w:rsidRPr="00AB2CFC">
        <w:rPr>
          <w:rFonts w:eastAsia="Cambria"/>
          <w:b/>
          <w:bCs/>
          <w:w w:val="105"/>
          <w:sz w:val="28"/>
          <w:szCs w:val="28"/>
        </w:rPr>
        <w:t>dat</w:t>
      </w:r>
      <w:r w:rsidR="00852477" w:rsidRPr="00AB2CFC">
        <w:rPr>
          <w:rFonts w:eastAsia="Cambria"/>
          <w:b/>
          <w:bCs/>
          <w:spacing w:val="-1"/>
          <w:w w:val="105"/>
          <w:sz w:val="28"/>
          <w:szCs w:val="28"/>
        </w:rPr>
        <w:t>i</w:t>
      </w:r>
      <w:r w:rsidR="00852477" w:rsidRPr="00AB2CFC">
        <w:rPr>
          <w:rFonts w:eastAsia="Cambria"/>
          <w:b/>
          <w:bCs/>
          <w:spacing w:val="2"/>
          <w:w w:val="105"/>
          <w:sz w:val="28"/>
          <w:szCs w:val="28"/>
        </w:rPr>
        <w:t>o</w:t>
      </w:r>
      <w:r w:rsidR="00852477" w:rsidRPr="00AB2CFC">
        <w:rPr>
          <w:rFonts w:eastAsia="Cambria"/>
          <w:b/>
          <w:bCs/>
          <w:w w:val="105"/>
          <w:sz w:val="28"/>
          <w:szCs w:val="28"/>
        </w:rPr>
        <w:t>n</w:t>
      </w:r>
      <w:r w:rsidR="00852477" w:rsidRPr="00AB2CFC">
        <w:rPr>
          <w:rFonts w:eastAsia="Cambria"/>
          <w:b/>
          <w:bCs/>
          <w:spacing w:val="9"/>
          <w:w w:val="105"/>
          <w:sz w:val="28"/>
          <w:szCs w:val="28"/>
        </w:rPr>
        <w:t xml:space="preserve"> </w:t>
      </w:r>
      <w:r w:rsidR="00852477" w:rsidRPr="00AB2CFC">
        <w:rPr>
          <w:rFonts w:eastAsia="Cambria"/>
          <w:b/>
          <w:bCs/>
          <w:spacing w:val="1"/>
          <w:w w:val="107"/>
          <w:sz w:val="28"/>
          <w:szCs w:val="28"/>
        </w:rPr>
        <w:t>P</w:t>
      </w:r>
      <w:r w:rsidR="00852477" w:rsidRPr="00AB2CFC">
        <w:rPr>
          <w:rFonts w:eastAsia="Cambria"/>
          <w:b/>
          <w:bCs/>
          <w:spacing w:val="-1"/>
          <w:w w:val="107"/>
          <w:sz w:val="28"/>
          <w:szCs w:val="28"/>
        </w:rPr>
        <w:t>ol</w:t>
      </w:r>
      <w:r w:rsidR="00852477" w:rsidRPr="00AB2CFC">
        <w:rPr>
          <w:rFonts w:eastAsia="Cambria"/>
          <w:b/>
          <w:bCs/>
          <w:spacing w:val="2"/>
          <w:w w:val="107"/>
          <w:sz w:val="28"/>
          <w:szCs w:val="28"/>
        </w:rPr>
        <w:t>i</w:t>
      </w:r>
      <w:r w:rsidR="00852477" w:rsidRPr="00AB2CFC">
        <w:rPr>
          <w:rFonts w:eastAsia="Cambria"/>
          <w:b/>
          <w:bCs/>
          <w:spacing w:val="-1"/>
          <w:w w:val="107"/>
          <w:sz w:val="28"/>
          <w:szCs w:val="28"/>
        </w:rPr>
        <w:t>c</w:t>
      </w:r>
      <w:r w:rsidR="00852477" w:rsidRPr="00AB2CFC">
        <w:rPr>
          <w:rFonts w:eastAsia="Cambria"/>
          <w:b/>
          <w:bCs/>
          <w:spacing w:val="2"/>
          <w:w w:val="107"/>
          <w:sz w:val="28"/>
          <w:szCs w:val="28"/>
        </w:rPr>
        <w:t>i</w:t>
      </w:r>
      <w:r w:rsidR="00852477" w:rsidRPr="00AB2CFC">
        <w:rPr>
          <w:rFonts w:eastAsia="Cambria"/>
          <w:b/>
          <w:bCs/>
          <w:spacing w:val="-1"/>
          <w:w w:val="107"/>
          <w:sz w:val="28"/>
          <w:szCs w:val="28"/>
        </w:rPr>
        <w:t>es</w:t>
      </w:r>
    </w:p>
    <w:p w14:paraId="6CF21649" w14:textId="36518D83" w:rsidR="00852477" w:rsidRDefault="00852477" w:rsidP="00852477">
      <w:pPr>
        <w:spacing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EA5868" w:rsidRDefault="00852477" w:rsidP="008D36EC">
      <w:pPr>
        <w:ind w:left="360" w:right="-13"/>
        <w:rPr>
          <w:rFonts w:eastAsia="Cambria" w:cs="Arial (Body CS)"/>
          <w:color w:val="0432FF"/>
          <w:sz w:val="22"/>
          <w:szCs w:val="22"/>
        </w:rPr>
      </w:pPr>
      <w:hyperlink r:id="rId13" w:history="1">
        <w:r w:rsidRPr="009E5B29">
          <w:rPr>
            <w:rStyle w:val="Hyperlink"/>
            <w:rFonts w:eastAsia="Cambria" w:cs="Arial (Body CS)"/>
            <w:sz w:val="22"/>
            <w:szCs w:val="22"/>
          </w:rPr>
          <w:t>https://www.uwo.ca/univsec/pdf/academic_policies/appeals/Academic Accommodation_disabilities.pdf</w:t>
        </w:r>
      </w:hyperlink>
      <w:r w:rsidR="00F735AF" w:rsidRPr="00F735AF">
        <w:rPr>
          <w:rFonts w:eastAsia="Cambria" w:cs="Arial (Body CS)"/>
          <w:color w:val="000000" w:themeColor="text1"/>
          <w:sz w:val="22"/>
          <w:szCs w:val="22"/>
        </w:rPr>
        <w:t>.</w:t>
      </w:r>
      <w:r w:rsidRPr="00EA5868">
        <w:rPr>
          <w:rFonts w:eastAsia="Cambria" w:cs="Arial (Body CS)"/>
          <w:color w:val="0432FF"/>
          <w:sz w:val="22"/>
          <w:szCs w:val="22"/>
        </w:rPr>
        <w:t xml:space="preserve"> </w:t>
      </w:r>
    </w:p>
    <w:p w14:paraId="6231F94C" w14:textId="77777777" w:rsidR="00852477" w:rsidRDefault="00852477" w:rsidP="003C6E2C">
      <w:pPr>
        <w:rPr>
          <w:b/>
        </w:rPr>
      </w:pPr>
    </w:p>
    <w:p w14:paraId="4EF1E36A" w14:textId="29377FCA" w:rsidR="00A92B9B" w:rsidRPr="00AB2CFC" w:rsidRDefault="00B779C2" w:rsidP="00A92B9B">
      <w:pPr>
        <w:ind w:right="-20"/>
        <w:rPr>
          <w:rFonts w:eastAsia="Cambria"/>
          <w:sz w:val="28"/>
          <w:szCs w:val="28"/>
        </w:rPr>
      </w:pPr>
      <w:r>
        <w:rPr>
          <w:rFonts w:eastAsia="Cambria"/>
          <w:b/>
          <w:bCs/>
          <w:w w:val="105"/>
          <w:sz w:val="28"/>
          <w:szCs w:val="28"/>
        </w:rPr>
        <w:t xml:space="preserve">6.3 General </w:t>
      </w:r>
      <w:r w:rsidR="00A92B9B" w:rsidRPr="00AB2CFC">
        <w:rPr>
          <w:rFonts w:eastAsia="Cambria"/>
          <w:b/>
          <w:bCs/>
          <w:w w:val="105"/>
          <w:sz w:val="28"/>
          <w:szCs w:val="28"/>
        </w:rPr>
        <w:t>Academic</w:t>
      </w:r>
      <w:r w:rsidR="00A92B9B" w:rsidRPr="00AB2CFC">
        <w:rPr>
          <w:rFonts w:eastAsia="Cambria"/>
          <w:b/>
          <w:bCs/>
          <w:spacing w:val="9"/>
          <w:w w:val="105"/>
          <w:sz w:val="28"/>
          <w:szCs w:val="28"/>
        </w:rPr>
        <w:t xml:space="preserve"> </w:t>
      </w:r>
      <w:r w:rsidR="00A92B9B" w:rsidRPr="00AB2CFC">
        <w:rPr>
          <w:rFonts w:eastAsia="Cambria"/>
          <w:b/>
          <w:bCs/>
          <w:spacing w:val="1"/>
          <w:w w:val="107"/>
          <w:sz w:val="28"/>
          <w:szCs w:val="28"/>
        </w:rPr>
        <w:t>P</w:t>
      </w:r>
      <w:r w:rsidR="00A92B9B" w:rsidRPr="00AB2CFC">
        <w:rPr>
          <w:rFonts w:eastAsia="Cambria"/>
          <w:b/>
          <w:bCs/>
          <w:spacing w:val="-1"/>
          <w:w w:val="107"/>
          <w:sz w:val="28"/>
          <w:szCs w:val="28"/>
        </w:rPr>
        <w:t>ol</w:t>
      </w:r>
      <w:r w:rsidR="00A92B9B" w:rsidRPr="00AB2CFC">
        <w:rPr>
          <w:rFonts w:eastAsia="Cambria"/>
          <w:b/>
          <w:bCs/>
          <w:spacing w:val="2"/>
          <w:w w:val="107"/>
          <w:sz w:val="28"/>
          <w:szCs w:val="28"/>
        </w:rPr>
        <w:t>i</w:t>
      </w:r>
      <w:r w:rsidR="00A92B9B" w:rsidRPr="00AB2CFC">
        <w:rPr>
          <w:rFonts w:eastAsia="Cambria"/>
          <w:b/>
          <w:bCs/>
          <w:spacing w:val="-1"/>
          <w:w w:val="107"/>
          <w:sz w:val="28"/>
          <w:szCs w:val="28"/>
        </w:rPr>
        <w:t>c</w:t>
      </w:r>
      <w:r w:rsidR="00A92B9B" w:rsidRPr="00AB2CFC">
        <w:rPr>
          <w:rFonts w:eastAsia="Cambria"/>
          <w:b/>
          <w:bCs/>
          <w:spacing w:val="2"/>
          <w:w w:val="107"/>
          <w:sz w:val="28"/>
          <w:szCs w:val="28"/>
        </w:rPr>
        <w:t>i</w:t>
      </w:r>
      <w:r w:rsidR="00A92B9B" w:rsidRPr="00AB2CFC">
        <w:rPr>
          <w:rFonts w:eastAsia="Cambria"/>
          <w:b/>
          <w:bCs/>
          <w:spacing w:val="-1"/>
          <w:w w:val="107"/>
          <w:sz w:val="28"/>
          <w:szCs w:val="28"/>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4" w:history="1">
        <w:r w:rsidR="007D2A57">
          <w:rPr>
            <w:rStyle w:val="Hyperlink"/>
            <w:rFonts w:cs="Arial (Body CS)"/>
          </w:rPr>
          <w:t>https://www.registrar.uwo.ca/</w:t>
        </w:r>
      </w:hyperlink>
      <w:r w:rsidR="00103931" w:rsidRPr="00266229">
        <w:t xml:space="preserve">. </w:t>
      </w:r>
    </w:p>
    <w:p w14:paraId="02BAC100" w14:textId="77777777" w:rsidR="005953FA" w:rsidRDefault="005953FA" w:rsidP="003C6E2C"/>
    <w:p w14:paraId="4002F601" w14:textId="77777777" w:rsidR="00B779C2" w:rsidRDefault="00B779C2" w:rsidP="00B779C2">
      <w:pPr>
        <w:spacing w:before="120"/>
      </w:pPr>
      <w:r w:rsidRPr="00FA2D05">
        <w:rPr>
          <w:b/>
          <w:bCs/>
        </w:rPr>
        <w:t>Use of @uwo.ca email:</w:t>
      </w:r>
      <w:r>
        <w:t xml:space="preserve"> In accordance with policy, </w:t>
      </w:r>
      <w:hyperlink r:id="rId15" w:history="1">
        <w:r w:rsidRPr="007C4AD3">
          <w:rPr>
            <w:rStyle w:val="Hyperlink"/>
          </w:rPr>
          <w:t>https://www.uwo.ca/univsec/pdf/policies_procedures/section1/mapp113.pdf</w:t>
        </w:r>
      </w:hyperlink>
      <w:r w:rsidRPr="00266229">
        <w:rPr>
          <w:color w:val="000000" w:themeColor="text1"/>
        </w:rPr>
        <w:t>,</w:t>
      </w:r>
      <w:r>
        <w:t xml:space="preserve"> t</w:t>
      </w:r>
      <w:r w:rsidRPr="00DD63C6">
        <w:t>he centrally administered e-mail account provided to students will</w:t>
      </w:r>
      <w:r>
        <w:t xml:space="preserve"> be considered the individual’</w:t>
      </w:r>
      <w:r w:rsidRPr="00DD63C6">
        <w:t>s official university email address.</w:t>
      </w:r>
      <w:r>
        <w:t xml:space="preserve"> </w:t>
      </w:r>
      <w:r w:rsidRPr="00DD63C6">
        <w:t xml:space="preserve"> It is the responsibility of the account holder to ensure that e</w:t>
      </w:r>
      <w:r>
        <w:t>mails</w:t>
      </w:r>
      <w:r w:rsidRPr="00DD63C6">
        <w:t xml:space="preserve"> received from the University at </w:t>
      </w:r>
      <w:r>
        <w:t>their</w:t>
      </w:r>
      <w:r w:rsidRPr="00DD63C6">
        <w:t xml:space="preserve"> official university address </w:t>
      </w:r>
      <w:r>
        <w:t>are</w:t>
      </w:r>
      <w:r w:rsidRPr="00DD63C6">
        <w:t xml:space="preserve"> attended to in a timely manner.</w:t>
      </w:r>
    </w:p>
    <w:p w14:paraId="4CA44F5E" w14:textId="77777777" w:rsidR="00B779C2" w:rsidRDefault="00B779C2" w:rsidP="00B779C2">
      <w:pPr>
        <w:spacing w:before="120"/>
      </w:pPr>
      <w:r w:rsidRPr="00B779C2">
        <w:rPr>
          <w:b/>
          <w:bCs/>
          <w:sz w:val="28"/>
          <w:szCs w:val="28"/>
        </w:rPr>
        <w:t>Requests for Relief</w:t>
      </w:r>
      <w:r>
        <w:t xml:space="preserve"> (formally known as “appeals”)</w:t>
      </w:r>
    </w:p>
    <w:p w14:paraId="56859C2B" w14:textId="77777777" w:rsidR="00B779C2" w:rsidRDefault="00B779C2" w:rsidP="00B779C2">
      <w:pPr>
        <w:spacing w:before="120"/>
      </w:pPr>
      <w:r>
        <w:t>Policy on Request for Relief from Academic Decision:</w:t>
      </w:r>
    </w:p>
    <w:p w14:paraId="5EC50159" w14:textId="77777777" w:rsidR="00B779C2" w:rsidRDefault="00B779C2" w:rsidP="00B779C2">
      <w:hyperlink r:id="rId16" w:history="1">
        <w:r w:rsidRPr="007C4AD3">
          <w:rPr>
            <w:rStyle w:val="Hyperlink"/>
          </w:rPr>
          <w:t>https://uwo.ca/univsec//pdf/academic_policies/appeals/requests_for_relief_from_academic_decisions.pdf</w:t>
        </w:r>
      </w:hyperlink>
      <w:r>
        <w:t xml:space="preserve"> </w:t>
      </w:r>
    </w:p>
    <w:p w14:paraId="7B2E731C" w14:textId="77777777" w:rsidR="00B779C2" w:rsidRDefault="00B779C2" w:rsidP="003C6E2C"/>
    <w:p w14:paraId="17E9EBC9" w14:textId="635153F9" w:rsidR="00B779C2" w:rsidRDefault="00B779C2" w:rsidP="00B779C2">
      <w:pPr>
        <w:spacing w:before="120"/>
      </w:pPr>
      <w:r>
        <w:t>Procedures on Request for Relief from Academic Decision (for AM3813B):</w:t>
      </w:r>
    </w:p>
    <w:p w14:paraId="04072A02" w14:textId="77777777" w:rsidR="00B779C2" w:rsidRDefault="00B779C2" w:rsidP="00B779C2">
      <w:hyperlink r:id="rId17" w:history="1">
        <w:r w:rsidRPr="007C4AD3">
          <w:rPr>
            <w:rStyle w:val="Hyperlink"/>
          </w:rPr>
          <w:t>https://uwo.ca/univsec//pdf/academic_policies/appeals/undergrad_requests_for_relief_procedure.pdf</w:t>
        </w:r>
      </w:hyperlink>
      <w:r>
        <w:t xml:space="preserve"> </w:t>
      </w:r>
    </w:p>
    <w:p w14:paraId="21E333BE" w14:textId="7570EB27" w:rsidR="00B779C2" w:rsidRDefault="00B779C2" w:rsidP="00B779C2">
      <w:pPr>
        <w:spacing w:before="120"/>
      </w:pPr>
      <w:r w:rsidRPr="00B779C2">
        <w:rPr>
          <w:color w:val="000000" w:themeColor="text1"/>
        </w:rPr>
        <w:t xml:space="preserve">(For AM9524B) </w:t>
      </w:r>
      <w:r>
        <w:t>Procedures on Request for Relief from Academic Decision (Graduate):</w:t>
      </w:r>
    </w:p>
    <w:p w14:paraId="2444CF86" w14:textId="77777777" w:rsidR="00B779C2" w:rsidRDefault="00B779C2" w:rsidP="00B779C2">
      <w:hyperlink r:id="rId18" w:history="1">
        <w:r w:rsidRPr="007C4AD3">
          <w:rPr>
            <w:rStyle w:val="Hyperlink"/>
          </w:rPr>
          <w:t>https://uwo.ca/univsec//pdf/academic_policies/appeals/graduate_requests_for_relief_procedure.pdf</w:t>
        </w:r>
      </w:hyperlink>
      <w:r>
        <w:t xml:space="preserve"> </w:t>
      </w:r>
    </w:p>
    <w:p w14:paraId="7EDA16CD" w14:textId="77777777" w:rsidR="00B779C2" w:rsidRDefault="00B779C2" w:rsidP="00B779C2"/>
    <w:p w14:paraId="140DE1FB" w14:textId="77777777" w:rsidR="00B779C2" w:rsidRPr="00B779C2" w:rsidRDefault="00B779C2" w:rsidP="00B779C2">
      <w:pPr>
        <w:spacing w:after="120"/>
        <w:rPr>
          <w:sz w:val="28"/>
          <w:szCs w:val="28"/>
        </w:rPr>
      </w:pPr>
      <w:r w:rsidRPr="00B779C2">
        <w:rPr>
          <w:b/>
          <w:bCs/>
          <w:sz w:val="28"/>
          <w:szCs w:val="28"/>
        </w:rPr>
        <w:t>6.4 Scholastic Offences</w:t>
      </w:r>
      <w:r w:rsidRPr="00B779C2">
        <w:rPr>
          <w:sz w:val="28"/>
          <w:szCs w:val="28"/>
        </w:rPr>
        <w:t xml:space="preserve"> </w:t>
      </w:r>
    </w:p>
    <w:p w14:paraId="73A31633" w14:textId="77777777" w:rsidR="00B779C2" w:rsidRDefault="00B779C2" w:rsidP="00B779C2">
      <w:pPr>
        <w:spacing w:after="120"/>
      </w:pPr>
      <w:r>
        <w:t xml:space="preserve">Policy on Scholastic Offences: </w:t>
      </w:r>
      <w:hyperlink r:id="rId19" w:history="1">
        <w:r w:rsidRPr="007C4AD3">
          <w:rPr>
            <w:rStyle w:val="Hyperlink"/>
          </w:rPr>
          <w:t>https://uwo.ca/univsec//pdf/academic_policies/appeals/scholastic_offences.pdf</w:t>
        </w:r>
      </w:hyperlink>
    </w:p>
    <w:p w14:paraId="52978F53" w14:textId="4BBF74C6" w:rsidR="00B779C2" w:rsidRDefault="00B779C2" w:rsidP="00B779C2">
      <w:r>
        <w:t>Procedures on Scholastic Offences (for AM3813B):</w:t>
      </w:r>
    </w:p>
    <w:p w14:paraId="1B62331A" w14:textId="77777777" w:rsidR="00B779C2" w:rsidRDefault="00B779C2" w:rsidP="00B779C2">
      <w:hyperlink r:id="rId20" w:history="1">
        <w:r w:rsidRPr="007C4AD3">
          <w:rPr>
            <w:rStyle w:val="Hyperlink"/>
          </w:rPr>
          <w:t>https://uwo.ca/univsec//pdf/academic_policies/appeals/undergrad_scholastic_offence_procedure.pdf</w:t>
        </w:r>
      </w:hyperlink>
    </w:p>
    <w:p w14:paraId="214F3F05" w14:textId="7B7D96DE" w:rsidR="00B779C2" w:rsidRDefault="00B779C2" w:rsidP="00B779C2">
      <w:pPr>
        <w:spacing w:before="120"/>
      </w:pPr>
      <w:r w:rsidRPr="00B779C2">
        <w:rPr>
          <w:color w:val="000000" w:themeColor="text1"/>
        </w:rPr>
        <w:t xml:space="preserve">(For AM9524B) </w:t>
      </w:r>
      <w:r>
        <w:t>Procedures on Scholastic Offences (Graduate):</w:t>
      </w:r>
    </w:p>
    <w:p w14:paraId="78315CBC" w14:textId="77777777" w:rsidR="00B779C2" w:rsidRDefault="00B779C2" w:rsidP="00B779C2">
      <w:hyperlink r:id="rId21" w:history="1">
        <w:r w:rsidRPr="007B7176">
          <w:rPr>
            <w:rStyle w:val="Hyperlink"/>
          </w:rPr>
          <w:t>https://uwo.ca/univsec//pdf/academic_policies/appeals/graduate_scholastic_offence_procedure.pdf</w:t>
        </w:r>
      </w:hyperlink>
      <w:r>
        <w:t xml:space="preserve"> </w:t>
      </w:r>
    </w:p>
    <w:p w14:paraId="18BF81CC" w14:textId="77777777" w:rsidR="00B779C2" w:rsidRDefault="00B779C2" w:rsidP="00B779C2">
      <w:pPr>
        <w:rPr>
          <w:b/>
          <w:bCs/>
        </w:rPr>
      </w:pPr>
    </w:p>
    <w:p w14:paraId="08392017" w14:textId="77777777" w:rsidR="00B779C2" w:rsidRPr="00B779C2" w:rsidRDefault="00B779C2" w:rsidP="00B779C2">
      <w:pPr>
        <w:rPr>
          <w:sz w:val="28"/>
          <w:szCs w:val="28"/>
        </w:rPr>
      </w:pPr>
      <w:r w:rsidRPr="00B779C2">
        <w:rPr>
          <w:b/>
          <w:bCs/>
          <w:sz w:val="28"/>
          <w:szCs w:val="28"/>
        </w:rPr>
        <w:t>Use of Electronic Devices During Assessments</w:t>
      </w:r>
    </w:p>
    <w:p w14:paraId="1290CE4D" w14:textId="77777777" w:rsidR="00B779C2" w:rsidRPr="00A84E86" w:rsidRDefault="00B779C2" w:rsidP="00B779C2">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58471F70" w14:textId="77777777" w:rsidR="00B779C2" w:rsidRPr="00A84E86" w:rsidRDefault="00B779C2" w:rsidP="00B779C2">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3B8DDFC2" w14:textId="77777777" w:rsidR="00B779C2" w:rsidRPr="00A84E86" w:rsidRDefault="00B779C2" w:rsidP="00B779C2">
      <w:pPr>
        <w:spacing w:before="120"/>
      </w:pPr>
      <w:r w:rsidRPr="00A84E86">
        <w:t>Only devices expressly permitted by the instructor (e.g., non-programmable calculators) may be brought into the assessment room. It is your responsibility to review and comply with these expectations.</w:t>
      </w:r>
    </w:p>
    <w:p w14:paraId="4CCDE7AC" w14:textId="77777777" w:rsidR="00B779C2" w:rsidRPr="00A84E86" w:rsidRDefault="00B779C2" w:rsidP="00B779C2">
      <w:pPr>
        <w:rPr>
          <w:color w:val="000000" w:themeColor="text1"/>
        </w:rPr>
      </w:pPr>
    </w:p>
    <w:p w14:paraId="7516C42E" w14:textId="77777777" w:rsidR="00B779C2" w:rsidRPr="00B779C2" w:rsidRDefault="00B779C2" w:rsidP="00B779C2">
      <w:pPr>
        <w:rPr>
          <w:color w:val="000000" w:themeColor="text1"/>
          <w:sz w:val="28"/>
          <w:szCs w:val="28"/>
        </w:rPr>
      </w:pPr>
      <w:r w:rsidRPr="00B779C2">
        <w:rPr>
          <w:b/>
          <w:bCs/>
          <w:color w:val="000000" w:themeColor="text1"/>
          <w:sz w:val="28"/>
          <w:szCs w:val="28"/>
        </w:rPr>
        <w:t>Use of Generative AI Tools</w:t>
      </w:r>
    </w:p>
    <w:p w14:paraId="05711565" w14:textId="77777777" w:rsidR="00B779C2" w:rsidRPr="00A84E86" w:rsidRDefault="00B779C2" w:rsidP="00B779C2">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5E4E80C2" w14:textId="77777777" w:rsidR="00B779C2" w:rsidRPr="00A84E86" w:rsidRDefault="00B779C2" w:rsidP="00B779C2">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4AE6DBE" w14:textId="77777777" w:rsidR="00B779C2" w:rsidRPr="00A84E86" w:rsidRDefault="00B779C2" w:rsidP="00B779C2">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49C04B5B" w14:textId="77777777" w:rsidR="00905B6A" w:rsidRPr="00B779C2" w:rsidRDefault="00905B6A" w:rsidP="003C6E2C">
      <w:pPr>
        <w:rPr>
          <w:color w:val="FF0000"/>
        </w:rPr>
      </w:pPr>
    </w:p>
    <w:p w14:paraId="3CA7FFA5" w14:textId="0506E51D" w:rsidR="003A4361" w:rsidRPr="005C3A14" w:rsidRDefault="005C3A14" w:rsidP="005C3A14">
      <w:pPr>
        <w:rPr>
          <w:bCs/>
          <w:color w:val="FF0000"/>
          <w:lang w:val="en-US"/>
        </w:rPr>
      </w:pPr>
      <w:r w:rsidRPr="00AB2CFC">
        <w:rPr>
          <w:b/>
          <w:bCs/>
          <w:color w:val="000000" w:themeColor="text1"/>
          <w:sz w:val="28"/>
          <w:szCs w:val="28"/>
          <w:lang w:val="en-US"/>
        </w:rPr>
        <w:t>Remote Proctoring Service</w:t>
      </w:r>
      <w:r w:rsidRPr="00593C99">
        <w:rPr>
          <w:b/>
          <w:bCs/>
          <w:color w:val="000000" w:themeColor="text1"/>
          <w:lang w:val="en-US"/>
        </w:rPr>
        <w:t>:</w:t>
      </w:r>
      <w:r w:rsidRPr="00593C99">
        <w:rPr>
          <w:b/>
          <w:bCs/>
          <w:color w:val="000000" w:themeColor="text1"/>
          <w:u w:val="single"/>
          <w:lang w:val="en-US"/>
        </w:rPr>
        <w:t xml:space="preserve"> </w:t>
      </w:r>
      <w:r w:rsidRPr="00593C99">
        <w:rPr>
          <w:bCs/>
          <w:color w:val="000000" w:themeColor="text1"/>
          <w:lang w:val="en-US"/>
        </w:rPr>
        <w:t>All the quizzes, midterm and final examination in this course will be conducted</w:t>
      </w:r>
      <w:r w:rsidRPr="00593C99">
        <w:rPr>
          <w:b/>
          <w:bCs/>
          <w:color w:val="000000" w:themeColor="text1"/>
          <w:lang w:val="en-US"/>
        </w:rPr>
        <w:t xml:space="preserve"> in person</w:t>
      </w:r>
      <w:r w:rsidRPr="00593C99">
        <w:rPr>
          <w:bCs/>
          <w:color w:val="000000" w:themeColor="text1"/>
          <w:lang w:val="en-US"/>
        </w:rPr>
        <w:t xml:space="preserve">. In the event of any university-declared emergency, the teaching will be changed to </w:t>
      </w:r>
      <w:r w:rsidRPr="00593C99">
        <w:rPr>
          <w:b/>
          <w:bCs/>
          <w:color w:val="000000" w:themeColor="text1"/>
          <w:lang w:val="en-US"/>
        </w:rPr>
        <w:t>online</w:t>
      </w:r>
      <w:r w:rsidRPr="00593C99">
        <w:rPr>
          <w:bCs/>
          <w:color w:val="000000" w:themeColor="text1"/>
          <w:lang w:val="en-US"/>
        </w:rPr>
        <w:t xml:space="preserve">, and the tests will be proctored using Zoom through OWL. </w:t>
      </w:r>
      <w:r w:rsidR="003A4361" w:rsidRPr="003A4361">
        <w:rPr>
          <w:bCs/>
          <w:color w:val="000000" w:themeColor="text1"/>
        </w:rPr>
        <w:t>By taking this course, you are consenting to the use of this software and acknowledge that you will be required to provide </w:t>
      </w:r>
      <w:r w:rsidR="003A4361" w:rsidRPr="003A4361">
        <w:rPr>
          <w:b/>
          <w:bCs/>
          <w:color w:val="000000" w:themeColor="text1"/>
        </w:rPr>
        <w:t>personal information</w:t>
      </w:r>
      <w:r w:rsidR="003A4361" w:rsidRPr="003A4361">
        <w:rPr>
          <w:bCs/>
          <w:color w:val="000000" w:themeColor="text1"/>
        </w:rPr>
        <w:t> (including some biometric data) and the session will be </w:t>
      </w:r>
      <w:r w:rsidR="003A4361" w:rsidRPr="003A4361">
        <w:rPr>
          <w:b/>
          <w:bCs/>
          <w:color w:val="000000" w:themeColor="text1"/>
        </w:rPr>
        <w:t>recorded</w:t>
      </w:r>
      <w:r w:rsidR="003A4361" w:rsidRPr="003A4361">
        <w:rPr>
          <w:bCs/>
          <w:color w:val="000000" w:themeColor="text1"/>
        </w:rPr>
        <w:t>.</w:t>
      </w:r>
      <w:r w:rsidR="009C1E92">
        <w:rPr>
          <w:bCs/>
          <w:color w:val="000000" w:themeColor="text1"/>
        </w:rPr>
        <w:t xml:space="preserve">  </w:t>
      </w:r>
      <w:r w:rsidR="003A4361" w:rsidRPr="003A4361">
        <w:rPr>
          <w:bCs/>
          <w:color w:val="000000" w:themeColor="text1"/>
        </w:rPr>
        <w:t xml:space="preserve">Completion of this course will require you to have a reliable internet connection and a device that meets the technical requirements for this service. </w:t>
      </w:r>
      <w:r w:rsidR="009C1E92">
        <w:rPr>
          <w:bCs/>
          <w:color w:val="000000" w:themeColor="text1"/>
        </w:rPr>
        <w:t xml:space="preserve"> </w:t>
      </w:r>
      <w:r w:rsidR="003A4361" w:rsidRPr="003A4361">
        <w:rPr>
          <w:bCs/>
          <w:color w:val="000000" w:themeColor="text1"/>
        </w:rPr>
        <w:t>More information about this remote proctoring service, including technical requirements, is available on Western’s Remote Proctoring website at:</w:t>
      </w:r>
    </w:p>
    <w:p w14:paraId="14073104" w14:textId="678363B6" w:rsidR="003A4361" w:rsidRPr="00266229" w:rsidRDefault="003A4361" w:rsidP="003A4361">
      <w:pPr>
        <w:ind w:left="360"/>
        <w:rPr>
          <w:bCs/>
          <w:color w:val="000000" w:themeColor="text1"/>
        </w:rPr>
      </w:pPr>
      <w:hyperlink r:id="rId22" w:history="1">
        <w:r w:rsidRPr="00B52429">
          <w:rPr>
            <w:rStyle w:val="Hyperlink"/>
            <w:bCs/>
          </w:rPr>
          <w:t>https://remoteproctoring.uwo.ca</w:t>
        </w:r>
      </w:hyperlink>
      <w:r w:rsidRPr="00266229">
        <w:rPr>
          <w:bCs/>
          <w:color w:val="000000" w:themeColor="text1"/>
        </w:rPr>
        <w:t>.</w:t>
      </w:r>
    </w:p>
    <w:p w14:paraId="76729009" w14:textId="77777777" w:rsidR="006363A4" w:rsidRDefault="006363A4" w:rsidP="003C6E2C">
      <w:pPr>
        <w:rPr>
          <w:b/>
          <w:bCs/>
          <w:color w:val="FF0000"/>
        </w:rPr>
      </w:pPr>
    </w:p>
    <w:p w14:paraId="17051D86" w14:textId="05FFD932" w:rsidR="00A92B9B" w:rsidRPr="005C3A14" w:rsidRDefault="0072304C" w:rsidP="00A92B9B">
      <w:pPr>
        <w:ind w:right="-20"/>
        <w:rPr>
          <w:rFonts w:eastAsia="Cambria"/>
          <w:sz w:val="28"/>
          <w:szCs w:val="28"/>
        </w:rPr>
      </w:pPr>
      <w:r>
        <w:rPr>
          <w:rFonts w:eastAsia="Cambria"/>
          <w:b/>
          <w:bCs/>
          <w:w w:val="105"/>
          <w:sz w:val="28"/>
          <w:szCs w:val="28"/>
        </w:rPr>
        <w:t xml:space="preserve">6.5 </w:t>
      </w:r>
      <w:r w:rsidR="00A92B9B" w:rsidRPr="005C3A14">
        <w:rPr>
          <w:rFonts w:eastAsia="Cambria"/>
          <w:b/>
          <w:bCs/>
          <w:w w:val="105"/>
          <w:sz w:val="28"/>
          <w:szCs w:val="28"/>
        </w:rPr>
        <w:t>Support Services</w:t>
      </w:r>
    </w:p>
    <w:p w14:paraId="294DA75D" w14:textId="77777777" w:rsidR="005C3A14" w:rsidRDefault="005C3A14" w:rsidP="00784562">
      <w:pPr>
        <w:rPr>
          <w:color w:val="FF0000"/>
        </w:rPr>
      </w:pPr>
    </w:p>
    <w:p w14:paraId="48C03F96" w14:textId="5FBB237F"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appeals, exam conflicts, and many other academic</w:t>
      </w:r>
      <w:r w:rsidR="00B82F2C">
        <w:t>-</w:t>
      </w:r>
      <w:r>
        <w:t xml:space="preserve">related matters: </w:t>
      </w:r>
      <w:hyperlink r:id="rId23"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4"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6438E6D0" w:rsidR="00266229" w:rsidRDefault="00266229" w:rsidP="00266229">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rsidR="00E170A0">
        <w:t xml:space="preserve"> </w:t>
      </w:r>
      <w:r w:rsidRPr="00266229">
        <w:t>If you have experienced sexual or gender-based violence (either recently or in the past), you will find information about support services for survivors, including emergency contacts</w:t>
      </w:r>
      <w:r>
        <w:t xml:space="preserve"> at</w:t>
      </w:r>
    </w:p>
    <w:p w14:paraId="52CB80D1" w14:textId="4ED70E48" w:rsidR="00266229" w:rsidRDefault="00266229" w:rsidP="00266229">
      <w:pPr>
        <w:spacing w:after="120"/>
        <w:ind w:left="360"/>
      </w:pPr>
      <w:hyperlink r:id="rId25"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5ACA632C"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Pr="00784562">
        <w:t xml:space="preserve">You may also wish to contact </w:t>
      </w:r>
      <w:r w:rsidR="00121B8A">
        <w:t>Accessible Education</w:t>
      </w:r>
      <w:r w:rsidR="003A1E08">
        <w:t xml:space="preserve"> at</w:t>
      </w:r>
    </w:p>
    <w:p w14:paraId="32420EA7" w14:textId="4FAEEEE7" w:rsidR="004F11B9" w:rsidRPr="004F11B9" w:rsidRDefault="004F11B9" w:rsidP="004F11B9">
      <w:pPr>
        <w:spacing w:after="120"/>
        <w:ind w:left="360"/>
        <w:rPr>
          <w:color w:val="0000FF"/>
        </w:rPr>
      </w:pPr>
      <w:hyperlink r:id="rId26" w:history="1">
        <w:r w:rsidRPr="00DE03EB">
          <w:rPr>
            <w:rStyle w:val="Hyperlink"/>
          </w:rPr>
          <w:t>http://academicsupport.uwo.ca/accessible_education/index.html</w:t>
        </w:r>
      </w:hyperlink>
    </w:p>
    <w:p w14:paraId="5D9A82F1" w14:textId="6649A4BF" w:rsidR="00784562" w:rsidRDefault="00784562" w:rsidP="00784562">
      <w:r w:rsidRPr="00784562">
        <w:t xml:space="preserve">if you have </w:t>
      </w:r>
      <w:r w:rsidR="00D06DE9">
        <w:t xml:space="preserve">any </w:t>
      </w:r>
      <w:r w:rsidRPr="00784562">
        <w:t>questions regarding accommodation</w:t>
      </w:r>
      <w:r w:rsidR="003A1E08">
        <w:t>s</w:t>
      </w:r>
      <w:r w:rsidRPr="00784562">
        <w:t>.</w:t>
      </w:r>
    </w:p>
    <w:p w14:paraId="2F3F2DDE" w14:textId="77777777" w:rsidR="00E170A0" w:rsidRDefault="00E170A0" w:rsidP="00E170A0"/>
    <w:p w14:paraId="25CF6DAC" w14:textId="57AF6FB5" w:rsidR="00E170A0" w:rsidRDefault="00E170A0" w:rsidP="00E170A0">
      <w:r w:rsidRPr="003C6E2C">
        <w:t xml:space="preserve">Learning-skills counsellors at </w:t>
      </w:r>
      <w:r w:rsidR="00E40E2C">
        <w:t>Learning Development and Success</w:t>
      </w:r>
      <w:r w:rsidRPr="003C6E2C">
        <w:t xml:space="preserve"> (</w:t>
      </w:r>
      <w:hyperlink r:id="rId27" w:history="1">
        <w:r w:rsidR="00A411D6" w:rsidRPr="00DE03EB">
          <w:rPr>
            <w:rStyle w:val="Hyperlink"/>
          </w:rPr>
          <w:t>https://learning.uwo.ca</w:t>
        </w:r>
      </w:hyperlink>
      <w:r w:rsidRPr="003C6E2C">
        <w:t xml:space="preserve">) are ready to help you improve your learning skills. </w:t>
      </w:r>
      <w:r>
        <w:t xml:space="preserve"> </w:t>
      </w:r>
      <w:r w:rsidRPr="003C6E2C">
        <w:t>They offer presentations on strategies for improving time management, multiple-choice exam preparation/writing, textbook reading, and more.</w:t>
      </w:r>
      <w:r>
        <w:t xml:space="preserve"> </w:t>
      </w:r>
      <w:r w:rsidRPr="003C6E2C">
        <w:t xml:space="preserve"> Individual support </w:t>
      </w:r>
      <w:r w:rsidRPr="003C6E2C">
        <w:lastRenderedPageBreak/>
        <w:t>is offered throughout the Fall/Winter terms in the drop-in Learning Help Centre, and year-round through individual counselling.</w:t>
      </w:r>
    </w:p>
    <w:p w14:paraId="6C9A6141" w14:textId="53F9A43B" w:rsidR="00784562" w:rsidRDefault="00784562"/>
    <w:p w14:paraId="32EC335B" w14:textId="224DC7E9" w:rsidR="00556ECC" w:rsidRPr="001C0BCA" w:rsidRDefault="00556ECC">
      <w:pPr>
        <w:rPr>
          <w:color w:val="FF0000"/>
        </w:rPr>
      </w:pPr>
      <w:r w:rsidRPr="00556ECC">
        <w:t>Western University is committed to a thriving campus</w:t>
      </w:r>
      <w:r>
        <w:t xml:space="preserve"> as we deliver our courses in the mixed model of both virtual and face-to-face formats</w:t>
      </w:r>
      <w:r w:rsidRPr="00556ECC">
        <w:t xml:space="preserve">. </w:t>
      </w:r>
      <w:r w:rsidR="00FB2A3C">
        <w:t xml:space="preserve"> </w:t>
      </w:r>
      <w:r w:rsidRPr="00556ECC">
        <w:t>We encourage you to check out the Digital Student Experience website to manage your academics and well-being</w:t>
      </w:r>
      <w:r>
        <w:t xml:space="preserve">: </w:t>
      </w:r>
      <w:hyperlink r:id="rId28" w:history="1">
        <w:r w:rsidRPr="00D96881">
          <w:rPr>
            <w:rStyle w:val="Hyperlink"/>
          </w:rPr>
          <w:t>https://www.uwo.ca/se/digital/</w:t>
        </w:r>
      </w:hyperlink>
      <w:r>
        <w:t>.</w:t>
      </w:r>
    </w:p>
    <w:p w14:paraId="6D9B34EA" w14:textId="77777777" w:rsidR="003C6E2C" w:rsidRPr="003C6E2C" w:rsidRDefault="003C6E2C" w:rsidP="003C6E2C"/>
    <w:p w14:paraId="2E8354A4" w14:textId="38093A37" w:rsidR="003C6E2C" w:rsidRPr="007A071F" w:rsidRDefault="003C6E2C" w:rsidP="007A071F">
      <w:pPr>
        <w:rPr>
          <w:color w:val="0000FF"/>
        </w:rPr>
      </w:pPr>
      <w:r w:rsidRPr="003C6E2C">
        <w:t xml:space="preserve">Additional student-run support services are offered by the USC, </w:t>
      </w:r>
      <w:r w:rsidR="007A071F" w:rsidRPr="007A071F">
        <w:rPr>
          <w:color w:val="0000FF"/>
        </w:rPr>
        <w:t> </w:t>
      </w:r>
      <w:hyperlink r:id="rId29" w:history="1">
        <w:r w:rsidR="0044775F" w:rsidRPr="0044775F">
          <w:rPr>
            <w:rStyle w:val="Hyperlink"/>
            <w:lang w:val="en-US"/>
          </w:rPr>
          <w:t>https://westernusc.ca/services/</w:t>
        </w:r>
      </w:hyperlink>
      <w:r w:rsidRPr="00C72B92">
        <w:rPr>
          <w:color w:val="000000" w:themeColor="text1"/>
        </w:rPr>
        <w:t>.</w:t>
      </w:r>
    </w:p>
    <w:p w14:paraId="03F2C554" w14:textId="77777777" w:rsidR="003C54B8" w:rsidRDefault="003C54B8"/>
    <w:sectPr w:rsidR="003C54B8"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Lato">
    <w:charset w:val="00"/>
    <w:family w:val="swiss"/>
    <w:pitch w:val="variable"/>
    <w:sig w:usb0="E10002FF" w:usb1="5000ECFF" w:usb2="00000021" w:usb3="00000000" w:csb0="0000019F" w:csb1="00000000"/>
  </w:font>
  <w:font w:name="-webkit-standard">
    <w:altName w:val="Cambria"/>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Arial (Body CS)">
    <w:altName w:val="Arial"/>
    <w:charset w:val="00"/>
    <w:family w:val="roman"/>
    <w:pitch w:val="default"/>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1"/>
  </w:num>
  <w:num w:numId="3" w16cid:durableId="1777098073">
    <w:abstractNumId w:val="3"/>
  </w:num>
  <w:num w:numId="4" w16cid:durableId="1437095626">
    <w:abstractNumId w:val="4"/>
  </w:num>
  <w:num w:numId="5" w16cid:durableId="54980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301D0"/>
    <w:rsid w:val="000411FB"/>
    <w:rsid w:val="0005651E"/>
    <w:rsid w:val="00056864"/>
    <w:rsid w:val="00060716"/>
    <w:rsid w:val="00063B29"/>
    <w:rsid w:val="000776C9"/>
    <w:rsid w:val="00081B36"/>
    <w:rsid w:val="00083DAF"/>
    <w:rsid w:val="000908FC"/>
    <w:rsid w:val="00093243"/>
    <w:rsid w:val="00093D84"/>
    <w:rsid w:val="000A1F30"/>
    <w:rsid w:val="000A749D"/>
    <w:rsid w:val="000C6706"/>
    <w:rsid w:val="000D2A40"/>
    <w:rsid w:val="000E4BA4"/>
    <w:rsid w:val="000F7094"/>
    <w:rsid w:val="00102B7B"/>
    <w:rsid w:val="00102C67"/>
    <w:rsid w:val="00103931"/>
    <w:rsid w:val="00121B8A"/>
    <w:rsid w:val="00133718"/>
    <w:rsid w:val="001448F1"/>
    <w:rsid w:val="001462DE"/>
    <w:rsid w:val="00147533"/>
    <w:rsid w:val="00150DE0"/>
    <w:rsid w:val="001532E2"/>
    <w:rsid w:val="00155D4E"/>
    <w:rsid w:val="00166B59"/>
    <w:rsid w:val="00181B74"/>
    <w:rsid w:val="00184D30"/>
    <w:rsid w:val="0018608B"/>
    <w:rsid w:val="001908BC"/>
    <w:rsid w:val="00193F63"/>
    <w:rsid w:val="001951E1"/>
    <w:rsid w:val="001A6DAD"/>
    <w:rsid w:val="001B0007"/>
    <w:rsid w:val="001B0513"/>
    <w:rsid w:val="001C0BCA"/>
    <w:rsid w:val="001C1DCE"/>
    <w:rsid w:val="001C600C"/>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445"/>
    <w:rsid w:val="002A1E88"/>
    <w:rsid w:val="002A4F0B"/>
    <w:rsid w:val="002A611F"/>
    <w:rsid w:val="002B7A9E"/>
    <w:rsid w:val="002C3423"/>
    <w:rsid w:val="002D2EFB"/>
    <w:rsid w:val="002D5CA5"/>
    <w:rsid w:val="002F6F57"/>
    <w:rsid w:val="003024DB"/>
    <w:rsid w:val="003037B0"/>
    <w:rsid w:val="003110D6"/>
    <w:rsid w:val="00311AA1"/>
    <w:rsid w:val="00315878"/>
    <w:rsid w:val="00320666"/>
    <w:rsid w:val="00322407"/>
    <w:rsid w:val="00326122"/>
    <w:rsid w:val="0033431A"/>
    <w:rsid w:val="00344527"/>
    <w:rsid w:val="003545EC"/>
    <w:rsid w:val="00355D1E"/>
    <w:rsid w:val="00357C0F"/>
    <w:rsid w:val="0036257C"/>
    <w:rsid w:val="00373188"/>
    <w:rsid w:val="003733A0"/>
    <w:rsid w:val="00375C6E"/>
    <w:rsid w:val="00380BB4"/>
    <w:rsid w:val="003935C8"/>
    <w:rsid w:val="003A1E08"/>
    <w:rsid w:val="003A4361"/>
    <w:rsid w:val="003B25F7"/>
    <w:rsid w:val="003B4E1B"/>
    <w:rsid w:val="003C54B8"/>
    <w:rsid w:val="003C6E2C"/>
    <w:rsid w:val="003E0231"/>
    <w:rsid w:val="003E333C"/>
    <w:rsid w:val="003E65D9"/>
    <w:rsid w:val="003F0C6D"/>
    <w:rsid w:val="003F275C"/>
    <w:rsid w:val="00403821"/>
    <w:rsid w:val="00403CC2"/>
    <w:rsid w:val="00404878"/>
    <w:rsid w:val="00405E6E"/>
    <w:rsid w:val="00405E8C"/>
    <w:rsid w:val="00407E39"/>
    <w:rsid w:val="00430AEB"/>
    <w:rsid w:val="00430CBF"/>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E7ECC"/>
    <w:rsid w:val="004F11B9"/>
    <w:rsid w:val="004F1FFF"/>
    <w:rsid w:val="004F3C01"/>
    <w:rsid w:val="004F4F29"/>
    <w:rsid w:val="004F7D4A"/>
    <w:rsid w:val="00504B32"/>
    <w:rsid w:val="005104E1"/>
    <w:rsid w:val="00510EC7"/>
    <w:rsid w:val="005122EF"/>
    <w:rsid w:val="00531567"/>
    <w:rsid w:val="00534549"/>
    <w:rsid w:val="00541B1F"/>
    <w:rsid w:val="00556ECC"/>
    <w:rsid w:val="00557B85"/>
    <w:rsid w:val="0056647E"/>
    <w:rsid w:val="005773FF"/>
    <w:rsid w:val="00587074"/>
    <w:rsid w:val="00590A97"/>
    <w:rsid w:val="00593C99"/>
    <w:rsid w:val="005953FA"/>
    <w:rsid w:val="00597639"/>
    <w:rsid w:val="00597938"/>
    <w:rsid w:val="005A4D65"/>
    <w:rsid w:val="005C1FF2"/>
    <w:rsid w:val="005C3A14"/>
    <w:rsid w:val="005D517E"/>
    <w:rsid w:val="005D51D6"/>
    <w:rsid w:val="005E2059"/>
    <w:rsid w:val="005F122C"/>
    <w:rsid w:val="005F1956"/>
    <w:rsid w:val="00602582"/>
    <w:rsid w:val="00602718"/>
    <w:rsid w:val="006054F8"/>
    <w:rsid w:val="00610064"/>
    <w:rsid w:val="0062588C"/>
    <w:rsid w:val="006363A4"/>
    <w:rsid w:val="00637E77"/>
    <w:rsid w:val="006471DA"/>
    <w:rsid w:val="00657692"/>
    <w:rsid w:val="00681697"/>
    <w:rsid w:val="006A17AD"/>
    <w:rsid w:val="006A4040"/>
    <w:rsid w:val="006D2876"/>
    <w:rsid w:val="006D28B8"/>
    <w:rsid w:val="006E2716"/>
    <w:rsid w:val="006E4F11"/>
    <w:rsid w:val="006F2006"/>
    <w:rsid w:val="006F72FE"/>
    <w:rsid w:val="007169B1"/>
    <w:rsid w:val="0072304C"/>
    <w:rsid w:val="00723EDE"/>
    <w:rsid w:val="00724514"/>
    <w:rsid w:val="00741ED3"/>
    <w:rsid w:val="00745D7A"/>
    <w:rsid w:val="00752121"/>
    <w:rsid w:val="00761495"/>
    <w:rsid w:val="0076171B"/>
    <w:rsid w:val="007628C4"/>
    <w:rsid w:val="007707B8"/>
    <w:rsid w:val="00773883"/>
    <w:rsid w:val="00776807"/>
    <w:rsid w:val="00784562"/>
    <w:rsid w:val="00786027"/>
    <w:rsid w:val="007904F5"/>
    <w:rsid w:val="00796022"/>
    <w:rsid w:val="007A02FE"/>
    <w:rsid w:val="007A071F"/>
    <w:rsid w:val="007A5D4F"/>
    <w:rsid w:val="007B44CF"/>
    <w:rsid w:val="007B63AE"/>
    <w:rsid w:val="007B7754"/>
    <w:rsid w:val="007D2A57"/>
    <w:rsid w:val="007D561A"/>
    <w:rsid w:val="007E3C09"/>
    <w:rsid w:val="007E56B4"/>
    <w:rsid w:val="007F42D8"/>
    <w:rsid w:val="007F629F"/>
    <w:rsid w:val="00800BF2"/>
    <w:rsid w:val="00806B1C"/>
    <w:rsid w:val="00812BA0"/>
    <w:rsid w:val="00814A9E"/>
    <w:rsid w:val="00816581"/>
    <w:rsid w:val="00816C72"/>
    <w:rsid w:val="00823A12"/>
    <w:rsid w:val="00825F53"/>
    <w:rsid w:val="008273D0"/>
    <w:rsid w:val="008301BF"/>
    <w:rsid w:val="0083099C"/>
    <w:rsid w:val="008331E2"/>
    <w:rsid w:val="00845B86"/>
    <w:rsid w:val="00852477"/>
    <w:rsid w:val="00856E2B"/>
    <w:rsid w:val="0086315A"/>
    <w:rsid w:val="008647B8"/>
    <w:rsid w:val="0086594E"/>
    <w:rsid w:val="008720B1"/>
    <w:rsid w:val="00873BD0"/>
    <w:rsid w:val="00875D97"/>
    <w:rsid w:val="00886A2D"/>
    <w:rsid w:val="008913DA"/>
    <w:rsid w:val="008A0453"/>
    <w:rsid w:val="008A2AAA"/>
    <w:rsid w:val="008A3113"/>
    <w:rsid w:val="008A3BC7"/>
    <w:rsid w:val="008C038D"/>
    <w:rsid w:val="008C163A"/>
    <w:rsid w:val="008D01D6"/>
    <w:rsid w:val="008D36EC"/>
    <w:rsid w:val="008D53F6"/>
    <w:rsid w:val="008E37F3"/>
    <w:rsid w:val="008E4055"/>
    <w:rsid w:val="008F4182"/>
    <w:rsid w:val="00903DC5"/>
    <w:rsid w:val="009051E3"/>
    <w:rsid w:val="00905B6A"/>
    <w:rsid w:val="00920424"/>
    <w:rsid w:val="00923DE7"/>
    <w:rsid w:val="009261E5"/>
    <w:rsid w:val="00931DCF"/>
    <w:rsid w:val="00966DA2"/>
    <w:rsid w:val="00966F69"/>
    <w:rsid w:val="0097270C"/>
    <w:rsid w:val="009761AD"/>
    <w:rsid w:val="00980096"/>
    <w:rsid w:val="009841DC"/>
    <w:rsid w:val="009926DB"/>
    <w:rsid w:val="009A1E1C"/>
    <w:rsid w:val="009A1ECF"/>
    <w:rsid w:val="009B3D48"/>
    <w:rsid w:val="009C1E92"/>
    <w:rsid w:val="009C7507"/>
    <w:rsid w:val="009D1ED0"/>
    <w:rsid w:val="009D2AC7"/>
    <w:rsid w:val="009D571D"/>
    <w:rsid w:val="009E0FDD"/>
    <w:rsid w:val="009E573F"/>
    <w:rsid w:val="009E5B29"/>
    <w:rsid w:val="009F1F74"/>
    <w:rsid w:val="009F463E"/>
    <w:rsid w:val="00A01568"/>
    <w:rsid w:val="00A02138"/>
    <w:rsid w:val="00A021FA"/>
    <w:rsid w:val="00A03EB9"/>
    <w:rsid w:val="00A0467B"/>
    <w:rsid w:val="00A057BB"/>
    <w:rsid w:val="00A05D8F"/>
    <w:rsid w:val="00A143B4"/>
    <w:rsid w:val="00A2310E"/>
    <w:rsid w:val="00A34407"/>
    <w:rsid w:val="00A411D6"/>
    <w:rsid w:val="00A53992"/>
    <w:rsid w:val="00A53DA7"/>
    <w:rsid w:val="00A61353"/>
    <w:rsid w:val="00A72780"/>
    <w:rsid w:val="00A83929"/>
    <w:rsid w:val="00A84D9F"/>
    <w:rsid w:val="00A915C7"/>
    <w:rsid w:val="00A9170C"/>
    <w:rsid w:val="00A92B9B"/>
    <w:rsid w:val="00A93A92"/>
    <w:rsid w:val="00AA4030"/>
    <w:rsid w:val="00AA5E12"/>
    <w:rsid w:val="00AB2CFC"/>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6A03"/>
    <w:rsid w:val="00B37BB4"/>
    <w:rsid w:val="00B451DA"/>
    <w:rsid w:val="00B46247"/>
    <w:rsid w:val="00B52429"/>
    <w:rsid w:val="00B526D1"/>
    <w:rsid w:val="00B5755B"/>
    <w:rsid w:val="00B66E0A"/>
    <w:rsid w:val="00B70819"/>
    <w:rsid w:val="00B725A6"/>
    <w:rsid w:val="00B779C2"/>
    <w:rsid w:val="00B82F2C"/>
    <w:rsid w:val="00B95F22"/>
    <w:rsid w:val="00B96E71"/>
    <w:rsid w:val="00BB3577"/>
    <w:rsid w:val="00BB6018"/>
    <w:rsid w:val="00BC7F92"/>
    <w:rsid w:val="00BD1C26"/>
    <w:rsid w:val="00BE1304"/>
    <w:rsid w:val="00BF476B"/>
    <w:rsid w:val="00BF5445"/>
    <w:rsid w:val="00C169FF"/>
    <w:rsid w:val="00C22C65"/>
    <w:rsid w:val="00C25D9E"/>
    <w:rsid w:val="00C41206"/>
    <w:rsid w:val="00C5116C"/>
    <w:rsid w:val="00C5190A"/>
    <w:rsid w:val="00C6222B"/>
    <w:rsid w:val="00C62B7E"/>
    <w:rsid w:val="00C70D02"/>
    <w:rsid w:val="00C72B92"/>
    <w:rsid w:val="00C74C22"/>
    <w:rsid w:val="00C75FB1"/>
    <w:rsid w:val="00C77F41"/>
    <w:rsid w:val="00C85245"/>
    <w:rsid w:val="00C853E7"/>
    <w:rsid w:val="00C933B2"/>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5711"/>
    <w:rsid w:val="00D15A17"/>
    <w:rsid w:val="00D37546"/>
    <w:rsid w:val="00D37DB0"/>
    <w:rsid w:val="00D40EBE"/>
    <w:rsid w:val="00D4551F"/>
    <w:rsid w:val="00D5311A"/>
    <w:rsid w:val="00D56C10"/>
    <w:rsid w:val="00D57274"/>
    <w:rsid w:val="00D60E36"/>
    <w:rsid w:val="00D62A93"/>
    <w:rsid w:val="00D674EE"/>
    <w:rsid w:val="00D7028B"/>
    <w:rsid w:val="00D9475F"/>
    <w:rsid w:val="00D96881"/>
    <w:rsid w:val="00DA1AF5"/>
    <w:rsid w:val="00DB31AD"/>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73DBD"/>
    <w:rsid w:val="00E747BB"/>
    <w:rsid w:val="00E84519"/>
    <w:rsid w:val="00E84F2E"/>
    <w:rsid w:val="00E85AA5"/>
    <w:rsid w:val="00E925CE"/>
    <w:rsid w:val="00EA5868"/>
    <w:rsid w:val="00EA7C54"/>
    <w:rsid w:val="00EB0085"/>
    <w:rsid w:val="00EB6248"/>
    <w:rsid w:val="00EB6FC6"/>
    <w:rsid w:val="00EC4A59"/>
    <w:rsid w:val="00EC6474"/>
    <w:rsid w:val="00EE69FD"/>
    <w:rsid w:val="00EF71E0"/>
    <w:rsid w:val="00F102FE"/>
    <w:rsid w:val="00F14154"/>
    <w:rsid w:val="00F16FC9"/>
    <w:rsid w:val="00F234F0"/>
    <w:rsid w:val="00F252C4"/>
    <w:rsid w:val="00F4318B"/>
    <w:rsid w:val="00F507D9"/>
    <w:rsid w:val="00F65817"/>
    <w:rsid w:val="00F735AF"/>
    <w:rsid w:val="00F779A9"/>
    <w:rsid w:val="00F77C85"/>
    <w:rsid w:val="00F84EB9"/>
    <w:rsid w:val="00F97D01"/>
    <w:rsid w:val="00F97EAD"/>
    <w:rsid w:val="00FA6FE8"/>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0C"/>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character" w:styleId="Strong">
    <w:name w:val="Strong"/>
    <w:basedOn w:val="DefaultParagraphFont"/>
    <w:uiPriority w:val="22"/>
    <w:qFormat/>
    <w:rsid w:val="007E3C09"/>
    <w:rPr>
      <w:b/>
      <w:bCs/>
    </w:rPr>
  </w:style>
  <w:style w:type="character" w:customStyle="1" w:styleId="apple-converted-space">
    <w:name w:val="apple-converted-space"/>
    <w:basedOn w:val="DefaultParagraphFont"/>
    <w:rsid w:val="007E3C09"/>
  </w:style>
  <w:style w:type="character" w:styleId="Emphasis">
    <w:name w:val="Emphasis"/>
    <w:basedOn w:val="DefaultParagraphFont"/>
    <w:uiPriority w:val="20"/>
    <w:qFormat/>
    <w:rsid w:val="009B3D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support.uwo.ca/accessible_education/" TargetMode="External"/><Relationship Id="rId13" Type="http://schemas.openxmlformats.org/officeDocument/2006/relationships/hyperlink" Target="https://www.uwo.ca/univsec/pdf/academic_policies/appeals/Academic%20Accommodation_disabilities.pdf" TargetMode="External"/><Relationship Id="rId18" Type="http://schemas.openxmlformats.org/officeDocument/2006/relationships/hyperlink" Target="https://uwo.ca/univsec//pdf/academic_policies/appeals/graduate_requests_for_relief_procedure.pdf" TargetMode="External"/><Relationship Id="rId26" Type="http://schemas.openxmlformats.org/officeDocument/2006/relationships/hyperlink" Target="http://academicsupport.uwo.ca/accessible_education/index.html" TargetMode="External"/><Relationship Id="rId3" Type="http://schemas.openxmlformats.org/officeDocument/2006/relationships/settings" Target="settings.xml"/><Relationship Id="rId21" Type="http://schemas.openxmlformats.org/officeDocument/2006/relationships/hyperlink" Target="https://uwo.ca/univsec//pdf/academic_policies/appeals/graduate_scholastic_offence_procedure.pdf" TargetMode="External"/><Relationship Id="rId7" Type="http://schemas.openxmlformats.org/officeDocument/2006/relationships/hyperlink" Target="https://www.uwo.ca/univsec/pdf/academic_policies/appeals/academic_consideration_Sep24.pdf" TargetMode="External"/><Relationship Id="rId12" Type="http://schemas.openxmlformats.org/officeDocument/2006/relationships/hyperlink" Target="https://www.edi.uwo.ca" TargetMode="External"/><Relationship Id="rId17" Type="http://schemas.openxmlformats.org/officeDocument/2006/relationships/hyperlink" Target="https://uwo.ca/univsec//pdf/academic_policies/appeals/undergrad_requests_for_relief_procedure.pdf" TargetMode="External"/><Relationship Id="rId25" Type="http://schemas.openxmlformats.org/officeDocument/2006/relationships/hyperlink" Target="https://www.uwo.ca/health/student_support/survivor_support/get-help.html" TargetMode="External"/><Relationship Id="rId2" Type="http://schemas.openxmlformats.org/officeDocument/2006/relationships/styles" Target="styles.xml"/><Relationship Id="rId16" Type="http://schemas.openxmlformats.org/officeDocument/2006/relationships/hyperlink" Target="https://uwo.ca/univsec//pdf/academic_policies/appeals/requests_for_relief_from_academic_decisions.pdf" TargetMode="External"/><Relationship Id="rId20" Type="http://schemas.openxmlformats.org/officeDocument/2006/relationships/hyperlink" Target="https://uwo.ca/univsec//pdf/academic_policies/appeals/undergrad_scholastic_offence_procedure.pdf" TargetMode="External"/><Relationship Id="rId29" Type="http://schemas.openxmlformats.org/officeDocument/2006/relationships/hyperlink" Target="https://westernusc.ca/services/" TargetMode="External"/><Relationship Id="rId1" Type="http://schemas.openxmlformats.org/officeDocument/2006/relationships/numbering" Target="numbering.xml"/><Relationship Id="rId6" Type="http://schemas.openxmlformats.org/officeDocument/2006/relationships/hyperlink" Target="https://brightspacehelp.uwo.ca/" TargetMode="External"/><Relationship Id="rId11" Type="http://schemas.openxmlformats.org/officeDocument/2006/relationships/hyperlink" Target="https://www.uwo.ca/univsec/pdf/academic_policies/appeals/accommodation_religious.pdf" TargetMode="External"/><Relationship Id="rId24" Type="http://schemas.openxmlformats.org/officeDocument/2006/relationships/hyperlink" Target="https://uwo.ca/health/" TargetMode="External"/><Relationship Id="rId5" Type="http://schemas.openxmlformats.org/officeDocument/2006/relationships/image" Target="media/image1.png"/><Relationship Id="rId15" Type="http://schemas.openxmlformats.org/officeDocument/2006/relationships/hyperlink" Target="https://www.uwo.ca/univsec/pdf/policies_procedures/section1/mapp113.pdf" TargetMode="External"/><Relationship Id="rId23" Type="http://schemas.openxmlformats.org/officeDocument/2006/relationships/hyperlink" Target="https://www.uwo.ca/sci/counselling/" TargetMode="External"/><Relationship Id="rId28" Type="http://schemas.openxmlformats.org/officeDocument/2006/relationships/hyperlink" Target="https://www.uwo.ca/se/digital/" TargetMode="External"/><Relationship Id="rId10" Type="http://schemas.openxmlformats.org/officeDocument/2006/relationships/hyperlink" Target="https://www.westerncalendar.uwo.ca/PolicyPages.cfm?Command=showCategory&amp;PolicyCategoryID=5&amp;SelectedCalendar=Live&amp;ArchiveID=" TargetMode="External"/><Relationship Id="rId19" Type="http://schemas.openxmlformats.org/officeDocument/2006/relationships/hyperlink" Target="https://uwo.ca/univsec//pdf/academic_policies/appeals/scholastic_offences.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wo.ca/academics/academic_considerations/" TargetMode="External"/><Relationship Id="rId14" Type="http://schemas.openxmlformats.org/officeDocument/2006/relationships/hyperlink" Target="https://www.registrar.uwo.ca/" TargetMode="External"/><Relationship Id="rId22" Type="http://schemas.openxmlformats.org/officeDocument/2006/relationships/hyperlink" Target="https://remoteproctoring.uwo.ca/" TargetMode="External"/><Relationship Id="rId27" Type="http://schemas.openxmlformats.org/officeDocument/2006/relationships/hyperlink" Target="https://learning.uwo.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203</cp:revision>
  <dcterms:created xsi:type="dcterms:W3CDTF">2024-05-03T09:23:00Z</dcterms:created>
  <dcterms:modified xsi:type="dcterms:W3CDTF">2025-12-02T15:53:00Z</dcterms:modified>
</cp:coreProperties>
</file>