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25BB6" w14:textId="6D7C7F93" w:rsidR="00996834" w:rsidRPr="00CE3E7F" w:rsidRDefault="00CE3E7F" w:rsidP="00996834">
      <w:pPr>
        <w:ind w:right="6"/>
        <w:jc w:val="right"/>
        <w:rPr>
          <w:rFonts w:ascii="Avenir" w:hAnsi="Avenir" w:cs="Calibri"/>
          <w:b/>
          <w:bCs/>
          <w:color w:val="4F2683"/>
          <w:sz w:val="22"/>
          <w:szCs w:val="22"/>
        </w:rPr>
      </w:pPr>
      <w:r w:rsidRPr="00CE3E7F">
        <w:rPr>
          <w:rFonts w:ascii="Avenir" w:hAnsi="Avenir" w:cs="Calibri"/>
          <w:b/>
          <w:noProof/>
          <w:color w:val="4F2683"/>
          <w:sz w:val="22"/>
          <w:szCs w:val="22"/>
          <w:lang w:val="en-US" w:eastAsia="en-US"/>
        </w:rPr>
        <w:drawing>
          <wp:anchor distT="0" distB="0" distL="114300" distR="114300" simplePos="0" relativeHeight="251658240" behindDoc="1" locked="0" layoutInCell="1" allowOverlap="1" wp14:anchorId="329F9858" wp14:editId="6034E613">
            <wp:simplePos x="0" y="0"/>
            <wp:positionH relativeFrom="column">
              <wp:posOffset>-99695</wp:posOffset>
            </wp:positionH>
            <wp:positionV relativeFrom="paragraph">
              <wp:posOffset>-175896</wp:posOffset>
            </wp:positionV>
            <wp:extent cx="1565058" cy="499533"/>
            <wp:effectExtent l="0" t="0" r="0" b="0"/>
            <wp:wrapNone/>
            <wp:docPr id="6" name="Picture 6" descr="/var/folders/8p/r6vl783d6qg828r38lvg32ch0000gn/T/com.microsoft.Word/WebArchiveCopyPasteTempFiles/Sci_Stacked_Purple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8p/r6vl783d6qg828r38lvg32ch0000gn/T/com.microsoft.Word/WebArchiveCopyPasteTempFiles/Sci_Stacked_PurpleGrey.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7382" cy="500275"/>
                    </a:xfrm>
                    <a:prstGeom prst="rect">
                      <a:avLst/>
                    </a:prstGeom>
                    <a:noFill/>
                    <a:ln>
                      <a:noFill/>
                    </a:ln>
                  </pic:spPr>
                </pic:pic>
              </a:graphicData>
            </a:graphic>
            <wp14:sizeRelH relativeFrom="page">
              <wp14:pctWidth>0</wp14:pctWidth>
            </wp14:sizeRelH>
            <wp14:sizeRelV relativeFrom="page">
              <wp14:pctHeight>0</wp14:pctHeight>
            </wp14:sizeRelV>
          </wp:anchor>
        </w:drawing>
      </w:r>
      <w:r w:rsidR="340B0284" w:rsidRPr="1809F0DF">
        <w:rPr>
          <w:rFonts w:ascii="Avenir" w:hAnsi="Avenir" w:cs="Calibri"/>
          <w:b/>
          <w:bCs/>
          <w:color w:val="4F2683"/>
          <w:sz w:val="22"/>
          <w:szCs w:val="22"/>
        </w:rPr>
        <w:t>D</w:t>
      </w:r>
      <w:r w:rsidR="00996834" w:rsidRPr="1809F0DF">
        <w:rPr>
          <w:rFonts w:ascii="Avenir" w:hAnsi="Avenir" w:cs="Calibri"/>
          <w:b/>
          <w:bCs/>
          <w:color w:val="4F2683"/>
          <w:sz w:val="22"/>
          <w:szCs w:val="22"/>
        </w:rPr>
        <w:t>epartment o</w:t>
      </w:r>
      <w:r w:rsidR="00996834">
        <w:rPr>
          <w:rFonts w:ascii="Avenir" w:hAnsi="Avenir" w:cs="Calibri"/>
          <w:b/>
          <w:bCs/>
          <w:color w:val="4F2683"/>
          <w:sz w:val="22"/>
          <w:szCs w:val="22"/>
        </w:rPr>
        <w:t>f Mathematics</w:t>
      </w:r>
      <w:r w:rsidR="00996834" w:rsidRPr="1809F0DF">
        <w:rPr>
          <w:rFonts w:ascii="Avenir" w:hAnsi="Avenir" w:cs="Calibri"/>
          <w:b/>
          <w:bCs/>
          <w:color w:val="4F2683"/>
          <w:sz w:val="22"/>
          <w:szCs w:val="22"/>
          <w:highlight w:val="yellow"/>
        </w:rPr>
        <w:fldChar w:fldCharType="begin"/>
      </w:r>
      <w:r w:rsidR="00996834" w:rsidRPr="1809F0DF">
        <w:rPr>
          <w:rFonts w:ascii="Avenir" w:hAnsi="Avenir" w:cs="Calibri"/>
          <w:b/>
          <w:bCs/>
          <w:color w:val="4F2683"/>
          <w:sz w:val="22"/>
          <w:szCs w:val="22"/>
          <w:highlight w:val="yellow"/>
        </w:rPr>
        <w:instrText xml:space="preserve"> INCLUDEPICTURE "C:\\var\\folders\\8p\\r6vl783d6qg828r38lvg32ch0000gn\\T\\com.microsoft.Word\\WebArchiveCopyPasteTempFiles\\Sci_Stacked_PurpleGrey.png" \* MERGEFORMAT </w:instrText>
      </w:r>
      <w:r w:rsidR="00996834" w:rsidRPr="1809F0DF">
        <w:rPr>
          <w:rFonts w:ascii="Avenir" w:hAnsi="Avenir" w:cs="Calibri"/>
          <w:b/>
          <w:bCs/>
          <w:color w:val="4F2683"/>
          <w:sz w:val="22"/>
          <w:szCs w:val="22"/>
          <w:highlight w:val="yellow"/>
        </w:rPr>
        <w:fldChar w:fldCharType="end"/>
      </w:r>
    </w:p>
    <w:p w14:paraId="1CB5418A" w14:textId="77777777" w:rsidR="00996834" w:rsidRDefault="00996834" w:rsidP="00996834">
      <w:pPr>
        <w:rPr>
          <w:b/>
          <w:bCs/>
        </w:rPr>
      </w:pPr>
    </w:p>
    <w:p w14:paraId="70A01EAD" w14:textId="77777777" w:rsidR="00996834" w:rsidRDefault="00996834" w:rsidP="00996834">
      <w:pPr>
        <w:rPr>
          <w:b/>
          <w:bCs/>
        </w:rPr>
      </w:pPr>
    </w:p>
    <w:p w14:paraId="49C5C0FE" w14:textId="77777777" w:rsidR="00996834" w:rsidRDefault="00996834" w:rsidP="00996834">
      <w:pPr>
        <w:rPr>
          <w:bCs/>
        </w:rPr>
      </w:pPr>
    </w:p>
    <w:p w14:paraId="4289AAB6" w14:textId="77777777" w:rsidR="00996834" w:rsidRPr="00597639" w:rsidRDefault="00996834" w:rsidP="00996834">
      <w:pPr>
        <w:tabs>
          <w:tab w:val="center" w:pos="5040"/>
        </w:tabs>
        <w:rPr>
          <w:b/>
          <w:sz w:val="36"/>
          <w:szCs w:val="36"/>
        </w:rPr>
      </w:pPr>
      <w:r w:rsidRPr="00597639">
        <w:rPr>
          <w:b/>
          <w:sz w:val="36"/>
          <w:szCs w:val="36"/>
        </w:rPr>
        <w:tab/>
      </w:r>
      <w:r>
        <w:rPr>
          <w:b/>
          <w:color w:val="000000" w:themeColor="text1"/>
          <w:sz w:val="36"/>
          <w:szCs w:val="36"/>
        </w:rPr>
        <w:t>Calculus 1000</w:t>
      </w:r>
      <w:r w:rsidRPr="00E328FB">
        <w:rPr>
          <w:b/>
          <w:color w:val="000000" w:themeColor="text1"/>
          <w:sz w:val="36"/>
          <w:szCs w:val="36"/>
        </w:rPr>
        <w:t xml:space="preserve"> </w:t>
      </w:r>
      <w:r w:rsidRPr="00597639">
        <w:rPr>
          <w:b/>
          <w:sz w:val="36"/>
          <w:szCs w:val="36"/>
        </w:rPr>
        <w:t>Course Outline</w:t>
      </w:r>
    </w:p>
    <w:p w14:paraId="170FD97C" w14:textId="3666EB2C" w:rsidR="00597639" w:rsidRDefault="00597639" w:rsidP="00996834">
      <w:pPr>
        <w:ind w:right="6"/>
        <w:jc w:val="right"/>
        <w:rPr>
          <w:bCs/>
        </w:rPr>
      </w:pPr>
    </w:p>
    <w:p w14:paraId="5C274191" w14:textId="77777777" w:rsidR="00996834" w:rsidRDefault="00B451DA" w:rsidP="00996834">
      <w:pPr>
        <w:rPr>
          <w:b/>
          <w:bCs/>
          <w:sz w:val="36"/>
          <w:szCs w:val="36"/>
        </w:rPr>
      </w:pPr>
      <w:r w:rsidRPr="00D37DB0">
        <w:rPr>
          <w:b/>
          <w:bCs/>
          <w:sz w:val="36"/>
          <w:szCs w:val="36"/>
        </w:rPr>
        <w:t xml:space="preserve">1. </w:t>
      </w:r>
      <w:r w:rsidR="00996834" w:rsidRPr="00D37DB0">
        <w:rPr>
          <w:b/>
          <w:bCs/>
          <w:sz w:val="36"/>
          <w:szCs w:val="36"/>
        </w:rPr>
        <w:t>Course Information</w:t>
      </w:r>
    </w:p>
    <w:p w14:paraId="690B33FC" w14:textId="77777777" w:rsidR="00996834" w:rsidRDefault="00996834" w:rsidP="00996834">
      <w:pPr>
        <w:rPr>
          <w:bCs/>
        </w:rPr>
      </w:pPr>
    </w:p>
    <w:p w14:paraId="6DD6425B" w14:textId="77777777" w:rsidR="00996834" w:rsidRDefault="00996834" w:rsidP="00996834">
      <w:pPr>
        <w:rPr>
          <w:bCs/>
        </w:rPr>
      </w:pPr>
      <w:r w:rsidRPr="00CF2B11">
        <w:rPr>
          <w:b/>
          <w:bCs/>
        </w:rPr>
        <w:t>Course Information</w:t>
      </w:r>
      <w:r>
        <w:rPr>
          <w:bCs/>
        </w:rPr>
        <w:t xml:space="preserve"> </w:t>
      </w:r>
    </w:p>
    <w:p w14:paraId="4FBC87E8" w14:textId="77777777" w:rsidR="00996834" w:rsidRPr="0033052A" w:rsidRDefault="00996834" w:rsidP="00996834">
      <w:pPr>
        <w:rPr>
          <w:bCs/>
          <w:color w:val="000000" w:themeColor="text1"/>
        </w:rPr>
      </w:pPr>
      <w:r w:rsidRPr="0033052A">
        <w:rPr>
          <w:bCs/>
          <w:color w:val="000000" w:themeColor="text1"/>
        </w:rPr>
        <w:t>This course is Calculus 1000, section 650. The lecture material is presented online in an asynchronous</w:t>
      </w:r>
    </w:p>
    <w:p w14:paraId="0EB6AA06" w14:textId="77777777" w:rsidR="00996834" w:rsidRPr="0033052A" w:rsidRDefault="00996834" w:rsidP="00996834">
      <w:pPr>
        <w:rPr>
          <w:color w:val="000000" w:themeColor="text1"/>
        </w:rPr>
      </w:pPr>
      <w:r w:rsidRPr="0033052A">
        <w:rPr>
          <w:bCs/>
          <w:color w:val="000000" w:themeColor="text1"/>
        </w:rPr>
        <w:t>manner through the course OWL site.</w:t>
      </w:r>
    </w:p>
    <w:p w14:paraId="10A55A63" w14:textId="77777777" w:rsidR="00996834" w:rsidRPr="00CF2B11" w:rsidRDefault="00996834" w:rsidP="00996834">
      <w:pPr>
        <w:rPr>
          <w:bCs/>
        </w:rPr>
      </w:pPr>
    </w:p>
    <w:p w14:paraId="32892FE7" w14:textId="77777777" w:rsidR="00996834" w:rsidRPr="00E328FB" w:rsidRDefault="00996834" w:rsidP="00996834">
      <w:pPr>
        <w:rPr>
          <w:bCs/>
          <w:color w:val="FF0000"/>
        </w:rPr>
      </w:pPr>
      <w:r w:rsidRPr="003F0C6D">
        <w:rPr>
          <w:b/>
          <w:bCs/>
        </w:rPr>
        <w:t>Prerequisite</w:t>
      </w:r>
      <w:r>
        <w:rPr>
          <w:b/>
          <w:bCs/>
        </w:rPr>
        <w:t>s</w:t>
      </w:r>
    </w:p>
    <w:p w14:paraId="53FF83A3" w14:textId="77777777" w:rsidR="00996834" w:rsidRPr="0033052A" w:rsidRDefault="00996834" w:rsidP="00996834">
      <w:pPr>
        <w:rPr>
          <w:bCs/>
          <w:color w:val="000000" w:themeColor="text1"/>
        </w:rPr>
      </w:pPr>
      <w:r w:rsidRPr="0033052A">
        <w:rPr>
          <w:bCs/>
          <w:color w:val="000000" w:themeColor="text1"/>
        </w:rPr>
        <w:t>Ontario Secondary School MCV4U or Mathematics 0110A/B</w:t>
      </w:r>
    </w:p>
    <w:p w14:paraId="0C69F270" w14:textId="77777777" w:rsidR="00996834" w:rsidRDefault="00996834" w:rsidP="00996834">
      <w:pPr>
        <w:rPr>
          <w:bCs/>
          <w:color w:val="007F00"/>
        </w:rPr>
      </w:pPr>
    </w:p>
    <w:p w14:paraId="57866D94" w14:textId="77777777" w:rsidR="00996834" w:rsidRPr="0033052A" w:rsidRDefault="00996834" w:rsidP="00996834">
      <w:pPr>
        <w:rPr>
          <w:b/>
          <w:color w:val="000000" w:themeColor="text1"/>
        </w:rPr>
      </w:pPr>
      <w:proofErr w:type="spellStart"/>
      <w:r w:rsidRPr="0033052A">
        <w:rPr>
          <w:b/>
          <w:color w:val="000000" w:themeColor="text1"/>
        </w:rPr>
        <w:t>Anti</w:t>
      </w:r>
      <w:r>
        <w:rPr>
          <w:b/>
          <w:color w:val="000000" w:themeColor="text1"/>
        </w:rPr>
        <w:t>r</w:t>
      </w:r>
      <w:r w:rsidRPr="0033052A">
        <w:rPr>
          <w:b/>
          <w:color w:val="000000" w:themeColor="text1"/>
        </w:rPr>
        <w:t>equisites</w:t>
      </w:r>
      <w:proofErr w:type="spellEnd"/>
    </w:p>
    <w:p w14:paraId="5B26BE20" w14:textId="77777777" w:rsidR="00996834" w:rsidRDefault="00996834" w:rsidP="00996834">
      <w:pPr>
        <w:rPr>
          <w:bCs/>
        </w:rPr>
      </w:pPr>
      <w:r w:rsidRPr="0033052A">
        <w:rPr>
          <w:bCs/>
        </w:rPr>
        <w:t>The former Calculus 1100A/B, Calculus 1500A/B, Applied Mathematics 1413.</w:t>
      </w:r>
    </w:p>
    <w:p w14:paraId="7858B906" w14:textId="77777777" w:rsidR="00996834" w:rsidRDefault="00996834" w:rsidP="00996834">
      <w:pPr>
        <w:rPr>
          <w:bCs/>
        </w:rPr>
      </w:pPr>
    </w:p>
    <w:p w14:paraId="7EBF0E7E" w14:textId="77777777" w:rsidR="00996834" w:rsidRDefault="00996834" w:rsidP="00996834">
      <w:pPr>
        <w:rPr>
          <w:bCs/>
        </w:rPr>
      </w:pPr>
      <w:r w:rsidRPr="00CF2B11">
        <w:rPr>
          <w:bCs/>
        </w:rPr>
        <w:t xml:space="preserve">Unless you have either the requisites for this course or written special permission from your </w:t>
      </w:r>
      <w:r w:rsidRPr="0033052A">
        <w:rPr>
          <w:bCs/>
          <w:color w:val="000000" w:themeColor="text1"/>
        </w:rPr>
        <w:t xml:space="preserve">Dean’s Designate (Department/Program Advisors and Science Academic Advisors) </w:t>
      </w:r>
      <w:r w:rsidRPr="00CF2B11">
        <w:rPr>
          <w:bCs/>
        </w:rPr>
        <w:t xml:space="preserve">to enroll in it, you may be removed from this </w:t>
      </w:r>
      <w:proofErr w:type="gramStart"/>
      <w:r w:rsidRPr="00CF2B11">
        <w:rPr>
          <w:bCs/>
        </w:rPr>
        <w:t>course</w:t>
      </w:r>
      <w:proofErr w:type="gramEnd"/>
      <w:r w:rsidRPr="00CF2B11">
        <w:rPr>
          <w:bCs/>
        </w:rPr>
        <w:t xml:space="preserve"> and it will be deleted from your record. </w:t>
      </w:r>
      <w:r>
        <w:rPr>
          <w:bCs/>
        </w:rPr>
        <w:t xml:space="preserve"> </w:t>
      </w:r>
      <w:r w:rsidRPr="00CF2B11">
        <w:rPr>
          <w:bCs/>
        </w:rPr>
        <w:t xml:space="preserve">This decision may not be appealed. </w:t>
      </w:r>
      <w:r>
        <w:rPr>
          <w:bCs/>
        </w:rPr>
        <w:t xml:space="preserve"> </w:t>
      </w:r>
      <w:r w:rsidRPr="00CF2B11">
        <w:rPr>
          <w:bCs/>
        </w:rPr>
        <w:t xml:space="preserve">You will receive no adjustment to your fees </w:t>
      </w:r>
      <w:proofErr w:type="gramStart"/>
      <w:r w:rsidRPr="00CF2B11">
        <w:rPr>
          <w:bCs/>
        </w:rPr>
        <w:t>in the event that</w:t>
      </w:r>
      <w:proofErr w:type="gramEnd"/>
      <w:r w:rsidRPr="00CF2B11">
        <w:rPr>
          <w:bCs/>
        </w:rPr>
        <w:t xml:space="preserve"> you are dropped from a course for failing to have the </w:t>
      </w:r>
      <w:r>
        <w:rPr>
          <w:bCs/>
        </w:rPr>
        <w:t>necessary prerequisites.</w:t>
      </w:r>
    </w:p>
    <w:p w14:paraId="029BE699" w14:textId="77777777" w:rsidR="00996834" w:rsidRDefault="00996834" w:rsidP="00996834">
      <w:pPr>
        <w:rPr>
          <w:bCs/>
        </w:rPr>
      </w:pPr>
    </w:p>
    <w:p w14:paraId="31EA2192" w14:textId="77777777" w:rsidR="00996834" w:rsidRDefault="00996834" w:rsidP="00996834">
      <w:pPr>
        <w:rPr>
          <w:b/>
          <w:bCs/>
        </w:rPr>
      </w:pPr>
    </w:p>
    <w:p w14:paraId="7E16BB66" w14:textId="77777777" w:rsidR="00996834" w:rsidRPr="00F5158A" w:rsidRDefault="00996834" w:rsidP="00996834">
      <w:pPr>
        <w:rPr>
          <w:b/>
          <w:bCs/>
        </w:rPr>
      </w:pPr>
      <w:r w:rsidRPr="00D37DB0">
        <w:rPr>
          <w:b/>
          <w:bCs/>
          <w:sz w:val="36"/>
          <w:szCs w:val="36"/>
        </w:rPr>
        <w:t>2. Instructor Information</w:t>
      </w:r>
    </w:p>
    <w:p w14:paraId="49203556" w14:textId="77777777" w:rsidR="00996834" w:rsidRDefault="00996834" w:rsidP="00996834">
      <w:pPr>
        <w:rPr>
          <w:bCs/>
        </w:rPr>
      </w:pPr>
    </w:p>
    <w:tbl>
      <w:tblPr>
        <w:tblW w:w="104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7"/>
        <w:gridCol w:w="1860"/>
        <w:gridCol w:w="1542"/>
        <w:gridCol w:w="2172"/>
      </w:tblGrid>
      <w:tr w:rsidR="00996834" w:rsidRPr="00597639" w14:paraId="0D5532ED" w14:textId="77777777" w:rsidTr="00870956">
        <w:trPr>
          <w:trHeight w:val="320"/>
        </w:trPr>
        <w:tc>
          <w:tcPr>
            <w:tcW w:w="4887" w:type="dxa"/>
            <w:noWrap/>
            <w:vAlign w:val="center"/>
            <w:hideMark/>
          </w:tcPr>
          <w:p w14:paraId="73AAF2B0" w14:textId="77777777" w:rsidR="00996834" w:rsidRPr="00597639" w:rsidRDefault="00996834" w:rsidP="00870956">
            <w:pPr>
              <w:rPr>
                <w:rFonts w:cstheme="minorHAnsi"/>
                <w:b/>
                <w:bCs/>
                <w:color w:val="000000"/>
                <w:lang w:eastAsia="en-CA"/>
              </w:rPr>
            </w:pPr>
            <w:r w:rsidRPr="00597639">
              <w:rPr>
                <w:rFonts w:cstheme="minorHAnsi"/>
                <w:b/>
                <w:bCs/>
                <w:color w:val="000000"/>
                <w:lang w:eastAsia="en-CA"/>
              </w:rPr>
              <w:t>Instructors</w:t>
            </w:r>
          </w:p>
        </w:tc>
        <w:tc>
          <w:tcPr>
            <w:tcW w:w="1860" w:type="dxa"/>
            <w:noWrap/>
            <w:vAlign w:val="center"/>
            <w:hideMark/>
          </w:tcPr>
          <w:p w14:paraId="002D50F6" w14:textId="77777777" w:rsidR="00996834" w:rsidRPr="00597639" w:rsidRDefault="00996834" w:rsidP="00870956">
            <w:pPr>
              <w:rPr>
                <w:rFonts w:cstheme="minorHAnsi"/>
                <w:b/>
                <w:bCs/>
                <w:color w:val="000000"/>
                <w:lang w:eastAsia="en-CA"/>
              </w:rPr>
            </w:pPr>
            <w:r w:rsidRPr="00597639">
              <w:rPr>
                <w:rFonts w:cstheme="minorHAnsi"/>
                <w:b/>
                <w:bCs/>
                <w:color w:val="000000"/>
                <w:lang w:eastAsia="en-CA"/>
              </w:rPr>
              <w:t>Email</w:t>
            </w:r>
          </w:p>
        </w:tc>
        <w:tc>
          <w:tcPr>
            <w:tcW w:w="1542" w:type="dxa"/>
            <w:noWrap/>
            <w:vAlign w:val="center"/>
            <w:hideMark/>
          </w:tcPr>
          <w:p w14:paraId="6587AD21" w14:textId="77777777" w:rsidR="00996834" w:rsidRPr="00597639" w:rsidRDefault="00996834" w:rsidP="00870956">
            <w:pPr>
              <w:rPr>
                <w:rFonts w:cstheme="minorHAnsi"/>
                <w:b/>
                <w:bCs/>
                <w:color w:val="000000"/>
                <w:lang w:eastAsia="en-CA"/>
              </w:rPr>
            </w:pPr>
            <w:r w:rsidRPr="00597639">
              <w:rPr>
                <w:rFonts w:cstheme="minorHAnsi"/>
                <w:b/>
                <w:bCs/>
                <w:color w:val="000000"/>
                <w:lang w:eastAsia="en-CA"/>
              </w:rPr>
              <w:t>Office</w:t>
            </w:r>
          </w:p>
        </w:tc>
        <w:tc>
          <w:tcPr>
            <w:tcW w:w="2172" w:type="dxa"/>
            <w:noWrap/>
            <w:vAlign w:val="center"/>
            <w:hideMark/>
          </w:tcPr>
          <w:p w14:paraId="2109BAEF" w14:textId="77777777" w:rsidR="00996834" w:rsidRPr="00597639" w:rsidRDefault="00996834" w:rsidP="00870956">
            <w:pPr>
              <w:rPr>
                <w:rFonts w:cstheme="minorHAnsi"/>
                <w:b/>
                <w:bCs/>
                <w:color w:val="000000"/>
                <w:lang w:eastAsia="en-CA"/>
              </w:rPr>
            </w:pPr>
            <w:r w:rsidRPr="00597639">
              <w:rPr>
                <w:rFonts w:cstheme="minorHAnsi"/>
                <w:b/>
                <w:bCs/>
                <w:color w:val="000000"/>
                <w:lang w:eastAsia="en-CA"/>
              </w:rPr>
              <w:t>Office Hours</w:t>
            </w:r>
          </w:p>
        </w:tc>
      </w:tr>
      <w:tr w:rsidR="00996834" w:rsidRPr="00597639" w14:paraId="6F6FFC9F" w14:textId="77777777" w:rsidTr="00870956">
        <w:trPr>
          <w:trHeight w:val="320"/>
        </w:trPr>
        <w:tc>
          <w:tcPr>
            <w:tcW w:w="4887" w:type="dxa"/>
            <w:noWrap/>
            <w:vAlign w:val="bottom"/>
            <w:hideMark/>
          </w:tcPr>
          <w:p w14:paraId="188F683F" w14:textId="77777777" w:rsidR="00996834" w:rsidRPr="00597639" w:rsidRDefault="00996834" w:rsidP="00870956">
            <w:pPr>
              <w:rPr>
                <w:rFonts w:cstheme="minorHAnsi"/>
                <w:color w:val="000000"/>
                <w:lang w:eastAsia="en-CA"/>
              </w:rPr>
            </w:pPr>
            <w:r>
              <w:rPr>
                <w:rFonts w:cstheme="minorHAnsi"/>
                <w:color w:val="000000"/>
                <w:lang w:eastAsia="en-CA"/>
              </w:rPr>
              <w:t xml:space="preserve">Dr. Allen O’Hara </w:t>
            </w:r>
            <w:r w:rsidRPr="00597639">
              <w:rPr>
                <w:rFonts w:cstheme="minorHAnsi"/>
                <w:color w:val="000000"/>
                <w:lang w:eastAsia="en-CA"/>
              </w:rPr>
              <w:t>(Course Coordinator)</w:t>
            </w:r>
          </w:p>
        </w:tc>
        <w:tc>
          <w:tcPr>
            <w:tcW w:w="1860" w:type="dxa"/>
            <w:noWrap/>
            <w:vAlign w:val="bottom"/>
            <w:hideMark/>
          </w:tcPr>
          <w:p w14:paraId="509EEA90" w14:textId="77777777" w:rsidR="00996834" w:rsidRPr="00597639" w:rsidRDefault="00996834" w:rsidP="00870956">
            <w:pPr>
              <w:rPr>
                <w:rFonts w:cstheme="minorHAnsi"/>
                <w:color w:val="000000"/>
                <w:lang w:eastAsia="en-CA"/>
              </w:rPr>
            </w:pPr>
            <w:r>
              <w:rPr>
                <w:rFonts w:cstheme="minorHAnsi"/>
                <w:color w:val="000000"/>
                <w:lang w:eastAsia="en-CA"/>
              </w:rPr>
              <w:t>aohara@uwo.ca</w:t>
            </w:r>
          </w:p>
        </w:tc>
        <w:tc>
          <w:tcPr>
            <w:tcW w:w="1542" w:type="dxa"/>
            <w:noWrap/>
            <w:vAlign w:val="bottom"/>
            <w:hideMark/>
          </w:tcPr>
          <w:p w14:paraId="7B99808F" w14:textId="40ED0711" w:rsidR="00996834" w:rsidRPr="00597639" w:rsidRDefault="00996834" w:rsidP="00870956">
            <w:pPr>
              <w:rPr>
                <w:rFonts w:cstheme="minorHAnsi"/>
                <w:color w:val="000000"/>
                <w:lang w:eastAsia="en-CA"/>
              </w:rPr>
            </w:pPr>
          </w:p>
        </w:tc>
        <w:tc>
          <w:tcPr>
            <w:tcW w:w="2172" w:type="dxa"/>
            <w:noWrap/>
            <w:vAlign w:val="bottom"/>
            <w:hideMark/>
          </w:tcPr>
          <w:p w14:paraId="4AE5DD84" w14:textId="77777777" w:rsidR="00996834" w:rsidRPr="00597639" w:rsidRDefault="00996834" w:rsidP="00870956">
            <w:pPr>
              <w:rPr>
                <w:rFonts w:cstheme="minorHAnsi"/>
                <w:color w:val="000000"/>
                <w:lang w:eastAsia="en-CA"/>
              </w:rPr>
            </w:pPr>
            <w:r>
              <w:rPr>
                <w:rFonts w:cstheme="minorHAnsi"/>
                <w:color w:val="000000"/>
                <w:lang w:eastAsia="en-CA"/>
              </w:rPr>
              <w:t>Available on OWL</w:t>
            </w:r>
          </w:p>
        </w:tc>
      </w:tr>
    </w:tbl>
    <w:p w14:paraId="363B60A4" w14:textId="77777777" w:rsidR="00996834" w:rsidRPr="0033052A" w:rsidRDefault="00996834" w:rsidP="00996834">
      <w:pPr>
        <w:rPr>
          <w:b/>
          <w:color w:val="000000" w:themeColor="text1"/>
        </w:rPr>
      </w:pPr>
    </w:p>
    <w:p w14:paraId="1EF7373E" w14:textId="77777777" w:rsidR="00996834" w:rsidRPr="0033052A" w:rsidRDefault="00996834" w:rsidP="00996834">
      <w:pPr>
        <w:rPr>
          <w:b/>
          <w:color w:val="000000" w:themeColor="text1"/>
        </w:rPr>
      </w:pPr>
      <w:r w:rsidRPr="0033052A">
        <w:rPr>
          <w:b/>
          <w:color w:val="000000" w:themeColor="text1"/>
        </w:rPr>
        <w:t>Students must use their Western (@uwo.ca) email addresses when contacting their instructors.</w:t>
      </w:r>
    </w:p>
    <w:p w14:paraId="0D0EF9D4" w14:textId="77777777" w:rsidR="00996834" w:rsidRPr="0033052A" w:rsidRDefault="00996834" w:rsidP="00996834">
      <w:pPr>
        <w:rPr>
          <w:b/>
          <w:color w:val="000000" w:themeColor="text1"/>
        </w:rPr>
      </w:pPr>
      <w:r w:rsidRPr="0033052A">
        <w:rPr>
          <w:b/>
          <w:color w:val="000000" w:themeColor="text1"/>
        </w:rPr>
        <w:t>The subject line of emails must include “CALCULUS 1000”. Do not reply to an announcement! If</w:t>
      </w:r>
    </w:p>
    <w:p w14:paraId="1292E541" w14:textId="77777777" w:rsidR="00996834" w:rsidRPr="0033052A" w:rsidRDefault="00996834" w:rsidP="00996834">
      <w:pPr>
        <w:rPr>
          <w:b/>
          <w:color w:val="000000" w:themeColor="text1"/>
        </w:rPr>
      </w:pPr>
      <w:r w:rsidRPr="0033052A">
        <w:rPr>
          <w:b/>
          <w:color w:val="000000" w:themeColor="text1"/>
        </w:rPr>
        <w:t>you have a question, send a new email to the instructor.</w:t>
      </w:r>
    </w:p>
    <w:p w14:paraId="1A82FC96" w14:textId="52459A4D" w:rsidR="006E2716" w:rsidRDefault="006E2716">
      <w:pPr>
        <w:rPr>
          <w:b/>
          <w:bCs/>
          <w:sz w:val="36"/>
          <w:szCs w:val="36"/>
        </w:rPr>
      </w:pPr>
    </w:p>
    <w:p w14:paraId="4BBC47E3" w14:textId="77777777" w:rsidR="00996834" w:rsidRDefault="00B451DA" w:rsidP="00996834">
      <w:pPr>
        <w:rPr>
          <w:b/>
          <w:bCs/>
        </w:rPr>
      </w:pPr>
      <w:r w:rsidRPr="008C038D">
        <w:rPr>
          <w:b/>
          <w:bCs/>
          <w:sz w:val="36"/>
          <w:szCs w:val="36"/>
        </w:rPr>
        <w:t xml:space="preserve">3. </w:t>
      </w:r>
      <w:r w:rsidR="00996834" w:rsidRPr="008C038D">
        <w:rPr>
          <w:b/>
          <w:bCs/>
          <w:sz w:val="36"/>
          <w:szCs w:val="36"/>
        </w:rPr>
        <w:t xml:space="preserve">Course </w:t>
      </w:r>
      <w:r w:rsidR="00996834">
        <w:rPr>
          <w:b/>
          <w:bCs/>
          <w:sz w:val="36"/>
          <w:szCs w:val="36"/>
        </w:rPr>
        <w:t>Syllabus, Schedule, Delivery Mode</w:t>
      </w:r>
    </w:p>
    <w:p w14:paraId="111EB1C6" w14:textId="77777777" w:rsidR="00996834" w:rsidRPr="007456B3" w:rsidRDefault="00996834" w:rsidP="00996834">
      <w:pPr>
        <w:rPr>
          <w:bCs/>
          <w:color w:val="000000" w:themeColor="text1"/>
        </w:rPr>
      </w:pPr>
      <w:r w:rsidRPr="00845B86">
        <w:rPr>
          <w:b/>
          <w:bCs/>
        </w:rPr>
        <w:br/>
      </w:r>
      <w:r w:rsidRPr="007456B3">
        <w:rPr>
          <w:bCs/>
          <w:color w:val="000000" w:themeColor="text1"/>
        </w:rPr>
        <w:t>Review of limits and derivatives of exponential, logarithmic and rational functions. Trigonometric</w:t>
      </w:r>
    </w:p>
    <w:p w14:paraId="6196B864" w14:textId="77777777" w:rsidR="00996834" w:rsidRPr="007456B3" w:rsidRDefault="00996834" w:rsidP="00996834">
      <w:pPr>
        <w:rPr>
          <w:bCs/>
          <w:color w:val="000000" w:themeColor="text1"/>
        </w:rPr>
      </w:pPr>
      <w:r w:rsidRPr="007456B3">
        <w:rPr>
          <w:bCs/>
          <w:color w:val="000000" w:themeColor="text1"/>
        </w:rPr>
        <w:t>functions and their inverses. Differentiation rules. The derivatives of the trigonometric exponential</w:t>
      </w:r>
    </w:p>
    <w:p w14:paraId="6E2CCEC2" w14:textId="77777777" w:rsidR="00996834" w:rsidRPr="007456B3" w:rsidRDefault="00996834" w:rsidP="00996834">
      <w:pPr>
        <w:rPr>
          <w:bCs/>
          <w:color w:val="000000" w:themeColor="text1"/>
        </w:rPr>
      </w:pPr>
      <w:r w:rsidRPr="007456B3">
        <w:rPr>
          <w:bCs/>
          <w:color w:val="000000" w:themeColor="text1"/>
        </w:rPr>
        <w:t xml:space="preserve">functions and their inverses. </w:t>
      </w:r>
      <w:proofErr w:type="spellStart"/>
      <w:r w:rsidRPr="007456B3">
        <w:rPr>
          <w:bCs/>
          <w:color w:val="000000" w:themeColor="text1"/>
        </w:rPr>
        <w:t>L'Hopital's</w:t>
      </w:r>
      <w:proofErr w:type="spellEnd"/>
      <w:r w:rsidRPr="007456B3">
        <w:rPr>
          <w:bCs/>
          <w:color w:val="000000" w:themeColor="text1"/>
        </w:rPr>
        <w:t xml:space="preserve"> rules. The definite integral. The Fundamental Theorem of</w:t>
      </w:r>
    </w:p>
    <w:p w14:paraId="4804E109" w14:textId="77777777" w:rsidR="00996834" w:rsidRPr="007456B3" w:rsidRDefault="00996834" w:rsidP="00996834">
      <w:pPr>
        <w:rPr>
          <w:bCs/>
          <w:color w:val="000000" w:themeColor="text1"/>
        </w:rPr>
      </w:pPr>
      <w:r w:rsidRPr="007456B3">
        <w:rPr>
          <w:bCs/>
          <w:color w:val="000000" w:themeColor="text1"/>
        </w:rPr>
        <w:t>Calculus. Simple substitution. Applications including areas of regions and volumes of solids of</w:t>
      </w:r>
    </w:p>
    <w:p w14:paraId="7E39FA25" w14:textId="77777777" w:rsidR="00996834" w:rsidRPr="007456B3" w:rsidRDefault="00996834" w:rsidP="00996834">
      <w:pPr>
        <w:rPr>
          <w:bCs/>
          <w:color w:val="000000" w:themeColor="text1"/>
        </w:rPr>
      </w:pPr>
      <w:r w:rsidRPr="007456B3">
        <w:rPr>
          <w:bCs/>
          <w:color w:val="000000" w:themeColor="text1"/>
        </w:rPr>
        <w:t>revolution.</w:t>
      </w:r>
    </w:p>
    <w:p w14:paraId="113E6284" w14:textId="77777777" w:rsidR="00996834" w:rsidRPr="007456B3" w:rsidRDefault="00996834" w:rsidP="00996834">
      <w:pPr>
        <w:rPr>
          <w:bCs/>
          <w:color w:val="000000" w:themeColor="text1"/>
        </w:rPr>
      </w:pPr>
    </w:p>
    <w:p w14:paraId="21562C36" w14:textId="77777777" w:rsidR="00996834" w:rsidRPr="007456B3" w:rsidRDefault="00996834" w:rsidP="00996834">
      <w:pPr>
        <w:rPr>
          <w:bCs/>
          <w:color w:val="000000" w:themeColor="text1"/>
        </w:rPr>
      </w:pPr>
      <w:r w:rsidRPr="007456B3">
        <w:rPr>
          <w:bCs/>
          <w:color w:val="000000" w:themeColor="text1"/>
        </w:rPr>
        <w:t>Upon successful completion of this course, you will be able to:</w:t>
      </w:r>
    </w:p>
    <w:p w14:paraId="01EAC752" w14:textId="77777777" w:rsidR="00996834" w:rsidRPr="007456B3" w:rsidRDefault="00996834" w:rsidP="00996834">
      <w:pPr>
        <w:rPr>
          <w:bCs/>
          <w:color w:val="000000" w:themeColor="text1"/>
        </w:rPr>
      </w:pPr>
    </w:p>
    <w:p w14:paraId="26ED5501" w14:textId="77777777" w:rsidR="00996834" w:rsidRDefault="00996834" w:rsidP="00996834">
      <w:pPr>
        <w:pStyle w:val="ListParagraph"/>
        <w:numPr>
          <w:ilvl w:val="0"/>
          <w:numId w:val="5"/>
        </w:numPr>
        <w:rPr>
          <w:bCs/>
          <w:color w:val="000000" w:themeColor="text1"/>
        </w:rPr>
      </w:pPr>
      <w:r w:rsidRPr="007456B3">
        <w:rPr>
          <w:bCs/>
          <w:color w:val="000000" w:themeColor="text1"/>
        </w:rPr>
        <w:t>Compute the limits of functions at a point or at infinity using methods of algebra, limit laws, and</w:t>
      </w:r>
      <w:r>
        <w:rPr>
          <w:bCs/>
          <w:color w:val="000000" w:themeColor="text1"/>
        </w:rPr>
        <w:t xml:space="preserve"> </w:t>
      </w:r>
      <w:r w:rsidRPr="007456B3">
        <w:rPr>
          <w:bCs/>
          <w:color w:val="000000" w:themeColor="text1"/>
        </w:rPr>
        <w:t>related concepts.</w:t>
      </w:r>
      <w:r>
        <w:rPr>
          <w:bCs/>
          <w:color w:val="000000" w:themeColor="text1"/>
        </w:rPr>
        <w:t xml:space="preserve"> </w:t>
      </w:r>
    </w:p>
    <w:p w14:paraId="79E2D464" w14:textId="77777777" w:rsidR="00996834" w:rsidRDefault="00996834" w:rsidP="00996834">
      <w:pPr>
        <w:pStyle w:val="ListParagraph"/>
        <w:numPr>
          <w:ilvl w:val="0"/>
          <w:numId w:val="5"/>
        </w:numPr>
        <w:rPr>
          <w:bCs/>
          <w:color w:val="000000" w:themeColor="text1"/>
        </w:rPr>
      </w:pPr>
      <w:r w:rsidRPr="007456B3">
        <w:rPr>
          <w:bCs/>
          <w:color w:val="000000" w:themeColor="text1"/>
        </w:rPr>
        <w:lastRenderedPageBreak/>
        <w:t>Define the notion of continuous function and be able to determine if a given function is</w:t>
      </w:r>
      <w:r>
        <w:rPr>
          <w:bCs/>
          <w:color w:val="000000" w:themeColor="text1"/>
        </w:rPr>
        <w:t xml:space="preserve"> </w:t>
      </w:r>
      <w:r w:rsidRPr="007456B3">
        <w:rPr>
          <w:bCs/>
          <w:color w:val="000000" w:themeColor="text1"/>
        </w:rPr>
        <w:t xml:space="preserve">continuous using limits or other theorems. </w:t>
      </w:r>
    </w:p>
    <w:p w14:paraId="0DFAE6AF" w14:textId="77777777" w:rsidR="00996834" w:rsidRDefault="00996834" w:rsidP="00996834">
      <w:pPr>
        <w:pStyle w:val="ListParagraph"/>
        <w:numPr>
          <w:ilvl w:val="0"/>
          <w:numId w:val="5"/>
        </w:numPr>
        <w:rPr>
          <w:bCs/>
          <w:color w:val="000000" w:themeColor="text1"/>
        </w:rPr>
      </w:pPr>
      <w:r w:rsidRPr="007456B3">
        <w:rPr>
          <w:bCs/>
          <w:color w:val="000000" w:themeColor="text1"/>
        </w:rPr>
        <w:t xml:space="preserve">Explain the role of limits in the definition of derivatives and integrals, and how the ideas of continuity, differentiability, and integrability are related to one another. </w:t>
      </w:r>
    </w:p>
    <w:p w14:paraId="6D707FD8" w14:textId="77777777" w:rsidR="00996834" w:rsidRDefault="00996834" w:rsidP="00996834">
      <w:pPr>
        <w:pStyle w:val="ListParagraph"/>
        <w:numPr>
          <w:ilvl w:val="0"/>
          <w:numId w:val="5"/>
        </w:numPr>
        <w:rPr>
          <w:bCs/>
          <w:color w:val="000000" w:themeColor="text1"/>
        </w:rPr>
      </w:pPr>
      <w:r w:rsidRPr="007456B3">
        <w:rPr>
          <w:bCs/>
          <w:color w:val="000000" w:themeColor="text1"/>
        </w:rPr>
        <w:t xml:space="preserve">Compute derivatives and integrals of various algebraic, trigonometric, exponential, and logarithmic functions. </w:t>
      </w:r>
    </w:p>
    <w:p w14:paraId="0FE56B1F" w14:textId="77777777" w:rsidR="00996834" w:rsidRDefault="00996834" w:rsidP="00996834">
      <w:pPr>
        <w:pStyle w:val="ListParagraph"/>
        <w:numPr>
          <w:ilvl w:val="0"/>
          <w:numId w:val="5"/>
        </w:numPr>
        <w:rPr>
          <w:bCs/>
          <w:color w:val="000000" w:themeColor="text1"/>
        </w:rPr>
      </w:pPr>
      <w:r w:rsidRPr="007456B3">
        <w:rPr>
          <w:bCs/>
          <w:color w:val="000000" w:themeColor="text1"/>
        </w:rPr>
        <w:t xml:space="preserve">Deduce properties of the graph of a function from its derivatives and apply these concepts to solve optimization problems. </w:t>
      </w:r>
    </w:p>
    <w:p w14:paraId="6F4B3C3B" w14:textId="77777777" w:rsidR="00996834" w:rsidRPr="007456B3" w:rsidRDefault="00996834" w:rsidP="00996834">
      <w:pPr>
        <w:pStyle w:val="ListParagraph"/>
        <w:numPr>
          <w:ilvl w:val="0"/>
          <w:numId w:val="5"/>
        </w:numPr>
        <w:rPr>
          <w:bCs/>
          <w:color w:val="000000" w:themeColor="text1"/>
        </w:rPr>
      </w:pPr>
      <w:r w:rsidRPr="007456B3">
        <w:rPr>
          <w:bCs/>
          <w:color w:val="000000" w:themeColor="text1"/>
        </w:rPr>
        <w:t>Apply the idea of the definite integral to compute areas between curves.</w:t>
      </w:r>
    </w:p>
    <w:p w14:paraId="34529793" w14:textId="77777777" w:rsidR="00996834" w:rsidRPr="007456B3" w:rsidRDefault="00996834" w:rsidP="00996834">
      <w:pPr>
        <w:rPr>
          <w:color w:val="000000" w:themeColor="text1"/>
        </w:rPr>
      </w:pPr>
    </w:p>
    <w:p w14:paraId="3FEB9166" w14:textId="77777777" w:rsidR="00996834" w:rsidRDefault="00996834" w:rsidP="00996834">
      <w:pPr>
        <w:rPr>
          <w:b/>
          <w:bCs/>
          <w:color w:val="000000" w:themeColor="text1"/>
          <w:sz w:val="36"/>
          <w:szCs w:val="36"/>
        </w:rPr>
      </w:pPr>
      <w:r w:rsidRPr="007456B3">
        <w:rPr>
          <w:b/>
          <w:bCs/>
          <w:color w:val="000000" w:themeColor="text1"/>
          <w:sz w:val="36"/>
          <w:szCs w:val="36"/>
        </w:rPr>
        <w:t>4. Course Materials</w:t>
      </w:r>
    </w:p>
    <w:p w14:paraId="7FAD2963" w14:textId="77777777" w:rsidR="00996834" w:rsidRPr="007456B3" w:rsidRDefault="00CF2B11" w:rsidP="00996834">
      <w:pPr>
        <w:rPr>
          <w:b/>
          <w:color w:val="000000" w:themeColor="text1"/>
        </w:rPr>
      </w:pPr>
      <w:r w:rsidRPr="00CF2B11">
        <w:rPr>
          <w:bCs/>
        </w:rPr>
        <w:br/>
      </w:r>
      <w:r w:rsidR="00996834" w:rsidRPr="007456B3">
        <w:rPr>
          <w:b/>
          <w:color w:val="000000" w:themeColor="text1"/>
        </w:rPr>
        <w:t>Required Text:</w:t>
      </w:r>
    </w:p>
    <w:p w14:paraId="3119C356" w14:textId="77777777" w:rsidR="00996834" w:rsidRPr="007456B3" w:rsidRDefault="00996834" w:rsidP="00996834">
      <w:pPr>
        <w:rPr>
          <w:bCs/>
          <w:color w:val="000000" w:themeColor="text1"/>
        </w:rPr>
      </w:pPr>
    </w:p>
    <w:p w14:paraId="44678432" w14:textId="77777777" w:rsidR="00996834" w:rsidRPr="007456B3" w:rsidRDefault="00996834" w:rsidP="00996834">
      <w:pPr>
        <w:rPr>
          <w:bCs/>
          <w:color w:val="000000" w:themeColor="text1"/>
        </w:rPr>
      </w:pPr>
      <w:r w:rsidRPr="007456B3">
        <w:rPr>
          <w:bCs/>
          <w:color w:val="000000" w:themeColor="text1"/>
        </w:rPr>
        <w:t>Calculus: Volume 1, by Gilbert Strang and Edwin “Jed” Herman (OpenStax, 2016) – Access for free at</w:t>
      </w:r>
    </w:p>
    <w:p w14:paraId="524756B8" w14:textId="77777777" w:rsidR="00996834" w:rsidRDefault="00996834" w:rsidP="00996834">
      <w:pPr>
        <w:rPr>
          <w:bCs/>
          <w:color w:val="000000" w:themeColor="text1"/>
        </w:rPr>
      </w:pPr>
      <w:hyperlink r:id="rId7" w:history="1">
        <w:r w:rsidRPr="00532A10">
          <w:rPr>
            <w:rStyle w:val="Hyperlink"/>
            <w:bCs/>
          </w:rPr>
          <w:t>https://openstax.org/books/calculus-volume-1</w:t>
        </w:r>
      </w:hyperlink>
    </w:p>
    <w:p w14:paraId="15D6A18B" w14:textId="77777777" w:rsidR="00996834" w:rsidRPr="007456B3" w:rsidRDefault="00996834" w:rsidP="00996834">
      <w:pPr>
        <w:rPr>
          <w:bCs/>
          <w:color w:val="000000" w:themeColor="text1"/>
        </w:rPr>
      </w:pPr>
    </w:p>
    <w:p w14:paraId="66001D06" w14:textId="77777777" w:rsidR="00996834" w:rsidRPr="007456B3" w:rsidRDefault="00996834" w:rsidP="00996834">
      <w:pPr>
        <w:rPr>
          <w:bCs/>
          <w:color w:val="000000" w:themeColor="text1"/>
        </w:rPr>
      </w:pPr>
      <w:r w:rsidRPr="007456B3">
        <w:rPr>
          <w:bCs/>
          <w:color w:val="000000" w:themeColor="text1"/>
        </w:rPr>
        <w:t>Optional:</w:t>
      </w:r>
    </w:p>
    <w:p w14:paraId="2D664C9E" w14:textId="77777777" w:rsidR="00996834" w:rsidRDefault="00996834" w:rsidP="00996834">
      <w:pPr>
        <w:pStyle w:val="ListParagraph"/>
        <w:numPr>
          <w:ilvl w:val="0"/>
          <w:numId w:val="6"/>
        </w:numPr>
        <w:rPr>
          <w:bCs/>
          <w:color w:val="000000" w:themeColor="text1"/>
        </w:rPr>
      </w:pPr>
      <w:r w:rsidRPr="007456B3">
        <w:rPr>
          <w:bCs/>
          <w:color w:val="000000" w:themeColor="text1"/>
        </w:rPr>
        <w:t>CLP Calculus 1 and 2, by Joel Feldman, Andrew Rechnitzer, and Elyse Yaeger (UBC 2018) –</w:t>
      </w:r>
      <w:r>
        <w:rPr>
          <w:bCs/>
          <w:color w:val="000000" w:themeColor="text1"/>
        </w:rPr>
        <w:t xml:space="preserve"> </w:t>
      </w:r>
      <w:r w:rsidRPr="00847334">
        <w:rPr>
          <w:bCs/>
          <w:color w:val="000000" w:themeColor="text1"/>
        </w:rPr>
        <w:t xml:space="preserve">Access for free at </w:t>
      </w:r>
      <w:hyperlink r:id="rId8" w:history="1">
        <w:r w:rsidRPr="00532A10">
          <w:rPr>
            <w:rStyle w:val="Hyperlink"/>
            <w:bCs/>
          </w:rPr>
          <w:t>https://secure.math.ubc.ca/~CLP/</w:t>
        </w:r>
      </w:hyperlink>
      <w:r>
        <w:rPr>
          <w:bCs/>
          <w:color w:val="000000" w:themeColor="text1"/>
        </w:rPr>
        <w:t xml:space="preserve"> </w:t>
      </w:r>
    </w:p>
    <w:p w14:paraId="48961048" w14:textId="77777777" w:rsidR="00996834" w:rsidRPr="00847334" w:rsidRDefault="00996834" w:rsidP="00996834">
      <w:pPr>
        <w:pStyle w:val="ListParagraph"/>
        <w:numPr>
          <w:ilvl w:val="0"/>
          <w:numId w:val="6"/>
        </w:numPr>
        <w:rPr>
          <w:bCs/>
          <w:color w:val="000000" w:themeColor="text1"/>
        </w:rPr>
      </w:pPr>
      <w:r w:rsidRPr="00847334">
        <w:rPr>
          <w:bCs/>
          <w:color w:val="000000" w:themeColor="text1"/>
        </w:rPr>
        <w:t>Single Variable Calculus: Early Transcendentals by James Stewart, Daniel K. Clegg, and Saleem</w:t>
      </w:r>
      <w:r>
        <w:rPr>
          <w:bCs/>
          <w:color w:val="000000" w:themeColor="text1"/>
        </w:rPr>
        <w:t xml:space="preserve"> </w:t>
      </w:r>
      <w:r w:rsidRPr="00847334">
        <w:rPr>
          <w:bCs/>
          <w:color w:val="000000" w:themeColor="text1"/>
        </w:rPr>
        <w:t xml:space="preserve">Watson + Student Solutions Manual – Available as eBook and in printed format </w:t>
      </w:r>
    </w:p>
    <w:p w14:paraId="3FFB6D8D" w14:textId="77777777" w:rsidR="00996834" w:rsidRPr="00847334" w:rsidRDefault="00996834" w:rsidP="00996834">
      <w:pPr>
        <w:pStyle w:val="ListParagraph"/>
        <w:numPr>
          <w:ilvl w:val="0"/>
          <w:numId w:val="6"/>
        </w:numPr>
        <w:rPr>
          <w:bCs/>
          <w:color w:val="000000" w:themeColor="text1"/>
        </w:rPr>
      </w:pPr>
      <w:r w:rsidRPr="00847334">
        <w:rPr>
          <w:bCs/>
          <w:color w:val="000000" w:themeColor="text1"/>
        </w:rPr>
        <w:t>Midterm Tests and Final Exams for Calculus 1000A/B (Custom Course Materials) – Available as eBook and in printed format</w:t>
      </w:r>
    </w:p>
    <w:p w14:paraId="2BA69A6F" w14:textId="77777777" w:rsidR="00996834" w:rsidRPr="007456B3" w:rsidRDefault="00996834" w:rsidP="00996834">
      <w:pPr>
        <w:rPr>
          <w:bCs/>
          <w:color w:val="000000" w:themeColor="text1"/>
        </w:rPr>
      </w:pPr>
    </w:p>
    <w:p w14:paraId="317F507E" w14:textId="77777777" w:rsidR="00996834" w:rsidRPr="00845B86" w:rsidRDefault="00996834" w:rsidP="00996834">
      <w:pPr>
        <w:rPr>
          <w:bCs/>
          <w:color w:val="000000" w:themeColor="text1"/>
        </w:rPr>
      </w:pPr>
      <w:r w:rsidRPr="00845B86">
        <w:rPr>
          <w:bCs/>
          <w:color w:val="000000" w:themeColor="text1"/>
        </w:rPr>
        <w:t xml:space="preserve">Students </w:t>
      </w:r>
      <w:r>
        <w:rPr>
          <w:bCs/>
          <w:color w:val="000000" w:themeColor="text1"/>
        </w:rPr>
        <w:t>are responsible for</w:t>
      </w:r>
      <w:r w:rsidRPr="00845B86">
        <w:rPr>
          <w:bCs/>
          <w:color w:val="000000" w:themeColor="text1"/>
        </w:rPr>
        <w:t xml:space="preserve"> check</w:t>
      </w:r>
      <w:r>
        <w:rPr>
          <w:bCs/>
          <w:color w:val="000000" w:themeColor="text1"/>
        </w:rPr>
        <w:t>ing the course</w:t>
      </w:r>
      <w:r w:rsidRPr="00845B86">
        <w:rPr>
          <w:bCs/>
          <w:color w:val="000000" w:themeColor="text1"/>
        </w:rPr>
        <w:t xml:space="preserve"> OWL</w:t>
      </w:r>
      <w:r>
        <w:rPr>
          <w:bCs/>
          <w:color w:val="000000" w:themeColor="text1"/>
        </w:rPr>
        <w:t xml:space="preserve"> site</w:t>
      </w:r>
      <w:r w:rsidRPr="00845B86">
        <w:rPr>
          <w:bCs/>
          <w:color w:val="000000" w:themeColor="text1"/>
        </w:rPr>
        <w:t xml:space="preserve"> (</w:t>
      </w:r>
      <w:r w:rsidRPr="00814A9E">
        <w:rPr>
          <w:bCs/>
          <w:color w:val="0000FF"/>
        </w:rPr>
        <w:t>https://westernu.brightspace.com/</w:t>
      </w:r>
      <w:r w:rsidRPr="00845B86">
        <w:rPr>
          <w:bCs/>
          <w:color w:val="000000" w:themeColor="text1"/>
        </w:rPr>
        <w:t xml:space="preserve">) </w:t>
      </w:r>
      <w:r>
        <w:rPr>
          <w:bCs/>
          <w:color w:val="000000" w:themeColor="text1"/>
        </w:rPr>
        <w:t>regularly</w:t>
      </w:r>
      <w:r w:rsidRPr="00845B86">
        <w:rPr>
          <w:bCs/>
          <w:color w:val="000000" w:themeColor="text1"/>
        </w:rPr>
        <w:t xml:space="preserve"> for news and updates.</w:t>
      </w:r>
      <w:r>
        <w:rPr>
          <w:bCs/>
          <w:color w:val="000000" w:themeColor="text1"/>
        </w:rPr>
        <w:t xml:space="preserve"> </w:t>
      </w:r>
      <w:r w:rsidRPr="00845B86">
        <w:rPr>
          <w:bCs/>
          <w:color w:val="000000" w:themeColor="text1"/>
        </w:rPr>
        <w:t>This is the primary method by which information will be disseminated to all students in the class.</w:t>
      </w:r>
      <w:r>
        <w:rPr>
          <w:bCs/>
          <w:color w:val="000000" w:themeColor="text1"/>
        </w:rPr>
        <w:t xml:space="preserve"> </w:t>
      </w:r>
    </w:p>
    <w:p w14:paraId="7C3FC624" w14:textId="77777777" w:rsidR="00996834" w:rsidRPr="007456B3" w:rsidRDefault="00996834" w:rsidP="00996834">
      <w:pPr>
        <w:rPr>
          <w:bCs/>
          <w:color w:val="000000" w:themeColor="text1"/>
        </w:rPr>
      </w:pPr>
    </w:p>
    <w:p w14:paraId="35A14126" w14:textId="77777777" w:rsidR="00996834" w:rsidRPr="008C038D" w:rsidRDefault="00996834" w:rsidP="00996834">
      <w:pPr>
        <w:rPr>
          <w:bCs/>
          <w:color w:val="000000" w:themeColor="text1"/>
        </w:rPr>
      </w:pPr>
      <w:r w:rsidRPr="008C038D">
        <w:rPr>
          <w:bCs/>
          <w:color w:val="000000" w:themeColor="text1"/>
        </w:rPr>
        <w:t>If students need assistance</w:t>
      </w:r>
      <w:r>
        <w:rPr>
          <w:bCs/>
          <w:color w:val="000000" w:themeColor="text1"/>
        </w:rPr>
        <w:t xml:space="preserve"> with the course OWL site</w:t>
      </w:r>
      <w:r w:rsidRPr="008C038D">
        <w:rPr>
          <w:bCs/>
          <w:color w:val="000000" w:themeColor="text1"/>
        </w:rPr>
        <w:t xml:space="preserve">, they can seek support on the </w:t>
      </w:r>
      <w:hyperlink r:id="rId9" w:history="1">
        <w:r w:rsidRPr="007B44CF">
          <w:rPr>
            <w:rStyle w:val="Hyperlink"/>
            <w:bCs/>
          </w:rPr>
          <w:t>OWL Brightspace Help</w:t>
        </w:r>
      </w:hyperlink>
      <w:r w:rsidRPr="008C038D">
        <w:rPr>
          <w:bCs/>
          <w:color w:val="000000" w:themeColor="text1"/>
        </w:rPr>
        <w:t xml:space="preserve"> page.</w:t>
      </w:r>
      <w:r>
        <w:rPr>
          <w:bCs/>
          <w:color w:val="000000" w:themeColor="text1"/>
        </w:rPr>
        <w:t xml:space="preserve"> </w:t>
      </w:r>
      <w:r w:rsidRPr="008C038D">
        <w:rPr>
          <w:bCs/>
          <w:color w:val="000000" w:themeColor="text1"/>
        </w:rPr>
        <w:t xml:space="preserve"> Alternatively, they can contact the Western Technology Services Helpdesk. </w:t>
      </w:r>
      <w:r>
        <w:rPr>
          <w:bCs/>
          <w:color w:val="000000" w:themeColor="text1"/>
        </w:rPr>
        <w:t xml:space="preserve"> </w:t>
      </w:r>
      <w:r w:rsidRPr="008C038D">
        <w:rPr>
          <w:bCs/>
          <w:color w:val="000000" w:themeColor="text1"/>
        </w:rPr>
        <w:t>They can be contacted by phone at 519-661-3800 or ext. 83800.</w:t>
      </w:r>
    </w:p>
    <w:p w14:paraId="064D2234" w14:textId="77777777" w:rsidR="00996834" w:rsidRPr="007456B3" w:rsidRDefault="00996834" w:rsidP="00996834">
      <w:pPr>
        <w:rPr>
          <w:bCs/>
          <w:color w:val="000000" w:themeColor="text1"/>
        </w:rPr>
      </w:pPr>
    </w:p>
    <w:p w14:paraId="5825DEBC" w14:textId="77777777" w:rsidR="00996834" w:rsidRPr="007456B3" w:rsidRDefault="00996834" w:rsidP="00996834">
      <w:pPr>
        <w:rPr>
          <w:b/>
          <w:color w:val="000000" w:themeColor="text1"/>
        </w:rPr>
      </w:pPr>
      <w:r w:rsidRPr="007456B3">
        <w:rPr>
          <w:b/>
          <w:color w:val="000000" w:themeColor="text1"/>
        </w:rPr>
        <w:t>Technical Requirements</w:t>
      </w:r>
    </w:p>
    <w:p w14:paraId="3FDEB4D4" w14:textId="77777777" w:rsidR="00996834" w:rsidRPr="007456B3" w:rsidRDefault="00996834" w:rsidP="00996834">
      <w:pPr>
        <w:rPr>
          <w:bCs/>
          <w:color w:val="000000" w:themeColor="text1"/>
        </w:rPr>
      </w:pPr>
      <w:r w:rsidRPr="007456B3">
        <w:rPr>
          <w:bCs/>
          <w:color w:val="000000" w:themeColor="text1"/>
        </w:rPr>
        <w:t>Completion of this course will require you to have a reliable internet connection and a device that meets</w:t>
      </w:r>
    </w:p>
    <w:p w14:paraId="5DCBFD62" w14:textId="77777777" w:rsidR="00996834" w:rsidRPr="007456B3" w:rsidRDefault="00996834" w:rsidP="00996834">
      <w:pPr>
        <w:rPr>
          <w:bCs/>
          <w:color w:val="000000" w:themeColor="text1"/>
        </w:rPr>
      </w:pPr>
      <w:r w:rsidRPr="007456B3">
        <w:rPr>
          <w:bCs/>
          <w:color w:val="000000" w:themeColor="text1"/>
        </w:rPr>
        <w:t>the technical requirements for any relevant services.</w:t>
      </w:r>
    </w:p>
    <w:p w14:paraId="75C486AB" w14:textId="77777777" w:rsidR="00996834" w:rsidRDefault="00996834" w:rsidP="00996834">
      <w:pPr>
        <w:rPr>
          <w:b/>
          <w:bCs/>
          <w:sz w:val="36"/>
          <w:szCs w:val="36"/>
        </w:rPr>
      </w:pPr>
    </w:p>
    <w:p w14:paraId="0F6F47CF" w14:textId="77777777" w:rsidR="00996834" w:rsidRDefault="00996834" w:rsidP="00996834">
      <w:pPr>
        <w:rPr>
          <w:bCs/>
          <w:color w:val="0432FF"/>
        </w:rPr>
      </w:pPr>
      <w:r w:rsidRPr="007169B1">
        <w:rPr>
          <w:b/>
          <w:bCs/>
          <w:sz w:val="36"/>
          <w:szCs w:val="36"/>
        </w:rPr>
        <w:t>5. Methods of Evaluation</w:t>
      </w:r>
    </w:p>
    <w:p w14:paraId="3B228313" w14:textId="77777777" w:rsidR="00996834" w:rsidRDefault="00996834" w:rsidP="00996834">
      <w:pPr>
        <w:rPr>
          <w:bCs/>
          <w:color w:val="0432FF"/>
        </w:rPr>
      </w:pPr>
    </w:p>
    <w:p w14:paraId="360B568E" w14:textId="77777777" w:rsidR="00996834" w:rsidRPr="00E563ED" w:rsidRDefault="00996834" w:rsidP="00996834">
      <w:pPr>
        <w:rPr>
          <w:bCs/>
          <w:color w:val="007F00"/>
        </w:rPr>
      </w:pPr>
      <w:r>
        <w:rPr>
          <w:b/>
          <w:bCs/>
        </w:rPr>
        <w:t>Grading Scheme and Assessment Dates</w:t>
      </w:r>
    </w:p>
    <w:p w14:paraId="6C045994" w14:textId="77777777" w:rsidR="00996834" w:rsidRDefault="00996834" w:rsidP="00996834">
      <w:pPr>
        <w:rPr>
          <w:bCs/>
        </w:rPr>
      </w:pPr>
    </w:p>
    <w:p w14:paraId="7DED745A" w14:textId="77777777" w:rsidR="00996834" w:rsidRDefault="00996834" w:rsidP="00996834">
      <w:pPr>
        <w:rPr>
          <w:bCs/>
        </w:rPr>
      </w:pPr>
      <w:r w:rsidRPr="004F4F29">
        <w:rPr>
          <w:bCs/>
        </w:rPr>
        <w:t>The overall course grade</w:t>
      </w:r>
      <w:r>
        <w:rPr>
          <w:bCs/>
        </w:rPr>
        <w:t xml:space="preserve"> </w:t>
      </w:r>
      <w:r w:rsidRPr="004F4F29">
        <w:rPr>
          <w:bCs/>
        </w:rPr>
        <w:t>wil</w:t>
      </w:r>
      <w:r>
        <w:rPr>
          <w:bCs/>
        </w:rPr>
        <w:t>l be calculated as listed below:</w:t>
      </w:r>
      <w:r w:rsidRPr="004F4F29">
        <w:rPr>
          <w:bCs/>
        </w:rPr>
        <w:t xml:space="preserve"> </w:t>
      </w:r>
    </w:p>
    <w:tbl>
      <w:tblPr>
        <w:tblStyle w:val="TableGrid"/>
        <w:tblW w:w="0" w:type="auto"/>
        <w:tblLook w:val="04A0" w:firstRow="1" w:lastRow="0" w:firstColumn="1" w:lastColumn="0" w:noHBand="0" w:noVBand="1"/>
      </w:tblPr>
      <w:tblGrid>
        <w:gridCol w:w="2547"/>
        <w:gridCol w:w="1276"/>
        <w:gridCol w:w="6253"/>
      </w:tblGrid>
      <w:tr w:rsidR="00996834" w14:paraId="7BB0601A" w14:textId="77777777" w:rsidTr="00870956">
        <w:tc>
          <w:tcPr>
            <w:tcW w:w="2547" w:type="dxa"/>
          </w:tcPr>
          <w:p w14:paraId="1995AEFD" w14:textId="77777777" w:rsidR="00996834" w:rsidRDefault="00996834" w:rsidP="00870956">
            <w:pPr>
              <w:rPr>
                <w:bCs/>
              </w:rPr>
            </w:pPr>
            <w:r w:rsidRPr="00EB0F93">
              <w:rPr>
                <w:bCs/>
              </w:rPr>
              <w:t>Assessment</w:t>
            </w:r>
          </w:p>
        </w:tc>
        <w:tc>
          <w:tcPr>
            <w:tcW w:w="1276" w:type="dxa"/>
          </w:tcPr>
          <w:p w14:paraId="1E66D0FE" w14:textId="77777777" w:rsidR="00996834" w:rsidRDefault="00996834" w:rsidP="00870956">
            <w:pPr>
              <w:rPr>
                <w:bCs/>
              </w:rPr>
            </w:pPr>
            <w:r w:rsidRPr="00EB0F93">
              <w:rPr>
                <w:bCs/>
              </w:rPr>
              <w:t>Weight</w:t>
            </w:r>
          </w:p>
        </w:tc>
        <w:tc>
          <w:tcPr>
            <w:tcW w:w="6253" w:type="dxa"/>
          </w:tcPr>
          <w:p w14:paraId="696C52C6" w14:textId="77777777" w:rsidR="00996834" w:rsidRDefault="00996834" w:rsidP="00870956">
            <w:pPr>
              <w:rPr>
                <w:bCs/>
              </w:rPr>
            </w:pPr>
            <w:r w:rsidRPr="00EB0F93">
              <w:rPr>
                <w:bCs/>
              </w:rPr>
              <w:t>Notes</w:t>
            </w:r>
          </w:p>
        </w:tc>
      </w:tr>
      <w:tr w:rsidR="00996834" w14:paraId="037517FA" w14:textId="77777777" w:rsidTr="00870956">
        <w:tc>
          <w:tcPr>
            <w:tcW w:w="2547" w:type="dxa"/>
          </w:tcPr>
          <w:p w14:paraId="3863AE0C" w14:textId="77777777" w:rsidR="00996834" w:rsidRDefault="00996834" w:rsidP="00870956">
            <w:pPr>
              <w:rPr>
                <w:bCs/>
              </w:rPr>
            </w:pPr>
            <w:r>
              <w:rPr>
                <w:bCs/>
              </w:rPr>
              <w:t xml:space="preserve">Written </w:t>
            </w:r>
            <w:r w:rsidRPr="00EB0F93">
              <w:rPr>
                <w:bCs/>
              </w:rPr>
              <w:t>Ass</w:t>
            </w:r>
            <w:r>
              <w:rPr>
                <w:bCs/>
              </w:rPr>
              <w:t>ign</w:t>
            </w:r>
            <w:r w:rsidRPr="00EB0F93">
              <w:rPr>
                <w:bCs/>
              </w:rPr>
              <w:t>ment #1</w:t>
            </w:r>
          </w:p>
        </w:tc>
        <w:tc>
          <w:tcPr>
            <w:tcW w:w="1276" w:type="dxa"/>
          </w:tcPr>
          <w:p w14:paraId="6318CBB6" w14:textId="77777777" w:rsidR="00996834" w:rsidRDefault="00996834" w:rsidP="00870956">
            <w:pPr>
              <w:rPr>
                <w:bCs/>
              </w:rPr>
            </w:pPr>
            <w:r>
              <w:rPr>
                <w:bCs/>
              </w:rPr>
              <w:t>15%</w:t>
            </w:r>
          </w:p>
        </w:tc>
        <w:tc>
          <w:tcPr>
            <w:tcW w:w="6253" w:type="dxa"/>
          </w:tcPr>
          <w:p w14:paraId="494BFEA7" w14:textId="4A750AE0" w:rsidR="00996834" w:rsidRDefault="00996834" w:rsidP="00870956">
            <w:pPr>
              <w:rPr>
                <w:bCs/>
              </w:rPr>
            </w:pPr>
            <w:r>
              <w:rPr>
                <w:bCs/>
              </w:rPr>
              <w:t xml:space="preserve">Friday May </w:t>
            </w:r>
            <w:r w:rsidR="00475B93">
              <w:rPr>
                <w:bCs/>
              </w:rPr>
              <w:t>29</w:t>
            </w:r>
            <w:r w:rsidRPr="00D52585">
              <w:rPr>
                <w:bCs/>
                <w:vertAlign w:val="superscript"/>
              </w:rPr>
              <w:t>th</w:t>
            </w:r>
            <w:r>
              <w:rPr>
                <w:bCs/>
              </w:rPr>
              <w:t xml:space="preserve"> </w:t>
            </w:r>
          </w:p>
        </w:tc>
      </w:tr>
      <w:tr w:rsidR="00996834" w14:paraId="50D3D73F" w14:textId="77777777" w:rsidTr="00870956">
        <w:tc>
          <w:tcPr>
            <w:tcW w:w="2547" w:type="dxa"/>
          </w:tcPr>
          <w:p w14:paraId="3E2573FD" w14:textId="77777777" w:rsidR="00996834" w:rsidRDefault="00996834" w:rsidP="00870956">
            <w:pPr>
              <w:rPr>
                <w:bCs/>
              </w:rPr>
            </w:pPr>
            <w:r>
              <w:rPr>
                <w:bCs/>
              </w:rPr>
              <w:t xml:space="preserve">Written </w:t>
            </w:r>
            <w:r w:rsidRPr="00EB0F93">
              <w:rPr>
                <w:bCs/>
              </w:rPr>
              <w:t>Ass</w:t>
            </w:r>
            <w:r>
              <w:rPr>
                <w:bCs/>
              </w:rPr>
              <w:t>ign</w:t>
            </w:r>
            <w:r w:rsidRPr="00EB0F93">
              <w:rPr>
                <w:bCs/>
              </w:rPr>
              <w:t>ment #</w:t>
            </w:r>
            <w:r>
              <w:rPr>
                <w:bCs/>
              </w:rPr>
              <w:t>2</w:t>
            </w:r>
          </w:p>
        </w:tc>
        <w:tc>
          <w:tcPr>
            <w:tcW w:w="1276" w:type="dxa"/>
          </w:tcPr>
          <w:p w14:paraId="3DDF8428" w14:textId="77777777" w:rsidR="00996834" w:rsidRDefault="00996834" w:rsidP="00870956">
            <w:pPr>
              <w:rPr>
                <w:bCs/>
              </w:rPr>
            </w:pPr>
            <w:r>
              <w:rPr>
                <w:bCs/>
              </w:rPr>
              <w:t>10%</w:t>
            </w:r>
          </w:p>
        </w:tc>
        <w:tc>
          <w:tcPr>
            <w:tcW w:w="6253" w:type="dxa"/>
          </w:tcPr>
          <w:p w14:paraId="42DDC4CD" w14:textId="320F74AE" w:rsidR="00996834" w:rsidRDefault="00996834" w:rsidP="00870956">
            <w:pPr>
              <w:rPr>
                <w:bCs/>
              </w:rPr>
            </w:pPr>
            <w:r>
              <w:rPr>
                <w:bCs/>
              </w:rPr>
              <w:t>Friday July 1</w:t>
            </w:r>
            <w:r w:rsidR="00475B93">
              <w:rPr>
                <w:bCs/>
              </w:rPr>
              <w:t>7</w:t>
            </w:r>
            <w:r w:rsidRPr="00D52585">
              <w:rPr>
                <w:bCs/>
                <w:vertAlign w:val="superscript"/>
              </w:rPr>
              <w:t>th</w:t>
            </w:r>
          </w:p>
        </w:tc>
      </w:tr>
      <w:tr w:rsidR="00996834" w14:paraId="1E018768" w14:textId="77777777" w:rsidTr="00870956">
        <w:tc>
          <w:tcPr>
            <w:tcW w:w="2547" w:type="dxa"/>
          </w:tcPr>
          <w:p w14:paraId="69F55F81" w14:textId="77777777" w:rsidR="00996834" w:rsidRPr="00EB0F93" w:rsidRDefault="00996834" w:rsidP="00870956">
            <w:pPr>
              <w:rPr>
                <w:bCs/>
              </w:rPr>
            </w:pPr>
            <w:r w:rsidRPr="00EB0F93">
              <w:rPr>
                <w:bCs/>
              </w:rPr>
              <w:t>Midterm Exam</w:t>
            </w:r>
          </w:p>
        </w:tc>
        <w:tc>
          <w:tcPr>
            <w:tcW w:w="1276" w:type="dxa"/>
          </w:tcPr>
          <w:p w14:paraId="055DCCFB" w14:textId="77777777" w:rsidR="00996834" w:rsidRDefault="00996834" w:rsidP="00870956">
            <w:pPr>
              <w:rPr>
                <w:bCs/>
              </w:rPr>
            </w:pPr>
            <w:r w:rsidRPr="00EB0F93">
              <w:rPr>
                <w:bCs/>
              </w:rPr>
              <w:t>30%</w:t>
            </w:r>
          </w:p>
        </w:tc>
        <w:tc>
          <w:tcPr>
            <w:tcW w:w="6253" w:type="dxa"/>
          </w:tcPr>
          <w:p w14:paraId="7A8D68FC" w14:textId="020752D2" w:rsidR="00996834" w:rsidRDefault="00996834" w:rsidP="00870956">
            <w:pPr>
              <w:rPr>
                <w:bCs/>
              </w:rPr>
            </w:pPr>
            <w:r>
              <w:rPr>
                <w:bCs/>
              </w:rPr>
              <w:t>Saturday June 2</w:t>
            </w:r>
            <w:r w:rsidR="00475B93">
              <w:rPr>
                <w:bCs/>
              </w:rPr>
              <w:t>0</w:t>
            </w:r>
            <w:r w:rsidRPr="00D52585">
              <w:rPr>
                <w:bCs/>
                <w:vertAlign w:val="superscript"/>
              </w:rPr>
              <w:t>st</w:t>
            </w:r>
            <w:r>
              <w:rPr>
                <w:bCs/>
              </w:rPr>
              <w:t xml:space="preserve"> (tentative as of the start of course)</w:t>
            </w:r>
          </w:p>
        </w:tc>
      </w:tr>
      <w:tr w:rsidR="00996834" w14:paraId="19AD2B40" w14:textId="77777777" w:rsidTr="00870956">
        <w:tc>
          <w:tcPr>
            <w:tcW w:w="2547" w:type="dxa"/>
          </w:tcPr>
          <w:p w14:paraId="3BB45E00" w14:textId="77777777" w:rsidR="00996834" w:rsidRDefault="00996834" w:rsidP="00870956">
            <w:pPr>
              <w:rPr>
                <w:bCs/>
              </w:rPr>
            </w:pPr>
            <w:r w:rsidRPr="00EB0F93">
              <w:rPr>
                <w:bCs/>
              </w:rPr>
              <w:lastRenderedPageBreak/>
              <w:t>Final Exam</w:t>
            </w:r>
          </w:p>
        </w:tc>
        <w:tc>
          <w:tcPr>
            <w:tcW w:w="1276" w:type="dxa"/>
          </w:tcPr>
          <w:p w14:paraId="1186E8D7" w14:textId="77777777" w:rsidR="00996834" w:rsidRDefault="00996834" w:rsidP="00870956">
            <w:pPr>
              <w:rPr>
                <w:bCs/>
              </w:rPr>
            </w:pPr>
            <w:r w:rsidRPr="00EB0F93">
              <w:rPr>
                <w:bCs/>
              </w:rPr>
              <w:t>45%</w:t>
            </w:r>
          </w:p>
        </w:tc>
        <w:tc>
          <w:tcPr>
            <w:tcW w:w="6253" w:type="dxa"/>
          </w:tcPr>
          <w:p w14:paraId="7F9F347A" w14:textId="77777777" w:rsidR="00996834" w:rsidRDefault="00996834" w:rsidP="00870956">
            <w:pPr>
              <w:rPr>
                <w:bCs/>
              </w:rPr>
            </w:pPr>
            <w:r w:rsidRPr="00EB0F93">
              <w:rPr>
                <w:bCs/>
              </w:rPr>
              <w:t>Cumulative. The date will be published by the registrar.</w:t>
            </w:r>
          </w:p>
        </w:tc>
      </w:tr>
    </w:tbl>
    <w:p w14:paraId="236104B4" w14:textId="77777777" w:rsidR="00996834" w:rsidRDefault="00996834" w:rsidP="00996834">
      <w:pPr>
        <w:rPr>
          <w:bCs/>
          <w:color w:val="FF0000"/>
        </w:rPr>
      </w:pPr>
    </w:p>
    <w:p w14:paraId="5BFE27AF" w14:textId="77777777" w:rsidR="00996834" w:rsidRDefault="00996834" w:rsidP="00996834">
      <w:pPr>
        <w:rPr>
          <w:bCs/>
          <w:color w:val="000000" w:themeColor="text1"/>
        </w:rPr>
      </w:pPr>
      <w:r>
        <w:rPr>
          <w:bCs/>
          <w:color w:val="000000" w:themeColor="text1"/>
        </w:rPr>
        <w:t>Written assignments are expected to be posted no later than two weeks prior to their due date to provide ample time for students to attempt all questions.</w:t>
      </w:r>
    </w:p>
    <w:p w14:paraId="40454A8D" w14:textId="77777777" w:rsidR="00996834" w:rsidRDefault="00996834" w:rsidP="00996834">
      <w:pPr>
        <w:rPr>
          <w:bCs/>
          <w:color w:val="000000" w:themeColor="text1"/>
        </w:rPr>
      </w:pPr>
    </w:p>
    <w:p w14:paraId="3D49E53B" w14:textId="77777777" w:rsidR="00996834" w:rsidRPr="00EB0F93" w:rsidRDefault="00996834" w:rsidP="00996834">
      <w:pPr>
        <w:rPr>
          <w:bCs/>
          <w:color w:val="000000" w:themeColor="text1"/>
        </w:rPr>
      </w:pPr>
      <w:r w:rsidRPr="00EB0F93">
        <w:rPr>
          <w:bCs/>
          <w:color w:val="000000" w:themeColor="text1"/>
        </w:rPr>
        <w:t>The midterm will be 2 hours in length. The specific coverage of the midterm will be announced on OWL</w:t>
      </w:r>
    </w:p>
    <w:p w14:paraId="56EBD263" w14:textId="77777777" w:rsidR="00996834" w:rsidRPr="00EB0F93" w:rsidRDefault="00996834" w:rsidP="00996834">
      <w:pPr>
        <w:rPr>
          <w:bCs/>
          <w:color w:val="000000" w:themeColor="text1"/>
        </w:rPr>
      </w:pPr>
      <w:r w:rsidRPr="00EB0F93">
        <w:rPr>
          <w:bCs/>
          <w:color w:val="000000" w:themeColor="text1"/>
        </w:rPr>
        <w:t>closer to the date. The Final Exam, 3 hours in length and covering all course material, will be scheduled</w:t>
      </w:r>
    </w:p>
    <w:p w14:paraId="2FF30485" w14:textId="77777777" w:rsidR="00996834" w:rsidRPr="00EB0F93" w:rsidRDefault="00996834" w:rsidP="00996834">
      <w:pPr>
        <w:rPr>
          <w:bCs/>
          <w:color w:val="000000" w:themeColor="text1"/>
        </w:rPr>
      </w:pPr>
      <w:r w:rsidRPr="00EB0F93">
        <w:rPr>
          <w:bCs/>
          <w:color w:val="000000" w:themeColor="text1"/>
        </w:rPr>
        <w:t>by the Registrar’s Office during the August Exam Period. Tests and examinations in this course will be</w:t>
      </w:r>
    </w:p>
    <w:p w14:paraId="19013304" w14:textId="77777777" w:rsidR="00996834" w:rsidRPr="00EB0F93" w:rsidRDefault="00996834" w:rsidP="00996834">
      <w:pPr>
        <w:rPr>
          <w:bCs/>
          <w:color w:val="000000" w:themeColor="text1"/>
        </w:rPr>
      </w:pPr>
      <w:r w:rsidRPr="00EB0F93">
        <w:rPr>
          <w:bCs/>
          <w:color w:val="000000" w:themeColor="text1"/>
        </w:rPr>
        <w:t>in-person and handwritten on paper. In-person tests/exam will have some multiple choice</w:t>
      </w:r>
    </w:p>
    <w:p w14:paraId="5E0EEBFB" w14:textId="77777777" w:rsidR="00996834" w:rsidRPr="00EB0F93" w:rsidRDefault="00996834" w:rsidP="00996834">
      <w:pPr>
        <w:rPr>
          <w:bCs/>
          <w:color w:val="000000" w:themeColor="text1"/>
        </w:rPr>
      </w:pPr>
      <w:r w:rsidRPr="00EB0F93">
        <w:rPr>
          <w:bCs/>
          <w:color w:val="000000" w:themeColor="text1"/>
        </w:rPr>
        <w:t>and some written-answer questions.</w:t>
      </w:r>
    </w:p>
    <w:p w14:paraId="7D7FD99E" w14:textId="77777777" w:rsidR="00996834" w:rsidRPr="00EB0F93" w:rsidRDefault="00996834" w:rsidP="00996834">
      <w:pPr>
        <w:rPr>
          <w:bCs/>
          <w:color w:val="000000" w:themeColor="text1"/>
        </w:rPr>
      </w:pPr>
    </w:p>
    <w:p w14:paraId="2CCC6FA5" w14:textId="77777777" w:rsidR="00996834" w:rsidRPr="00EB0F93" w:rsidRDefault="00996834" w:rsidP="00996834">
      <w:pPr>
        <w:rPr>
          <w:bCs/>
          <w:color w:val="000000" w:themeColor="text1"/>
        </w:rPr>
      </w:pPr>
      <w:r w:rsidRPr="00EB0F93">
        <w:rPr>
          <w:bCs/>
          <w:color w:val="000000" w:themeColor="text1"/>
        </w:rPr>
        <w:t>Your mark in the course will be the mark that you earn based on your demonstrated understanding of the</w:t>
      </w:r>
    </w:p>
    <w:p w14:paraId="39E3E07D" w14:textId="77777777" w:rsidR="00996834" w:rsidRPr="00EB0F93" w:rsidRDefault="00996834" w:rsidP="00996834">
      <w:pPr>
        <w:rPr>
          <w:bCs/>
          <w:color w:val="000000" w:themeColor="text1"/>
        </w:rPr>
      </w:pPr>
      <w:r w:rsidRPr="00EB0F93">
        <w:rPr>
          <w:bCs/>
          <w:color w:val="000000" w:themeColor="text1"/>
        </w:rPr>
        <w:t>course content, assessed using the outlined criteria. Extra credit assignments are not available, and</w:t>
      </w:r>
    </w:p>
    <w:p w14:paraId="7627E330" w14:textId="77777777" w:rsidR="00996834" w:rsidRPr="00EB0F93" w:rsidRDefault="00996834" w:rsidP="00996834">
      <w:pPr>
        <w:rPr>
          <w:bCs/>
          <w:color w:val="000000" w:themeColor="text1"/>
        </w:rPr>
      </w:pPr>
      <w:r w:rsidRPr="00EB0F93">
        <w:rPr>
          <w:bCs/>
          <w:color w:val="000000" w:themeColor="text1"/>
        </w:rPr>
        <w:t>assessments cannot be rewritten to obtain a higher mark. So, students are encouraged to take the course</w:t>
      </w:r>
    </w:p>
    <w:p w14:paraId="7343A916" w14:textId="77777777" w:rsidR="00996834" w:rsidRDefault="00996834" w:rsidP="00996834">
      <w:pPr>
        <w:rPr>
          <w:bCs/>
          <w:color w:val="000000" w:themeColor="text1"/>
        </w:rPr>
      </w:pPr>
      <w:r w:rsidRPr="00EB0F93">
        <w:rPr>
          <w:bCs/>
          <w:color w:val="000000" w:themeColor="text1"/>
        </w:rPr>
        <w:t>material and the methods of assessment seriously.</w:t>
      </w:r>
    </w:p>
    <w:p w14:paraId="2C31916A" w14:textId="77777777" w:rsidR="00B03BC0" w:rsidRDefault="00B03BC0" w:rsidP="00996834">
      <w:pPr>
        <w:rPr>
          <w:bCs/>
          <w:color w:val="000000" w:themeColor="text1"/>
        </w:rPr>
      </w:pPr>
    </w:p>
    <w:p w14:paraId="281D75EF" w14:textId="79710694" w:rsidR="00B03BC0" w:rsidRPr="00B03BC0" w:rsidRDefault="00B03BC0" w:rsidP="00996834">
      <w:pPr>
        <w:rPr>
          <w:b/>
          <w:bCs/>
          <w:color w:val="000000" w:themeColor="text1"/>
        </w:rPr>
      </w:pPr>
      <w:r w:rsidRPr="00D52585">
        <w:rPr>
          <w:b/>
          <w:bCs/>
          <w:color w:val="000000" w:themeColor="text1"/>
        </w:rPr>
        <w:t xml:space="preserve">NO calculators or other electronic devices or any other aids are allowed on tests and exams. </w:t>
      </w:r>
      <w:r>
        <w:rPr>
          <w:b/>
          <w:bCs/>
          <w:color w:val="000000" w:themeColor="text1"/>
        </w:rPr>
        <w:t xml:space="preserve">The use of Generative AI is NOT permitted on any assessment in this course (written assignments, midterm, and final). </w:t>
      </w:r>
      <w:r w:rsidRPr="00D52585">
        <w:rPr>
          <w:b/>
          <w:bCs/>
          <w:color w:val="000000" w:themeColor="text1"/>
        </w:rPr>
        <w:t>Any</w:t>
      </w:r>
      <w:r>
        <w:rPr>
          <w:b/>
          <w:bCs/>
          <w:color w:val="000000" w:themeColor="text1"/>
        </w:rPr>
        <w:t xml:space="preserve"> </w:t>
      </w:r>
      <w:r w:rsidRPr="00D52585">
        <w:rPr>
          <w:b/>
          <w:bCs/>
          <w:color w:val="000000" w:themeColor="text1"/>
        </w:rPr>
        <w:t>work submitted by a student for grades must be the student’s own work.</w:t>
      </w:r>
    </w:p>
    <w:p w14:paraId="5D6CB14D" w14:textId="77777777" w:rsidR="00A84E86" w:rsidRDefault="00A84E86" w:rsidP="00681697">
      <w:pPr>
        <w:rPr>
          <w:b/>
          <w:bCs/>
        </w:rPr>
      </w:pPr>
    </w:p>
    <w:p w14:paraId="1746F5D0" w14:textId="77777777" w:rsidR="00475B93" w:rsidRPr="00CA408D" w:rsidRDefault="00475B93" w:rsidP="00475B93">
      <w:pPr>
        <w:rPr>
          <w:bCs/>
          <w:color w:val="FF0000"/>
        </w:rPr>
      </w:pPr>
      <w:r>
        <w:rPr>
          <w:b/>
          <w:bCs/>
        </w:rPr>
        <w:t>General information about missed coursework</w:t>
      </w:r>
    </w:p>
    <w:p w14:paraId="1850E3DD" w14:textId="77777777" w:rsidR="00475B93" w:rsidRPr="0025296D" w:rsidRDefault="00475B93" w:rsidP="00475B93">
      <w:pPr>
        <w:rPr>
          <w:bCs/>
          <w:color w:val="000000" w:themeColor="text1"/>
          <w:lang w:val="en-US"/>
        </w:rPr>
      </w:pPr>
      <w:r>
        <w:rPr>
          <w:bCs/>
          <w:color w:val="000000" w:themeColor="text1"/>
          <w:lang w:val="en-US"/>
        </w:rPr>
        <w:t>Students must familiarize themselves</w:t>
      </w:r>
      <w:r w:rsidRPr="0025296D">
        <w:rPr>
          <w:bCs/>
          <w:color w:val="000000" w:themeColor="text1"/>
          <w:lang w:val="en-US"/>
        </w:rPr>
        <w:t xml:space="preserve"> </w:t>
      </w:r>
      <w:r>
        <w:rPr>
          <w:bCs/>
          <w:color w:val="000000" w:themeColor="text1"/>
          <w:lang w:val="en-US"/>
        </w:rPr>
        <w:t>with</w:t>
      </w:r>
      <w:r w:rsidRPr="0025296D">
        <w:rPr>
          <w:bCs/>
          <w:color w:val="000000" w:themeColor="text1"/>
          <w:lang w:val="en-US"/>
        </w:rPr>
        <w:t xml:space="preserve"> the </w:t>
      </w:r>
      <w:r w:rsidRPr="0025296D">
        <w:rPr>
          <w:bCs/>
          <w:i/>
          <w:iCs/>
          <w:color w:val="000000" w:themeColor="text1"/>
          <w:lang w:val="en-US"/>
        </w:rPr>
        <w:t>University Policy on Academic Consideration – Undergraduate Students</w:t>
      </w:r>
      <w:r>
        <w:rPr>
          <w:bCs/>
          <w:i/>
          <w:iCs/>
          <w:color w:val="000000" w:themeColor="text1"/>
          <w:lang w:val="en-US"/>
        </w:rPr>
        <w:t xml:space="preserve"> in First Entry Programs</w:t>
      </w:r>
      <w:r w:rsidRPr="0025296D">
        <w:rPr>
          <w:bCs/>
          <w:color w:val="000000" w:themeColor="text1"/>
          <w:lang w:val="en-US"/>
        </w:rPr>
        <w:t xml:space="preserve"> posted on the Academic Calendar:</w:t>
      </w:r>
    </w:p>
    <w:p w14:paraId="72424AB5" w14:textId="77777777" w:rsidR="00475B93" w:rsidRDefault="00475B93" w:rsidP="00475B93">
      <w:pPr>
        <w:rPr>
          <w:bCs/>
          <w:color w:val="007F00"/>
          <w:lang w:val="en-US"/>
        </w:rPr>
      </w:pPr>
      <w:hyperlink r:id="rId10" w:history="1">
        <w:r w:rsidRPr="0017167E">
          <w:rPr>
            <w:rStyle w:val="Hyperlink"/>
            <w:bCs/>
            <w:lang w:val="en-US"/>
          </w:rPr>
          <w:t>https://www.uwo.ca/univsec/pdf/academic_policies/appeals/academic_consideration_Sep24.pdf</w:t>
        </w:r>
      </w:hyperlink>
      <w:r>
        <w:rPr>
          <w:bCs/>
          <w:color w:val="007F00"/>
          <w:lang w:val="en-US"/>
        </w:rPr>
        <w:t xml:space="preserve">, </w:t>
      </w:r>
    </w:p>
    <w:p w14:paraId="7438EF25" w14:textId="77777777" w:rsidR="00475B93" w:rsidRDefault="00475B93" w:rsidP="00475B93">
      <w:pPr>
        <w:rPr>
          <w:bCs/>
          <w:color w:val="000000" w:themeColor="text1"/>
          <w:lang w:val="en-US"/>
        </w:rPr>
      </w:pPr>
    </w:p>
    <w:p w14:paraId="473B6623" w14:textId="77777777" w:rsidR="00475B93" w:rsidRDefault="00475B93" w:rsidP="00475B93">
      <w:pPr>
        <w:rPr>
          <w:color w:val="000000" w:themeColor="text1"/>
          <w:lang w:val="en-US"/>
        </w:rPr>
      </w:pPr>
      <w:r w:rsidRPr="1809F0DF">
        <w:rPr>
          <w:color w:val="000000" w:themeColor="text1"/>
          <w:lang w:val="en-US"/>
        </w:rPr>
        <w:t xml:space="preserve">This policy does not apply to requests for Academic Consideration submitted for </w:t>
      </w:r>
      <w:r w:rsidRPr="1809F0DF">
        <w:rPr>
          <w:b/>
          <w:bCs/>
          <w:color w:val="000000" w:themeColor="text1"/>
          <w:lang w:val="en-US"/>
        </w:rPr>
        <w:t>attempted or completed work</w:t>
      </w:r>
      <w:r w:rsidRPr="1809F0DF">
        <w:rPr>
          <w:color w:val="000000" w:themeColor="text1"/>
          <w:lang w:val="en-US"/>
        </w:rPr>
        <w:t xml:space="preserve">, whether online or in person. </w:t>
      </w:r>
    </w:p>
    <w:p w14:paraId="4CCA24C1" w14:textId="77777777" w:rsidR="00475B93" w:rsidRDefault="00475B93" w:rsidP="00475B93">
      <w:pPr>
        <w:rPr>
          <w:color w:val="000000" w:themeColor="text1"/>
          <w:lang w:val="en-US"/>
        </w:rPr>
      </w:pPr>
    </w:p>
    <w:p w14:paraId="01F0EA5E" w14:textId="77777777" w:rsidR="00475B93" w:rsidRDefault="00475B93" w:rsidP="00475B93">
      <w:pPr>
        <w:rPr>
          <w:color w:val="000000" w:themeColor="text1"/>
          <w:lang w:val="en-US"/>
        </w:rPr>
      </w:pPr>
      <w:r w:rsidRPr="1809F0DF">
        <w:rPr>
          <w:color w:val="000000" w:themeColor="text1"/>
          <w:lang w:val="en-US"/>
        </w:rPr>
        <w:t xml:space="preserve">The policy also does not apply to </w:t>
      </w:r>
      <w:r w:rsidRPr="1809F0DF">
        <w:rPr>
          <w:color w:val="000000" w:themeColor="text1"/>
        </w:rPr>
        <w:t xml:space="preserve">students experiencing longer-term impacts on their academic responsibilities. These students should consult </w:t>
      </w:r>
      <w:hyperlink r:id="rId11">
        <w:r w:rsidRPr="1809F0DF">
          <w:rPr>
            <w:rStyle w:val="Hyperlink"/>
          </w:rPr>
          <w:t>Accessible Education</w:t>
        </w:r>
      </w:hyperlink>
      <w:r w:rsidRPr="1809F0DF">
        <w:rPr>
          <w:color w:val="000000" w:themeColor="text1"/>
        </w:rPr>
        <w:t>.</w:t>
      </w:r>
    </w:p>
    <w:p w14:paraId="125BBAFE" w14:textId="77777777" w:rsidR="00475B93" w:rsidRDefault="00475B93" w:rsidP="00475B93">
      <w:pPr>
        <w:rPr>
          <w:bCs/>
          <w:color w:val="000000" w:themeColor="text1"/>
          <w:lang w:val="en-US"/>
        </w:rPr>
      </w:pPr>
    </w:p>
    <w:p w14:paraId="64216782" w14:textId="77777777" w:rsidR="00475B93" w:rsidRDefault="00475B93" w:rsidP="00475B93">
      <w:pPr>
        <w:rPr>
          <w:bCs/>
          <w:color w:val="000000" w:themeColor="text1"/>
          <w:lang w:val="en-US"/>
        </w:rPr>
      </w:pPr>
      <w:r>
        <w:rPr>
          <w:bCs/>
          <w:color w:val="000000" w:themeColor="text1"/>
          <w:lang w:val="en-US"/>
        </w:rPr>
        <w:t>For procedures on how to submit Academic Consideration requests, please see the information posted on the Office of the Registrar’s webpage:</w:t>
      </w:r>
    </w:p>
    <w:p w14:paraId="708CD0C6" w14:textId="77777777" w:rsidR="00475B93" w:rsidRDefault="00475B93" w:rsidP="00475B93">
      <w:pPr>
        <w:rPr>
          <w:color w:val="000000" w:themeColor="text1"/>
        </w:rPr>
      </w:pPr>
      <w:hyperlink r:id="rId12">
        <w:r w:rsidRPr="1809F0DF">
          <w:rPr>
            <w:rStyle w:val="Hyperlink"/>
          </w:rPr>
          <w:t>https://registrar.uwo.ca/academics/academic_considerations/</w:t>
        </w:r>
      </w:hyperlink>
      <w:r w:rsidRPr="1809F0DF">
        <w:rPr>
          <w:color w:val="000000" w:themeColor="text1"/>
        </w:rPr>
        <w:t xml:space="preserve"> </w:t>
      </w:r>
    </w:p>
    <w:p w14:paraId="65322102" w14:textId="77777777" w:rsidR="00475B93" w:rsidRPr="00812BA0" w:rsidRDefault="00475B93" w:rsidP="00475B93">
      <w:pPr>
        <w:rPr>
          <w:bCs/>
          <w:color w:val="000000" w:themeColor="text1"/>
        </w:rPr>
      </w:pPr>
      <w:r>
        <w:rPr>
          <w:bCs/>
          <w:color w:val="000000" w:themeColor="text1"/>
        </w:rPr>
        <w:t>All requests for Academic Consideration must be made within 48 hours after the assessment date or submission deadline, using th</w:t>
      </w:r>
      <w:r w:rsidRPr="00D7270D">
        <w:rPr>
          <w:bCs/>
          <w:color w:val="000000" w:themeColor="text1"/>
        </w:rPr>
        <w:t>e </w:t>
      </w:r>
      <w:hyperlink r:id="rId13" w:tooltip="https://studentservices.uwo.ca/secure/oneexperience/login.cfm" w:history="1">
        <w:r w:rsidRPr="00D7270D">
          <w:rPr>
            <w:rStyle w:val="Hyperlink"/>
            <w:bCs/>
          </w:rPr>
          <w:t>Student Absence Portal</w:t>
        </w:r>
      </w:hyperlink>
      <w:r w:rsidRPr="00D7270D">
        <w:rPr>
          <w:bCs/>
          <w:color w:val="000000" w:themeColor="text1"/>
        </w:rPr>
        <w:t>.</w:t>
      </w:r>
      <w:r>
        <w:rPr>
          <w:bCs/>
          <w:color w:val="000000" w:themeColor="text1"/>
        </w:rPr>
        <w:t xml:space="preserve"> </w:t>
      </w:r>
    </w:p>
    <w:p w14:paraId="4F2924EA" w14:textId="77777777" w:rsidR="00475B93" w:rsidRPr="00657692" w:rsidRDefault="00475B93" w:rsidP="00475B93">
      <w:pPr>
        <w:rPr>
          <w:bCs/>
          <w:color w:val="000000" w:themeColor="text1"/>
        </w:rPr>
      </w:pPr>
    </w:p>
    <w:p w14:paraId="787A0104" w14:textId="77777777" w:rsidR="00475B93" w:rsidRDefault="00475B93" w:rsidP="00475B93">
      <w:pPr>
        <w:rPr>
          <w:color w:val="000000" w:themeColor="text1"/>
        </w:rPr>
      </w:pPr>
      <w:r w:rsidRPr="5AFFF007">
        <w:rPr>
          <w:color w:val="000000" w:themeColor="text1"/>
        </w:rPr>
        <w:t xml:space="preserve">All </w:t>
      </w:r>
      <w:r>
        <w:rPr>
          <w:color w:val="000000" w:themeColor="text1"/>
        </w:rPr>
        <w:t>A</w:t>
      </w:r>
      <w:r w:rsidRPr="5AFFF007">
        <w:rPr>
          <w:color w:val="000000" w:themeColor="text1"/>
        </w:rPr>
        <w:t xml:space="preserve">cademic </w:t>
      </w:r>
      <w:r>
        <w:rPr>
          <w:color w:val="000000" w:themeColor="text1"/>
        </w:rPr>
        <w:t>C</w:t>
      </w:r>
      <w:r w:rsidRPr="5AFFF007">
        <w:rPr>
          <w:color w:val="000000" w:themeColor="text1"/>
        </w:rPr>
        <w:t xml:space="preserve">onsideration requests </w:t>
      </w:r>
      <w:r>
        <w:rPr>
          <w:color w:val="000000" w:themeColor="text1"/>
        </w:rPr>
        <w:t xml:space="preserve">normally </w:t>
      </w:r>
      <w:r w:rsidRPr="5AFFF007">
        <w:rPr>
          <w:color w:val="000000" w:themeColor="text1"/>
        </w:rPr>
        <w:t xml:space="preserve">must include supporting documentation; however, recognizing that formal documentation may not be available in some extenuating circumstances, the policy allows students to make </w:t>
      </w:r>
      <w:r w:rsidRPr="5AFFF007">
        <w:rPr>
          <w:color w:val="000000" w:themeColor="text1"/>
          <w:u w:val="single"/>
        </w:rPr>
        <w:t>one</w:t>
      </w:r>
      <w:r w:rsidRPr="5AFFF007">
        <w:rPr>
          <w:color w:val="000000" w:themeColor="text1"/>
        </w:rPr>
        <w:t xml:space="preserve"> Academic Consideration request </w:t>
      </w:r>
      <w:r w:rsidRPr="5AFFF007">
        <w:rPr>
          <w:b/>
          <w:bCs/>
          <w:color w:val="000000" w:themeColor="text1"/>
        </w:rPr>
        <w:t>without supporting documentation</w:t>
      </w:r>
      <w:r w:rsidRPr="5AFFF007">
        <w:rPr>
          <w:color w:val="000000" w:themeColor="text1"/>
        </w:rPr>
        <w:t xml:space="preserve"> in this course. However, the following assessments are excluded from this, and therefore always require formal supporting documentation:</w:t>
      </w:r>
    </w:p>
    <w:p w14:paraId="7B85F8C0" w14:textId="77777777" w:rsidR="00475B93" w:rsidRPr="00485FA3" w:rsidRDefault="00475B93" w:rsidP="00475B93">
      <w:pPr>
        <w:ind w:firstLine="720"/>
        <w:rPr>
          <w:rFonts w:eastAsiaTheme="minorHAnsi"/>
          <w:color w:val="000000" w:themeColor="text1"/>
          <w:lang w:val="en-US" w:eastAsia="en-US"/>
        </w:rPr>
      </w:pPr>
      <w:r w:rsidRPr="00485FA3">
        <w:rPr>
          <w:rFonts w:eastAsiaTheme="minorHAnsi"/>
          <w:color w:val="000000" w:themeColor="text1"/>
          <w:lang w:val="en-US" w:eastAsia="en-US"/>
        </w:rPr>
        <w:t>• The Final Exam (scheduled by the Office of the Registrar)</w:t>
      </w:r>
      <w:r>
        <w:rPr>
          <w:rFonts w:eastAsiaTheme="minorHAnsi"/>
          <w:color w:val="000000" w:themeColor="text1"/>
          <w:lang w:val="en-US" w:eastAsia="en-US"/>
        </w:rPr>
        <w:t xml:space="preserve"> and its makeup</w:t>
      </w:r>
    </w:p>
    <w:p w14:paraId="5DA4D928" w14:textId="77777777" w:rsidR="00475B93" w:rsidRDefault="00475B93" w:rsidP="00475B93">
      <w:pPr>
        <w:ind w:firstLine="720"/>
        <w:rPr>
          <w:rFonts w:eastAsiaTheme="minorHAnsi"/>
          <w:color w:val="000000" w:themeColor="text1"/>
          <w:lang w:val="en-US" w:eastAsia="en-US"/>
        </w:rPr>
      </w:pPr>
      <w:r w:rsidRPr="00485FA3">
        <w:rPr>
          <w:rFonts w:eastAsiaTheme="minorHAnsi"/>
          <w:color w:val="000000" w:themeColor="text1"/>
          <w:lang w:val="en-US" w:eastAsia="en-US"/>
        </w:rPr>
        <w:t xml:space="preserve">• The Midterm </w:t>
      </w:r>
      <w:r>
        <w:rPr>
          <w:rFonts w:eastAsiaTheme="minorHAnsi"/>
          <w:color w:val="000000" w:themeColor="text1"/>
          <w:lang w:val="en-US" w:eastAsia="en-US"/>
        </w:rPr>
        <w:t>and its makeup</w:t>
      </w:r>
    </w:p>
    <w:p w14:paraId="182BB3AB" w14:textId="77777777" w:rsidR="00475B93" w:rsidRDefault="00475B93" w:rsidP="00475B93">
      <w:pPr>
        <w:rPr>
          <w:color w:val="000000" w:themeColor="text1"/>
        </w:rPr>
      </w:pPr>
    </w:p>
    <w:p w14:paraId="5F985C52" w14:textId="77777777" w:rsidR="00475B93" w:rsidRDefault="00475B93" w:rsidP="00475B93">
      <w:pPr>
        <w:rPr>
          <w:color w:val="000000" w:themeColor="text1"/>
        </w:rPr>
      </w:pPr>
      <w:r w:rsidRPr="1809F0DF">
        <w:rPr>
          <w:color w:val="000000" w:themeColor="text1"/>
        </w:rPr>
        <w:t xml:space="preserve">When a student </w:t>
      </w:r>
      <w:r w:rsidRPr="0076171B">
        <w:rPr>
          <w:i/>
          <w:iCs/>
          <w:color w:val="000000" w:themeColor="text1"/>
          <w:u w:val="single"/>
        </w:rPr>
        <w:t>mistakenly</w:t>
      </w:r>
      <w:r w:rsidRPr="1809F0DF">
        <w:rPr>
          <w:color w:val="000000" w:themeColor="text1"/>
        </w:rPr>
        <w:t xml:space="preserve"> submits their </w:t>
      </w:r>
      <w:r w:rsidRPr="1809F0DF">
        <w:rPr>
          <w:color w:val="000000" w:themeColor="text1"/>
          <w:u w:val="single"/>
        </w:rPr>
        <w:t>one</w:t>
      </w:r>
      <w:r w:rsidRPr="1809F0DF">
        <w:rPr>
          <w:color w:val="000000" w:themeColor="text1"/>
        </w:rPr>
        <w:t xml:space="preserve"> allowed Academic Consideration request </w:t>
      </w:r>
      <w:r w:rsidRPr="1809F0DF">
        <w:rPr>
          <w:b/>
          <w:bCs/>
          <w:color w:val="000000" w:themeColor="text1"/>
        </w:rPr>
        <w:t>without supporting documentation</w:t>
      </w:r>
      <w:r w:rsidRPr="1809F0DF">
        <w:rPr>
          <w:color w:val="000000" w:themeColor="text1"/>
        </w:rPr>
        <w:t xml:space="preserve"> for the assessments listed above or those in the</w:t>
      </w:r>
      <w:r>
        <w:t xml:space="preserve"> </w:t>
      </w:r>
      <w:r w:rsidRPr="1809F0DF">
        <w:rPr>
          <w:b/>
          <w:bCs/>
          <w:color w:val="000000" w:themeColor="text1"/>
        </w:rPr>
        <w:t>Coursework with Assessment Flexibility</w:t>
      </w:r>
      <w:r w:rsidRPr="1809F0DF">
        <w:rPr>
          <w:color w:val="000000" w:themeColor="text1"/>
        </w:rPr>
        <w:t xml:space="preserve"> section below, </w:t>
      </w:r>
      <w:r w:rsidRPr="001A6DAD">
        <w:rPr>
          <w:color w:val="000000" w:themeColor="text1"/>
          <w:u w:val="single"/>
        </w:rPr>
        <w:t>the request cannot be recalled and reapplied</w:t>
      </w:r>
      <w:r w:rsidRPr="1809F0DF">
        <w:rPr>
          <w:color w:val="000000" w:themeColor="text1"/>
        </w:rPr>
        <w:t xml:space="preserve">. This privilege is forfeited. </w:t>
      </w:r>
    </w:p>
    <w:p w14:paraId="731A8E47" w14:textId="77777777" w:rsidR="00475B93" w:rsidRDefault="00475B93" w:rsidP="00475B93">
      <w:pPr>
        <w:rPr>
          <w:color w:val="000000" w:themeColor="text1"/>
        </w:rPr>
      </w:pPr>
    </w:p>
    <w:p w14:paraId="5CD1277D" w14:textId="77777777" w:rsidR="00475B93" w:rsidRPr="00FF3C4E" w:rsidRDefault="00475B93" w:rsidP="00475B93">
      <w:pPr>
        <w:rPr>
          <w:b/>
          <w:bCs/>
          <w:color w:val="000000" w:themeColor="text1"/>
        </w:rPr>
      </w:pPr>
      <w:r>
        <w:rPr>
          <w:b/>
          <w:bCs/>
          <w:color w:val="000000" w:themeColor="text1"/>
        </w:rPr>
        <w:t xml:space="preserve">Evaluation Scheme for Missed </w:t>
      </w:r>
      <w:r w:rsidRPr="00FF3C4E">
        <w:rPr>
          <w:b/>
          <w:bCs/>
          <w:color w:val="000000" w:themeColor="text1"/>
        </w:rPr>
        <w:t>Assessment</w:t>
      </w:r>
      <w:r>
        <w:rPr>
          <w:b/>
          <w:bCs/>
          <w:color w:val="000000" w:themeColor="text1"/>
        </w:rPr>
        <w:t>s</w:t>
      </w:r>
    </w:p>
    <w:p w14:paraId="5EE4BD40" w14:textId="77777777" w:rsidR="00475B93" w:rsidRDefault="00475B93" w:rsidP="00475B93">
      <w:pPr>
        <w:rPr>
          <w:color w:val="007F00"/>
        </w:rPr>
      </w:pPr>
    </w:p>
    <w:p w14:paraId="083D2E19" w14:textId="77777777" w:rsidR="00475B93" w:rsidRPr="001C5D88" w:rsidRDefault="00475B93" w:rsidP="00475B93">
      <w:pPr>
        <w:rPr>
          <w:color w:val="000000" w:themeColor="text1"/>
        </w:rPr>
      </w:pPr>
      <w:r w:rsidRPr="001C5D88">
        <w:rPr>
          <w:color w:val="000000" w:themeColor="text1"/>
        </w:rPr>
        <w:t>In the case of a missed midterm, a common makeup test will be arranged. If a student misses the</w:t>
      </w:r>
      <w:r>
        <w:rPr>
          <w:color w:val="000000" w:themeColor="text1"/>
        </w:rPr>
        <w:t xml:space="preserve"> </w:t>
      </w:r>
      <w:r w:rsidRPr="001C5D88">
        <w:rPr>
          <w:color w:val="000000" w:themeColor="text1"/>
        </w:rPr>
        <w:t>midterm and the corresponding makeup midterm and has appropriate permission for both, then the</w:t>
      </w:r>
      <w:r>
        <w:rPr>
          <w:color w:val="000000" w:themeColor="text1"/>
        </w:rPr>
        <w:t xml:space="preserve"> </w:t>
      </w:r>
      <w:r w:rsidRPr="001C5D88">
        <w:rPr>
          <w:color w:val="000000" w:themeColor="text1"/>
        </w:rPr>
        <w:t>final exam will be re-weighted to include the weight of the missed term test.</w:t>
      </w:r>
    </w:p>
    <w:p w14:paraId="2E1E3380" w14:textId="77777777" w:rsidR="00475B93" w:rsidRPr="00534549" w:rsidRDefault="00475B93" w:rsidP="00475B93">
      <w:r>
        <w:t>When a student</w:t>
      </w:r>
      <w:r w:rsidRPr="008D36EC">
        <w:t xml:space="preserve"> miss</w:t>
      </w:r>
      <w:r>
        <w:t>es</w:t>
      </w:r>
      <w:r w:rsidRPr="008D36EC">
        <w:t xml:space="preserve"> the Final Exam</w:t>
      </w:r>
      <w:r>
        <w:t xml:space="preserve"> and their Academic Consideration has been granted, they will be allowed</w:t>
      </w:r>
      <w:r w:rsidRPr="008D36EC">
        <w:t xml:space="preserve"> to write the Special Exam</w:t>
      </w:r>
      <w:r>
        <w:t>ination</w:t>
      </w:r>
      <w:r w:rsidRPr="008D36EC">
        <w:t xml:space="preserve"> (the name given by the </w:t>
      </w:r>
      <w:r>
        <w:t>U</w:t>
      </w:r>
      <w:r w:rsidRPr="008D36EC">
        <w:t>niversity to a makeup Final Exam).</w:t>
      </w:r>
      <w:r>
        <w:t xml:space="preserve"> </w:t>
      </w:r>
      <w:r>
        <w:rPr>
          <w:bCs/>
        </w:rPr>
        <w:t xml:space="preserve">See the Academic Calendar for details (under </w:t>
      </w:r>
      <w:hyperlink r:id="rId14" w:anchor="SubHeading_70" w:history="1">
        <w:r w:rsidRPr="00504B32">
          <w:rPr>
            <w:rStyle w:val="Hyperlink"/>
            <w:rFonts w:cs="Arial (Body CS)"/>
            <w:bCs/>
          </w:rPr>
          <w:t>Special Examinations</w:t>
        </w:r>
      </w:hyperlink>
      <w:r>
        <w:rPr>
          <w:bCs/>
        </w:rPr>
        <w:t xml:space="preserve">), especially for those who miss multiple final exams within one examination period. </w:t>
      </w:r>
    </w:p>
    <w:p w14:paraId="57AA74BD" w14:textId="77777777" w:rsidR="00475B93" w:rsidRDefault="00475B93" w:rsidP="00475B93">
      <w:pPr>
        <w:rPr>
          <w:color w:val="000000" w:themeColor="text1"/>
        </w:rPr>
      </w:pPr>
    </w:p>
    <w:p w14:paraId="414D5C30" w14:textId="77777777" w:rsidR="00475B93" w:rsidRPr="00657692" w:rsidRDefault="00475B93" w:rsidP="00475B93">
      <w:pPr>
        <w:rPr>
          <w:b/>
          <w:bCs/>
          <w:color w:val="000000" w:themeColor="text1"/>
        </w:rPr>
      </w:pPr>
      <w:r>
        <w:rPr>
          <w:b/>
          <w:bCs/>
          <w:color w:val="000000" w:themeColor="text1"/>
        </w:rPr>
        <w:t>Coursework with Assessment Flexibility</w:t>
      </w:r>
    </w:p>
    <w:p w14:paraId="4FD67BFF" w14:textId="77777777" w:rsidR="00475B93" w:rsidRDefault="00475B93" w:rsidP="00475B93">
      <w:pPr>
        <w:rPr>
          <w:color w:val="000000" w:themeColor="text1"/>
        </w:rPr>
      </w:pPr>
      <w:r>
        <w:rPr>
          <w:color w:val="000000" w:themeColor="text1"/>
        </w:rPr>
        <w:t>By policy, instructors may deny Academic Consideration requests for the following assessments with built-in flexibility:</w:t>
      </w:r>
    </w:p>
    <w:p w14:paraId="725FC851" w14:textId="77777777" w:rsidR="00475B93" w:rsidRDefault="00475B93" w:rsidP="00475B93">
      <w:pPr>
        <w:rPr>
          <w:color w:val="000000" w:themeColor="text1"/>
        </w:rPr>
      </w:pPr>
    </w:p>
    <w:p w14:paraId="5F94ADBB" w14:textId="77777777" w:rsidR="00475B93" w:rsidRDefault="00475B93" w:rsidP="00475B93">
      <w:pPr>
        <w:ind w:left="360"/>
      </w:pPr>
      <w:r w:rsidRPr="00534549">
        <w:rPr>
          <w:b/>
          <w:bCs/>
          <w:color w:val="000000" w:themeColor="text1"/>
        </w:rPr>
        <w:t>Deadline with a No-Late-Penalty Period</w:t>
      </w:r>
      <w:r>
        <w:rPr>
          <w:b/>
          <w:bCs/>
          <w:color w:val="000000" w:themeColor="text1"/>
        </w:rPr>
        <w:t xml:space="preserve"> </w:t>
      </w:r>
      <w:r w:rsidRPr="001C5D88">
        <w:rPr>
          <w:color w:val="000000" w:themeColor="text1"/>
        </w:rPr>
        <w:t xml:space="preserve">Students </w:t>
      </w:r>
      <w:proofErr w:type="gramStart"/>
      <w:r w:rsidRPr="001C5D88">
        <w:rPr>
          <w:color w:val="000000" w:themeColor="text1"/>
        </w:rPr>
        <w:t>are</w:t>
      </w:r>
      <w:proofErr w:type="gramEnd"/>
      <w:r w:rsidRPr="001C5D88">
        <w:rPr>
          <w:color w:val="000000" w:themeColor="text1"/>
        </w:rPr>
        <w:t xml:space="preserve"> expected to submit </w:t>
      </w:r>
      <w:proofErr w:type="gramStart"/>
      <w:r w:rsidRPr="001C5D88">
        <w:rPr>
          <w:color w:val="000000" w:themeColor="text1"/>
        </w:rPr>
        <w:t>both of the assignments</w:t>
      </w:r>
      <w:proofErr w:type="gramEnd"/>
      <w:r w:rsidRPr="001C5D88">
        <w:rPr>
          <w:color w:val="000000" w:themeColor="text1"/>
        </w:rPr>
        <w:t xml:space="preserve"> by the deadline listed. Should extenuating circumstances arise, students do not need to request Academic </w:t>
      </w:r>
      <w:proofErr w:type="gramStart"/>
      <w:r w:rsidRPr="001C5D88">
        <w:rPr>
          <w:color w:val="000000" w:themeColor="text1"/>
        </w:rPr>
        <w:t>Consideration</w:t>
      </w:r>
      <w:proofErr w:type="gramEnd"/>
      <w:r w:rsidRPr="001C5D88">
        <w:rPr>
          <w:color w:val="000000" w:themeColor="text1"/>
        </w:rPr>
        <w:t xml:space="preserve"> and they are permitted to submit their assignment up to 48 hours past the deadline without a late penalty. Should students submit their assessment beyond 48 hours past the deadline, a late penalty of 20% per day will be applied, although assignments submitted more than 96 hours past the deadline will not be accepted. Academic Consideration requests may be granted only for extenuating circumstances that started before the deadline and lasted longer than the No-Late-Penalty Period. Students who receive academic consideration lasting longer than the No-Late-Penalty Period will have the weight of the relevant assignment shifted to the final exam.</w:t>
      </w:r>
    </w:p>
    <w:p w14:paraId="2F7B340D" w14:textId="6099E630" w:rsidR="003C6E2C" w:rsidRDefault="003C6E2C" w:rsidP="003C6E2C">
      <w:pPr>
        <w:rPr>
          <w:b/>
        </w:rPr>
      </w:pPr>
    </w:p>
    <w:p w14:paraId="3235C987" w14:textId="6D109C32" w:rsidR="00852477" w:rsidRDefault="00A92B9B" w:rsidP="00852477">
      <w:r>
        <w:rPr>
          <w:b/>
          <w:bCs/>
          <w:sz w:val="36"/>
          <w:szCs w:val="36"/>
        </w:rPr>
        <w:t>6</w:t>
      </w:r>
      <w:r w:rsidR="00852477" w:rsidRPr="007169B1">
        <w:rPr>
          <w:b/>
          <w:bCs/>
          <w:sz w:val="36"/>
          <w:szCs w:val="36"/>
        </w:rPr>
        <w:t xml:space="preserve">. </w:t>
      </w:r>
      <w:r>
        <w:rPr>
          <w:b/>
          <w:bCs/>
          <w:sz w:val="36"/>
          <w:szCs w:val="36"/>
        </w:rPr>
        <w:t>Additional Statements</w:t>
      </w:r>
    </w:p>
    <w:p w14:paraId="30DCF47F" w14:textId="77777777" w:rsidR="00852477" w:rsidRDefault="00852477" w:rsidP="00852477">
      <w:pPr>
        <w:ind w:right="-20"/>
        <w:rPr>
          <w:rFonts w:eastAsia="Cambria"/>
          <w:b/>
          <w:bCs/>
          <w:w w:val="105"/>
        </w:rPr>
      </w:pPr>
    </w:p>
    <w:p w14:paraId="5AD950F1" w14:textId="157305B9" w:rsidR="00F735AF" w:rsidRPr="00A34407" w:rsidRDefault="00FA2D05" w:rsidP="00F735AF">
      <w:r>
        <w:rPr>
          <w:b/>
          <w:bCs/>
        </w:rPr>
        <w:t xml:space="preserve">6.1 </w:t>
      </w:r>
      <w:r w:rsidR="00F735AF" w:rsidRPr="00A34407">
        <w:rPr>
          <w:b/>
          <w:bCs/>
        </w:rPr>
        <w:t>Religious Accommodation</w:t>
      </w:r>
    </w:p>
    <w:p w14:paraId="3D3D1481" w14:textId="77777777" w:rsidR="004242CD" w:rsidRPr="00316338" w:rsidRDefault="004242CD" w:rsidP="004242CD">
      <w:pPr>
        <w:rPr>
          <w:lang w:val="en-US"/>
        </w:rPr>
      </w:pPr>
      <w:r w:rsidRPr="00316338">
        <w:rPr>
          <w:lang w:val="en-US"/>
        </w:rPr>
        <w:t>When a recognized religious holiday or observance conflicts with an examination, test, or other scheduled academic obligation, students must request accommodation via the University’s Student Absence Portal (SAP). This request should identify the conflict and specify which course component(s) (e.g. test, midterm, exam) are affected.</w:t>
      </w:r>
    </w:p>
    <w:p w14:paraId="6B485F72" w14:textId="77777777" w:rsidR="004242CD" w:rsidRPr="00316338" w:rsidRDefault="004242CD" w:rsidP="004242CD">
      <w:pPr>
        <w:rPr>
          <w:lang w:val="en-US"/>
        </w:rPr>
      </w:pPr>
    </w:p>
    <w:p w14:paraId="5282764C" w14:textId="77777777" w:rsidR="004242CD" w:rsidRPr="00316338" w:rsidRDefault="004242CD" w:rsidP="004242CD">
      <w:pPr>
        <w:rPr>
          <w:lang w:val="en-US"/>
        </w:rPr>
      </w:pPr>
      <w:r w:rsidRPr="00316338">
        <w:rPr>
          <w:lang w:val="en-US"/>
        </w:rPr>
        <w:t>Students are encouraged to submit the SAP request as early as possible, but no later than two weeks before any examination, or one week before any mid-term test or quiz, to allow sufficient time for adjustment.</w:t>
      </w:r>
    </w:p>
    <w:p w14:paraId="72013260" w14:textId="77777777" w:rsidR="004242CD" w:rsidRPr="00316338" w:rsidRDefault="004242CD" w:rsidP="004242CD">
      <w:pPr>
        <w:rPr>
          <w:lang w:val="en-US"/>
        </w:rPr>
      </w:pPr>
    </w:p>
    <w:p w14:paraId="32F674E0" w14:textId="77777777" w:rsidR="004242CD" w:rsidRPr="00316338" w:rsidRDefault="004242CD" w:rsidP="004242CD">
      <w:pPr>
        <w:rPr>
          <w:lang w:val="en-US"/>
        </w:rPr>
      </w:pPr>
      <w:r w:rsidRPr="00316338">
        <w:rPr>
          <w:lang w:val="en-US"/>
        </w:rPr>
        <w:t xml:space="preserve">The SAP request serves as official notification to both the course instructor and the Academic Advising Office, in accordance with </w:t>
      </w:r>
      <w:proofErr w:type="gramStart"/>
      <w:r w:rsidRPr="00316338">
        <w:rPr>
          <w:lang w:val="en-US"/>
        </w:rPr>
        <w:t>University</w:t>
      </w:r>
      <w:proofErr w:type="gramEnd"/>
      <w:r w:rsidRPr="00316338">
        <w:rPr>
          <w:lang w:val="en-US"/>
        </w:rPr>
        <w:t xml:space="preserve"> policy: </w:t>
      </w:r>
      <w:hyperlink r:id="rId15" w:history="1">
        <w:r w:rsidRPr="00316338">
          <w:rPr>
            <w:rStyle w:val="Hyperlink"/>
            <w:lang w:val="en-US"/>
          </w:rPr>
          <w:t>https://www.uwo.ca/univsec/pdf/academic_policies/appeals/accommodation_religious.pdf</w:t>
        </w:r>
      </w:hyperlink>
      <w:r w:rsidRPr="00316338">
        <w:rPr>
          <w:lang w:val="en-US"/>
        </w:rPr>
        <w:t xml:space="preserve"> </w:t>
      </w:r>
    </w:p>
    <w:p w14:paraId="33EE93B6" w14:textId="77777777" w:rsidR="004242CD" w:rsidRPr="00316338" w:rsidRDefault="004242CD" w:rsidP="004242CD">
      <w:pPr>
        <w:rPr>
          <w:lang w:val="en-US"/>
        </w:rPr>
      </w:pPr>
    </w:p>
    <w:p w14:paraId="62A57AE4" w14:textId="77777777" w:rsidR="004242CD" w:rsidRPr="003005DF" w:rsidRDefault="004242CD" w:rsidP="004242CD">
      <w:pPr>
        <w:rPr>
          <w:lang w:val="en-US"/>
        </w:rPr>
      </w:pPr>
      <w:r w:rsidRPr="004B1CC4">
        <w:rPr>
          <w:lang w:val="en-US"/>
        </w:rPr>
        <w:t>The Faculty of Science considers religious accommodations as scheduling conflicts.  Instructors should provide either a make-up exam or an earlier sitting of the same exam to accommodate the student.</w:t>
      </w:r>
    </w:p>
    <w:p w14:paraId="01686B80" w14:textId="77777777" w:rsidR="004242CD" w:rsidRDefault="004242CD" w:rsidP="004242CD">
      <w:pPr>
        <w:rPr>
          <w:lang w:val="en-US"/>
        </w:rPr>
      </w:pPr>
    </w:p>
    <w:p w14:paraId="1DF0CBD8" w14:textId="58DC2C03" w:rsidR="004242CD" w:rsidRPr="00316338" w:rsidRDefault="004242CD" w:rsidP="004242CD">
      <w:pPr>
        <w:rPr>
          <w:lang w:val="en-US"/>
        </w:rPr>
      </w:pPr>
      <w:r w:rsidRPr="00316338">
        <w:rPr>
          <w:lang w:val="en-US"/>
        </w:rPr>
        <w:t>For more information on recognized religious holidays</w:t>
      </w:r>
      <w:r w:rsidR="00D6071C">
        <w:rPr>
          <w:lang w:val="en-US"/>
        </w:rPr>
        <w:t>,</w:t>
      </w:r>
      <w:r w:rsidRPr="00316338">
        <w:rPr>
          <w:lang w:val="en-US"/>
        </w:rPr>
        <w:t xml:space="preserve"> please visit the Diversity Calendar posted on the Equity, Diversity &amp; Inclusion website -</w:t>
      </w:r>
      <w:r w:rsidRPr="00316338">
        <w:t> </w:t>
      </w:r>
      <w:hyperlink r:id="rId16" w:history="1">
        <w:r w:rsidR="00D6071C" w:rsidRPr="007C4AD3">
          <w:rPr>
            <w:rStyle w:val="Hyperlink"/>
            <w:rFonts w:cs="Arial (Body CS)"/>
          </w:rPr>
          <w:t>https://www.edi.uwo.ca</w:t>
        </w:r>
      </w:hyperlink>
    </w:p>
    <w:p w14:paraId="6758309F" w14:textId="77777777" w:rsidR="00F735AF" w:rsidRPr="003C6E2C" w:rsidRDefault="00F735AF" w:rsidP="00F735AF"/>
    <w:p w14:paraId="40753EAC" w14:textId="60DCAADB" w:rsidR="00852477" w:rsidRPr="00E73DBD" w:rsidRDefault="00FA2D05" w:rsidP="00852477">
      <w:pPr>
        <w:ind w:right="-20"/>
        <w:rPr>
          <w:rFonts w:eastAsia="Cambria"/>
        </w:rPr>
      </w:pPr>
      <w:r>
        <w:rPr>
          <w:rFonts w:eastAsia="Cambria"/>
          <w:b/>
          <w:bCs/>
          <w:w w:val="105"/>
        </w:rPr>
        <w:t xml:space="preserve">6.2 </w:t>
      </w:r>
      <w:r w:rsidR="002A30AF">
        <w:rPr>
          <w:rFonts w:eastAsia="Cambria"/>
          <w:b/>
          <w:bCs/>
          <w:w w:val="105"/>
        </w:rPr>
        <w:t xml:space="preserve">Academic </w:t>
      </w:r>
      <w:r w:rsidR="00852477" w:rsidRPr="00E73DBD">
        <w:rPr>
          <w:rFonts w:eastAsia="Cambria"/>
          <w:b/>
          <w:bCs/>
          <w:w w:val="105"/>
        </w:rPr>
        <w:t>A</w:t>
      </w:r>
      <w:r w:rsidR="00852477" w:rsidRPr="00E73DBD">
        <w:rPr>
          <w:rFonts w:eastAsia="Cambria"/>
          <w:b/>
          <w:bCs/>
          <w:spacing w:val="-3"/>
          <w:w w:val="105"/>
        </w:rPr>
        <w:t>c</w:t>
      </w:r>
      <w:r w:rsidR="00852477" w:rsidRPr="00E73DBD">
        <w:rPr>
          <w:rFonts w:eastAsia="Cambria"/>
          <w:b/>
          <w:bCs/>
          <w:spacing w:val="1"/>
          <w:w w:val="105"/>
        </w:rPr>
        <w:t>c</w:t>
      </w:r>
      <w:r w:rsidR="00852477" w:rsidRPr="00E73DBD">
        <w:rPr>
          <w:rFonts w:eastAsia="Cambria"/>
          <w:b/>
          <w:bCs/>
          <w:spacing w:val="2"/>
          <w:w w:val="105"/>
        </w:rPr>
        <w:t>ommo</w:t>
      </w:r>
      <w:r w:rsidR="00852477" w:rsidRPr="00E73DBD">
        <w:rPr>
          <w:rFonts w:eastAsia="Cambria"/>
          <w:b/>
          <w:bCs/>
          <w:w w:val="105"/>
        </w:rPr>
        <w:t>dat</w:t>
      </w:r>
      <w:r w:rsidR="00852477" w:rsidRPr="00E73DBD">
        <w:rPr>
          <w:rFonts w:eastAsia="Cambria"/>
          <w:b/>
          <w:bCs/>
          <w:spacing w:val="-1"/>
          <w:w w:val="105"/>
        </w:rPr>
        <w:t>i</w:t>
      </w:r>
      <w:r w:rsidR="00852477" w:rsidRPr="00E73DBD">
        <w:rPr>
          <w:rFonts w:eastAsia="Cambria"/>
          <w:b/>
          <w:bCs/>
          <w:spacing w:val="2"/>
          <w:w w:val="105"/>
        </w:rPr>
        <w:t>o</w:t>
      </w:r>
      <w:r w:rsidR="00852477" w:rsidRPr="00E73DBD">
        <w:rPr>
          <w:rFonts w:eastAsia="Cambria"/>
          <w:b/>
          <w:bCs/>
          <w:w w:val="105"/>
        </w:rPr>
        <w:t>n</w:t>
      </w:r>
      <w:r w:rsidR="00852477" w:rsidRPr="00E73DBD">
        <w:rPr>
          <w:rFonts w:eastAsia="Cambria"/>
          <w:b/>
          <w:bCs/>
          <w:spacing w:val="9"/>
          <w:w w:val="105"/>
        </w:rPr>
        <w:t xml:space="preserve"> </w:t>
      </w:r>
      <w:r w:rsidR="00852477" w:rsidRPr="00E73DBD">
        <w:rPr>
          <w:rFonts w:eastAsia="Cambria"/>
          <w:b/>
          <w:bCs/>
          <w:spacing w:val="1"/>
          <w:w w:val="107"/>
        </w:rPr>
        <w:t>P</w:t>
      </w:r>
      <w:r w:rsidR="00852477" w:rsidRPr="00E73DBD">
        <w:rPr>
          <w:rFonts w:eastAsia="Cambria"/>
          <w:b/>
          <w:bCs/>
          <w:spacing w:val="-1"/>
          <w:w w:val="107"/>
        </w:rPr>
        <w:t>ol</w:t>
      </w:r>
      <w:r w:rsidR="00852477" w:rsidRPr="00E73DBD">
        <w:rPr>
          <w:rFonts w:eastAsia="Cambria"/>
          <w:b/>
          <w:bCs/>
          <w:spacing w:val="2"/>
          <w:w w:val="107"/>
        </w:rPr>
        <w:t>i</w:t>
      </w:r>
      <w:r w:rsidR="00852477" w:rsidRPr="00E73DBD">
        <w:rPr>
          <w:rFonts w:eastAsia="Cambria"/>
          <w:b/>
          <w:bCs/>
          <w:spacing w:val="-1"/>
          <w:w w:val="107"/>
        </w:rPr>
        <w:t>c</w:t>
      </w:r>
      <w:r w:rsidR="00852477" w:rsidRPr="00E73DBD">
        <w:rPr>
          <w:rFonts w:eastAsia="Cambria"/>
          <w:b/>
          <w:bCs/>
          <w:spacing w:val="2"/>
          <w:w w:val="107"/>
        </w:rPr>
        <w:t>i</w:t>
      </w:r>
      <w:r w:rsidR="00852477" w:rsidRPr="00E73DBD">
        <w:rPr>
          <w:rFonts w:eastAsia="Cambria"/>
          <w:b/>
          <w:bCs/>
          <w:spacing w:val="-1"/>
          <w:w w:val="107"/>
        </w:rPr>
        <w:t>es</w:t>
      </w:r>
    </w:p>
    <w:p w14:paraId="6CF21649" w14:textId="36518D83" w:rsidR="00852477" w:rsidRDefault="00852477" w:rsidP="00FA2D05">
      <w:pPr>
        <w:spacing w:before="120" w:after="120"/>
        <w:ind w:right="-14"/>
        <w:rPr>
          <w:rFonts w:eastAsia="Cambria"/>
          <w:spacing w:val="-1"/>
        </w:rPr>
      </w:pPr>
      <w:r w:rsidRPr="00E73DBD">
        <w:rPr>
          <w:rFonts w:eastAsia="Cambria"/>
        </w:rPr>
        <w:lastRenderedPageBreak/>
        <w:t>S</w:t>
      </w:r>
      <w:r w:rsidRPr="00E73DBD">
        <w:rPr>
          <w:rFonts w:eastAsia="Cambria"/>
          <w:spacing w:val="3"/>
        </w:rPr>
        <w:t>t</w:t>
      </w:r>
      <w:r w:rsidRPr="00E73DBD">
        <w:rPr>
          <w:rFonts w:eastAsia="Cambria"/>
          <w:spacing w:val="2"/>
        </w:rPr>
        <w:t>u</w:t>
      </w:r>
      <w:r w:rsidRPr="00E73DBD">
        <w:rPr>
          <w:rFonts w:eastAsia="Cambria"/>
          <w:spacing w:val="1"/>
        </w:rPr>
        <w:t>d</w:t>
      </w:r>
      <w:r w:rsidRPr="00E73DBD">
        <w:rPr>
          <w:rFonts w:eastAsia="Cambria"/>
          <w:spacing w:val="2"/>
        </w:rPr>
        <w:t>e</w:t>
      </w:r>
      <w:r w:rsidRPr="00E73DBD">
        <w:rPr>
          <w:rFonts w:eastAsia="Cambria"/>
          <w:spacing w:val="3"/>
        </w:rPr>
        <w:t>n</w:t>
      </w:r>
      <w:r w:rsidRPr="00E73DBD">
        <w:rPr>
          <w:rFonts w:eastAsia="Cambria"/>
        </w:rPr>
        <w:t>ts</w:t>
      </w:r>
      <w:r w:rsidRPr="00E73DBD">
        <w:rPr>
          <w:rFonts w:eastAsia="Cambria"/>
          <w:spacing w:val="18"/>
        </w:rPr>
        <w:t xml:space="preserve"> </w:t>
      </w:r>
      <w:r w:rsidRPr="00E73DBD">
        <w:rPr>
          <w:rFonts w:eastAsia="Cambria"/>
          <w:spacing w:val="2"/>
        </w:rPr>
        <w:t>wit</w:t>
      </w:r>
      <w:r w:rsidRPr="00E73DBD">
        <w:rPr>
          <w:rFonts w:eastAsia="Cambria"/>
        </w:rPr>
        <w:t>h</w:t>
      </w:r>
      <w:r w:rsidRPr="00E73DBD">
        <w:rPr>
          <w:rFonts w:eastAsia="Cambria"/>
          <w:spacing w:val="10"/>
        </w:rPr>
        <w:t xml:space="preserve"> </w:t>
      </w:r>
      <w:r w:rsidRPr="00E73DBD">
        <w:rPr>
          <w:rFonts w:eastAsia="Cambria"/>
          <w:spacing w:val="1"/>
        </w:rPr>
        <w:t>d</w:t>
      </w:r>
      <w:r w:rsidRPr="00E73DBD">
        <w:rPr>
          <w:rFonts w:eastAsia="Cambria"/>
          <w:spacing w:val="2"/>
        </w:rPr>
        <w:t>i</w:t>
      </w:r>
      <w:r w:rsidRPr="00E73DBD">
        <w:rPr>
          <w:rFonts w:eastAsia="Cambria"/>
          <w:spacing w:val="3"/>
        </w:rPr>
        <w:t>s</w:t>
      </w:r>
      <w:r w:rsidRPr="00E73DBD">
        <w:rPr>
          <w:rFonts w:eastAsia="Cambria"/>
          <w:spacing w:val="-1"/>
        </w:rPr>
        <w:t>a</w:t>
      </w:r>
      <w:r w:rsidRPr="00E73DBD">
        <w:rPr>
          <w:rFonts w:eastAsia="Cambria"/>
          <w:spacing w:val="3"/>
        </w:rPr>
        <w:t>b</w:t>
      </w:r>
      <w:r w:rsidRPr="00E73DBD">
        <w:rPr>
          <w:rFonts w:eastAsia="Cambria"/>
          <w:spacing w:val="-1"/>
        </w:rPr>
        <w:t>i</w:t>
      </w:r>
      <w:r w:rsidRPr="00E73DBD">
        <w:rPr>
          <w:rFonts w:eastAsia="Cambria"/>
          <w:spacing w:val="3"/>
        </w:rPr>
        <w:t>l</w:t>
      </w:r>
      <w:r w:rsidRPr="00E73DBD">
        <w:rPr>
          <w:rFonts w:eastAsia="Cambria"/>
          <w:spacing w:val="-1"/>
        </w:rPr>
        <w:t>i</w:t>
      </w:r>
      <w:r w:rsidRPr="00E73DBD">
        <w:rPr>
          <w:rFonts w:eastAsia="Cambria"/>
          <w:spacing w:val="3"/>
        </w:rPr>
        <w:t>t</w:t>
      </w:r>
      <w:r w:rsidRPr="00E73DBD">
        <w:rPr>
          <w:rFonts w:eastAsia="Cambria"/>
          <w:spacing w:val="2"/>
        </w:rPr>
        <w:t>i</w:t>
      </w:r>
      <w:r w:rsidRPr="00E73DBD">
        <w:rPr>
          <w:rFonts w:eastAsia="Cambria"/>
          <w:spacing w:val="-1"/>
        </w:rPr>
        <w:t>e</w:t>
      </w:r>
      <w:r w:rsidRPr="00E73DBD">
        <w:rPr>
          <w:rFonts w:eastAsia="Cambria"/>
        </w:rPr>
        <w:t>s</w:t>
      </w:r>
      <w:r w:rsidRPr="00E73DBD">
        <w:rPr>
          <w:rFonts w:eastAsia="Cambria"/>
          <w:spacing w:val="23"/>
        </w:rPr>
        <w:t xml:space="preserve"> </w:t>
      </w:r>
      <w:r w:rsidR="00F735AF">
        <w:rPr>
          <w:rFonts w:eastAsia="Cambria"/>
          <w:spacing w:val="-1"/>
        </w:rPr>
        <w:t>are encouraged to contact</w:t>
      </w:r>
      <w:r w:rsidRPr="00E73DBD">
        <w:rPr>
          <w:rFonts w:eastAsia="Cambria"/>
          <w:w w:val="102"/>
        </w:rPr>
        <w:t xml:space="preserve"> </w:t>
      </w:r>
      <w:r w:rsidRPr="00E73DBD">
        <w:rPr>
          <w:rFonts w:eastAsia="Cambria"/>
          <w:spacing w:val="2"/>
        </w:rPr>
        <w:t>Accessible Education</w:t>
      </w:r>
      <w:r w:rsidR="008D36EC">
        <w:rPr>
          <w:rFonts w:eastAsia="Cambria"/>
          <w:spacing w:val="2"/>
        </w:rPr>
        <w:t>,</w:t>
      </w:r>
      <w:r w:rsidRPr="00E73DBD">
        <w:rPr>
          <w:rFonts w:eastAsia="Cambria"/>
          <w:spacing w:val="12"/>
        </w:rPr>
        <w:t xml:space="preserve"> </w:t>
      </w:r>
      <w:r w:rsidRPr="00E73DBD">
        <w:rPr>
          <w:rFonts w:eastAsia="Cambria"/>
          <w:spacing w:val="2"/>
        </w:rPr>
        <w:t>wh</w:t>
      </w:r>
      <w:r w:rsidRPr="00E73DBD">
        <w:rPr>
          <w:rFonts w:eastAsia="Cambria"/>
          <w:spacing w:val="-1"/>
        </w:rPr>
        <w:t>i</w:t>
      </w:r>
      <w:r w:rsidRPr="00E73DBD">
        <w:rPr>
          <w:rFonts w:eastAsia="Cambria"/>
          <w:spacing w:val="3"/>
        </w:rPr>
        <w:t>c</w:t>
      </w:r>
      <w:r w:rsidRPr="00E73DBD">
        <w:rPr>
          <w:rFonts w:eastAsia="Cambria"/>
        </w:rPr>
        <w:t>h</w:t>
      </w:r>
      <w:r w:rsidRPr="00E73DBD">
        <w:rPr>
          <w:rFonts w:eastAsia="Cambria"/>
          <w:spacing w:val="12"/>
        </w:rPr>
        <w:t xml:space="preserve"> </w:t>
      </w:r>
      <w:r w:rsidRPr="00E73DBD">
        <w:rPr>
          <w:rFonts w:eastAsia="Cambria"/>
          <w:spacing w:val="1"/>
        </w:rPr>
        <w:t>pr</w:t>
      </w:r>
      <w:r w:rsidRPr="00E73DBD">
        <w:rPr>
          <w:rFonts w:eastAsia="Cambria"/>
          <w:spacing w:val="3"/>
        </w:rPr>
        <w:t>o</w:t>
      </w:r>
      <w:r w:rsidRPr="00E73DBD">
        <w:rPr>
          <w:rFonts w:eastAsia="Cambria"/>
          <w:spacing w:val="1"/>
        </w:rPr>
        <w:t>v</w:t>
      </w:r>
      <w:r w:rsidRPr="00E73DBD">
        <w:rPr>
          <w:rFonts w:eastAsia="Cambria"/>
          <w:spacing w:val="2"/>
        </w:rPr>
        <w:t>i</w:t>
      </w:r>
      <w:r w:rsidRPr="00E73DBD">
        <w:rPr>
          <w:rFonts w:eastAsia="Cambria"/>
          <w:spacing w:val="1"/>
        </w:rPr>
        <w:t>d</w:t>
      </w:r>
      <w:r w:rsidRPr="00E73DBD">
        <w:rPr>
          <w:rFonts w:eastAsia="Cambria"/>
          <w:spacing w:val="2"/>
        </w:rPr>
        <w:t>e</w:t>
      </w:r>
      <w:r w:rsidRPr="00E73DBD">
        <w:rPr>
          <w:rFonts w:eastAsia="Cambria"/>
        </w:rPr>
        <w:t>s</w:t>
      </w:r>
      <w:r w:rsidRPr="00E73DBD">
        <w:rPr>
          <w:rFonts w:eastAsia="Cambria"/>
          <w:spacing w:val="18"/>
        </w:rPr>
        <w:t xml:space="preserve"> </w:t>
      </w:r>
      <w:r w:rsidRPr="00E73DBD">
        <w:rPr>
          <w:rFonts w:eastAsia="Cambria"/>
          <w:spacing w:val="3"/>
          <w:w w:val="102"/>
        </w:rPr>
        <w:t>r</w:t>
      </w:r>
      <w:r w:rsidRPr="00E73DBD">
        <w:rPr>
          <w:rFonts w:eastAsia="Cambria"/>
          <w:spacing w:val="-1"/>
          <w:w w:val="102"/>
        </w:rPr>
        <w:t>e</w:t>
      </w:r>
      <w:r w:rsidRPr="00E73DBD">
        <w:rPr>
          <w:rFonts w:eastAsia="Cambria"/>
          <w:spacing w:val="1"/>
          <w:w w:val="102"/>
        </w:rPr>
        <w:t>c</w:t>
      </w:r>
      <w:r w:rsidRPr="00E73DBD">
        <w:rPr>
          <w:rFonts w:eastAsia="Cambria"/>
          <w:spacing w:val="3"/>
          <w:w w:val="102"/>
        </w:rPr>
        <w:t>omm</w:t>
      </w:r>
      <w:r w:rsidRPr="00E73DBD">
        <w:rPr>
          <w:rFonts w:eastAsia="Cambria"/>
          <w:spacing w:val="1"/>
          <w:w w:val="102"/>
        </w:rPr>
        <w:t>e</w:t>
      </w:r>
      <w:r w:rsidRPr="00E73DBD">
        <w:rPr>
          <w:rFonts w:eastAsia="Cambria"/>
          <w:spacing w:val="3"/>
          <w:w w:val="102"/>
        </w:rPr>
        <w:t>n</w:t>
      </w:r>
      <w:r w:rsidRPr="00E73DBD">
        <w:rPr>
          <w:rFonts w:eastAsia="Cambria"/>
          <w:spacing w:val="1"/>
          <w:w w:val="102"/>
        </w:rPr>
        <w:t>d</w:t>
      </w:r>
      <w:r w:rsidRPr="00E73DBD">
        <w:rPr>
          <w:rFonts w:eastAsia="Cambria"/>
          <w:spacing w:val="-1"/>
          <w:w w:val="102"/>
        </w:rPr>
        <w:t>a</w:t>
      </w:r>
      <w:r w:rsidRPr="00E73DBD">
        <w:rPr>
          <w:rFonts w:eastAsia="Cambria"/>
          <w:spacing w:val="3"/>
          <w:w w:val="102"/>
        </w:rPr>
        <w:t>t</w:t>
      </w:r>
      <w:r w:rsidRPr="00E73DBD">
        <w:rPr>
          <w:rFonts w:eastAsia="Cambria"/>
          <w:spacing w:val="-1"/>
          <w:w w:val="102"/>
        </w:rPr>
        <w:t>i</w:t>
      </w:r>
      <w:r w:rsidRPr="00E73DBD">
        <w:rPr>
          <w:rFonts w:eastAsia="Cambria"/>
          <w:spacing w:val="3"/>
          <w:w w:val="102"/>
        </w:rPr>
        <w:t>o</w:t>
      </w:r>
      <w:r w:rsidRPr="00E73DBD">
        <w:rPr>
          <w:rFonts w:eastAsia="Cambria"/>
          <w:spacing w:val="1"/>
          <w:w w:val="102"/>
        </w:rPr>
        <w:t>n</w:t>
      </w:r>
      <w:r w:rsidRPr="00E73DBD">
        <w:rPr>
          <w:rFonts w:eastAsia="Cambria"/>
          <w:w w:val="102"/>
        </w:rPr>
        <w:t xml:space="preserve">s </w:t>
      </w:r>
      <w:r w:rsidRPr="00E73DBD">
        <w:rPr>
          <w:rFonts w:eastAsia="Cambria"/>
          <w:spacing w:val="-1"/>
        </w:rPr>
        <w:t>f</w:t>
      </w:r>
      <w:r w:rsidRPr="00E73DBD">
        <w:rPr>
          <w:rFonts w:eastAsia="Cambria"/>
          <w:spacing w:val="1"/>
        </w:rPr>
        <w:t>o</w:t>
      </w:r>
      <w:r w:rsidRPr="00E73DBD">
        <w:rPr>
          <w:rFonts w:eastAsia="Cambria"/>
        </w:rPr>
        <w:t>r</w:t>
      </w:r>
      <w:r w:rsidRPr="00E73DBD">
        <w:rPr>
          <w:rFonts w:eastAsia="Cambria"/>
          <w:spacing w:val="8"/>
        </w:rPr>
        <w:t xml:space="preserve"> </w:t>
      </w:r>
      <w:r w:rsidRPr="00E73DBD">
        <w:rPr>
          <w:rFonts w:eastAsia="Cambria"/>
          <w:spacing w:val="1"/>
        </w:rPr>
        <w:t>ac</w:t>
      </w:r>
      <w:r w:rsidRPr="00E73DBD">
        <w:rPr>
          <w:rFonts w:eastAsia="Cambria"/>
          <w:spacing w:val="3"/>
        </w:rPr>
        <w:t>co</w:t>
      </w:r>
      <w:r w:rsidRPr="00E73DBD">
        <w:rPr>
          <w:rFonts w:eastAsia="Cambria"/>
          <w:spacing w:val="1"/>
        </w:rPr>
        <w:t>m</w:t>
      </w:r>
      <w:r w:rsidRPr="00E73DBD">
        <w:rPr>
          <w:rFonts w:eastAsia="Cambria"/>
          <w:spacing w:val="3"/>
        </w:rPr>
        <w:t>mo</w:t>
      </w:r>
      <w:r w:rsidRPr="00E73DBD">
        <w:rPr>
          <w:rFonts w:eastAsia="Cambria"/>
          <w:spacing w:val="1"/>
        </w:rPr>
        <w:t>da</w:t>
      </w:r>
      <w:r w:rsidRPr="00E73DBD">
        <w:rPr>
          <w:rFonts w:eastAsia="Cambria"/>
        </w:rPr>
        <w:t>t</w:t>
      </w:r>
      <w:r w:rsidRPr="00E73DBD">
        <w:rPr>
          <w:rFonts w:eastAsia="Cambria"/>
          <w:spacing w:val="2"/>
        </w:rPr>
        <w:t>i</w:t>
      </w:r>
      <w:r w:rsidRPr="00E73DBD">
        <w:rPr>
          <w:rFonts w:eastAsia="Cambria"/>
          <w:spacing w:val="1"/>
        </w:rPr>
        <w:t>o</w:t>
      </w:r>
      <w:r w:rsidRPr="00E73DBD">
        <w:rPr>
          <w:rFonts w:eastAsia="Cambria"/>
        </w:rPr>
        <w:t>n</w:t>
      </w:r>
      <w:r w:rsidRPr="00E73DBD">
        <w:rPr>
          <w:rFonts w:eastAsia="Cambria"/>
          <w:spacing w:val="29"/>
        </w:rPr>
        <w:t xml:space="preserve"> </w:t>
      </w:r>
      <w:r w:rsidRPr="00E73DBD">
        <w:rPr>
          <w:rFonts w:eastAsia="Cambria"/>
          <w:spacing w:val="3"/>
        </w:rPr>
        <w:t>b</w:t>
      </w:r>
      <w:r w:rsidRPr="00E73DBD">
        <w:rPr>
          <w:rFonts w:eastAsia="Cambria"/>
          <w:spacing w:val="1"/>
        </w:rPr>
        <w:t>a</w:t>
      </w:r>
      <w:r w:rsidRPr="00E73DBD">
        <w:rPr>
          <w:rFonts w:eastAsia="Cambria"/>
          <w:spacing w:val="3"/>
        </w:rPr>
        <w:t>s</w:t>
      </w:r>
      <w:r w:rsidRPr="00E73DBD">
        <w:rPr>
          <w:rFonts w:eastAsia="Cambria"/>
          <w:spacing w:val="1"/>
        </w:rPr>
        <w:t>e</w:t>
      </w:r>
      <w:r w:rsidRPr="00E73DBD">
        <w:rPr>
          <w:rFonts w:eastAsia="Cambria"/>
        </w:rPr>
        <w:t>d</w:t>
      </w:r>
      <w:r w:rsidRPr="00E73DBD">
        <w:rPr>
          <w:rFonts w:eastAsia="Cambria"/>
          <w:spacing w:val="11"/>
        </w:rPr>
        <w:t xml:space="preserve"> </w:t>
      </w:r>
      <w:r w:rsidRPr="00E73DBD">
        <w:rPr>
          <w:rFonts w:eastAsia="Cambria"/>
          <w:spacing w:val="1"/>
        </w:rPr>
        <w:t>o</w:t>
      </w:r>
      <w:r w:rsidRPr="00E73DBD">
        <w:rPr>
          <w:rFonts w:eastAsia="Cambria"/>
        </w:rPr>
        <w:t>n</w:t>
      </w:r>
      <w:r w:rsidRPr="00E73DBD">
        <w:rPr>
          <w:rFonts w:eastAsia="Cambria"/>
          <w:spacing w:val="8"/>
        </w:rPr>
        <w:t xml:space="preserve"> </w:t>
      </w:r>
      <w:r w:rsidRPr="00E73DBD">
        <w:rPr>
          <w:rFonts w:eastAsia="Cambria"/>
          <w:spacing w:val="3"/>
          <w:w w:val="102"/>
        </w:rPr>
        <w:t>m</w:t>
      </w:r>
      <w:r w:rsidRPr="00E73DBD">
        <w:rPr>
          <w:rFonts w:eastAsia="Cambria"/>
          <w:spacing w:val="1"/>
          <w:w w:val="102"/>
        </w:rPr>
        <w:t>ed</w:t>
      </w:r>
      <w:r w:rsidRPr="00E73DBD">
        <w:rPr>
          <w:rFonts w:eastAsia="Cambria"/>
          <w:spacing w:val="-1"/>
          <w:w w:val="102"/>
        </w:rPr>
        <w:t>i</w:t>
      </w:r>
      <w:r w:rsidRPr="00E73DBD">
        <w:rPr>
          <w:rFonts w:eastAsia="Cambria"/>
          <w:spacing w:val="3"/>
          <w:w w:val="102"/>
        </w:rPr>
        <w:t>c</w:t>
      </w:r>
      <w:r w:rsidRPr="00E73DBD">
        <w:rPr>
          <w:rFonts w:eastAsia="Cambria"/>
          <w:spacing w:val="1"/>
          <w:w w:val="102"/>
        </w:rPr>
        <w:t xml:space="preserve">al </w:t>
      </w:r>
      <w:r w:rsidRPr="00E73DBD">
        <w:rPr>
          <w:rFonts w:eastAsia="Cambria"/>
          <w:spacing w:val="1"/>
        </w:rPr>
        <w:t>do</w:t>
      </w:r>
      <w:r w:rsidRPr="00E73DBD">
        <w:rPr>
          <w:rFonts w:eastAsia="Cambria"/>
          <w:spacing w:val="3"/>
        </w:rPr>
        <w:t>c</w:t>
      </w:r>
      <w:r w:rsidRPr="00E73DBD">
        <w:rPr>
          <w:rFonts w:eastAsia="Cambria"/>
          <w:spacing w:val="2"/>
        </w:rPr>
        <w:t>u</w:t>
      </w:r>
      <w:r w:rsidRPr="00E73DBD">
        <w:rPr>
          <w:rFonts w:eastAsia="Cambria"/>
          <w:spacing w:val="3"/>
        </w:rPr>
        <w:t>m</w:t>
      </w:r>
      <w:r w:rsidRPr="00E73DBD">
        <w:rPr>
          <w:rFonts w:eastAsia="Cambria"/>
          <w:spacing w:val="2"/>
        </w:rPr>
        <w:t>e</w:t>
      </w:r>
      <w:r w:rsidRPr="00E73DBD">
        <w:rPr>
          <w:rFonts w:eastAsia="Cambria"/>
          <w:spacing w:val="1"/>
        </w:rPr>
        <w:t>n</w:t>
      </w:r>
      <w:r w:rsidRPr="00E73DBD">
        <w:rPr>
          <w:rFonts w:eastAsia="Cambria"/>
          <w:spacing w:val="3"/>
        </w:rPr>
        <w:t>t</w:t>
      </w:r>
      <w:r w:rsidRPr="00E73DBD">
        <w:rPr>
          <w:rFonts w:eastAsia="Cambria"/>
          <w:spacing w:val="-1"/>
        </w:rPr>
        <w:t>a</w:t>
      </w:r>
      <w:r w:rsidRPr="00E73DBD">
        <w:rPr>
          <w:rFonts w:eastAsia="Cambria"/>
          <w:spacing w:val="3"/>
        </w:rPr>
        <w:t>t</w:t>
      </w:r>
      <w:r w:rsidRPr="00E73DBD">
        <w:rPr>
          <w:rFonts w:eastAsia="Cambria"/>
          <w:spacing w:val="2"/>
        </w:rPr>
        <w:t>i</w:t>
      </w:r>
      <w:r w:rsidRPr="00E73DBD">
        <w:rPr>
          <w:rFonts w:eastAsia="Cambria"/>
          <w:spacing w:val="1"/>
        </w:rPr>
        <w:t>o</w:t>
      </w:r>
      <w:r w:rsidRPr="00E73DBD">
        <w:rPr>
          <w:rFonts w:eastAsia="Cambria"/>
        </w:rPr>
        <w:t>n</w:t>
      </w:r>
      <w:r w:rsidRPr="00E73DBD">
        <w:rPr>
          <w:rFonts w:eastAsia="Cambria"/>
          <w:spacing w:val="27"/>
        </w:rPr>
        <w:t xml:space="preserve"> </w:t>
      </w:r>
      <w:r w:rsidRPr="00E73DBD">
        <w:rPr>
          <w:rFonts w:eastAsia="Cambria"/>
          <w:spacing w:val="1"/>
        </w:rPr>
        <w:t>o</w:t>
      </w:r>
      <w:r w:rsidRPr="00E73DBD">
        <w:rPr>
          <w:rFonts w:eastAsia="Cambria"/>
        </w:rPr>
        <w:t>r</w:t>
      </w:r>
      <w:r w:rsidRPr="00E73DBD">
        <w:rPr>
          <w:rFonts w:eastAsia="Cambria"/>
          <w:spacing w:val="7"/>
        </w:rPr>
        <w:t xml:space="preserve"> </w:t>
      </w:r>
      <w:r w:rsidRPr="00E73DBD">
        <w:rPr>
          <w:rFonts w:eastAsia="Cambria"/>
          <w:spacing w:val="1"/>
        </w:rPr>
        <w:t>p</w:t>
      </w:r>
      <w:r w:rsidRPr="00E73DBD">
        <w:rPr>
          <w:rFonts w:eastAsia="Cambria"/>
        </w:rPr>
        <w:t>s</w:t>
      </w:r>
      <w:r w:rsidRPr="00E73DBD">
        <w:rPr>
          <w:rFonts w:eastAsia="Cambria"/>
          <w:spacing w:val="3"/>
        </w:rPr>
        <w:t>yc</w:t>
      </w:r>
      <w:r w:rsidRPr="00E73DBD">
        <w:rPr>
          <w:rFonts w:eastAsia="Cambria"/>
          <w:spacing w:val="-1"/>
        </w:rPr>
        <w:t>h</w:t>
      </w:r>
      <w:r w:rsidRPr="00E73DBD">
        <w:rPr>
          <w:rFonts w:eastAsia="Cambria"/>
          <w:spacing w:val="1"/>
        </w:rPr>
        <w:t>o</w:t>
      </w:r>
      <w:r w:rsidRPr="00E73DBD">
        <w:rPr>
          <w:rFonts w:eastAsia="Cambria"/>
          <w:spacing w:val="3"/>
        </w:rPr>
        <w:t>l</w:t>
      </w:r>
      <w:r w:rsidRPr="00E73DBD">
        <w:rPr>
          <w:rFonts w:eastAsia="Cambria"/>
          <w:spacing w:val="1"/>
        </w:rPr>
        <w:t>o</w:t>
      </w:r>
      <w:r w:rsidRPr="00E73DBD">
        <w:rPr>
          <w:rFonts w:eastAsia="Cambria"/>
          <w:spacing w:val="3"/>
        </w:rPr>
        <w:t>g</w:t>
      </w:r>
      <w:r w:rsidRPr="00E73DBD">
        <w:rPr>
          <w:rFonts w:eastAsia="Cambria"/>
          <w:spacing w:val="-1"/>
        </w:rPr>
        <w:t>i</w:t>
      </w:r>
      <w:r w:rsidRPr="00E73DBD">
        <w:rPr>
          <w:rFonts w:eastAsia="Cambria"/>
          <w:spacing w:val="3"/>
        </w:rPr>
        <w:t>c</w:t>
      </w:r>
      <w:r w:rsidRPr="00E73DBD">
        <w:rPr>
          <w:rFonts w:eastAsia="Cambria"/>
          <w:spacing w:val="-1"/>
        </w:rPr>
        <w:t>a</w:t>
      </w:r>
      <w:r w:rsidRPr="00E73DBD">
        <w:rPr>
          <w:rFonts w:eastAsia="Cambria"/>
        </w:rPr>
        <w:t>l</w:t>
      </w:r>
      <w:r w:rsidRPr="00E73DBD">
        <w:rPr>
          <w:rFonts w:eastAsia="Cambria"/>
          <w:spacing w:val="25"/>
        </w:rPr>
        <w:t xml:space="preserve"> </w:t>
      </w:r>
      <w:r w:rsidRPr="00E73DBD">
        <w:rPr>
          <w:rFonts w:eastAsia="Cambria"/>
          <w:spacing w:val="1"/>
          <w:w w:val="102"/>
        </w:rPr>
        <w:t>a</w:t>
      </w:r>
      <w:r w:rsidRPr="00E73DBD">
        <w:rPr>
          <w:rFonts w:eastAsia="Cambria"/>
          <w:spacing w:val="3"/>
          <w:w w:val="102"/>
        </w:rPr>
        <w:t>n</w:t>
      </w:r>
      <w:r w:rsidRPr="00E73DBD">
        <w:rPr>
          <w:rFonts w:eastAsia="Cambria"/>
          <w:w w:val="102"/>
        </w:rPr>
        <w:t xml:space="preserve">d </w:t>
      </w:r>
      <w:r w:rsidRPr="00E73DBD">
        <w:rPr>
          <w:rFonts w:eastAsia="Cambria"/>
          <w:spacing w:val="1"/>
        </w:rPr>
        <w:t>co</w:t>
      </w:r>
      <w:r w:rsidRPr="00E73DBD">
        <w:rPr>
          <w:rFonts w:eastAsia="Cambria"/>
          <w:spacing w:val="3"/>
        </w:rPr>
        <w:t>g</w:t>
      </w:r>
      <w:r w:rsidRPr="00E73DBD">
        <w:rPr>
          <w:rFonts w:eastAsia="Cambria"/>
          <w:spacing w:val="1"/>
        </w:rPr>
        <w:t>n</w:t>
      </w:r>
      <w:r w:rsidRPr="00E73DBD">
        <w:rPr>
          <w:rFonts w:eastAsia="Cambria"/>
          <w:spacing w:val="2"/>
        </w:rPr>
        <w:t>i</w:t>
      </w:r>
      <w:r w:rsidRPr="00E73DBD">
        <w:rPr>
          <w:rFonts w:eastAsia="Cambria"/>
          <w:spacing w:val="3"/>
        </w:rPr>
        <w:t>t</w:t>
      </w:r>
      <w:r w:rsidRPr="00E73DBD">
        <w:rPr>
          <w:rFonts w:eastAsia="Cambria"/>
          <w:spacing w:val="-1"/>
        </w:rPr>
        <w:t>i</w:t>
      </w:r>
      <w:r w:rsidRPr="00E73DBD">
        <w:rPr>
          <w:rFonts w:eastAsia="Cambria"/>
          <w:spacing w:val="3"/>
        </w:rPr>
        <w:t>v</w:t>
      </w:r>
      <w:r w:rsidRPr="00E73DBD">
        <w:rPr>
          <w:rFonts w:eastAsia="Cambria"/>
        </w:rPr>
        <w:t>e</w:t>
      </w:r>
      <w:r w:rsidRPr="00E73DBD">
        <w:rPr>
          <w:rFonts w:eastAsia="Cambria"/>
          <w:spacing w:val="17"/>
        </w:rPr>
        <w:t xml:space="preserve"> </w:t>
      </w:r>
      <w:r w:rsidRPr="00E73DBD">
        <w:rPr>
          <w:rFonts w:eastAsia="Cambria"/>
          <w:spacing w:val="3"/>
        </w:rPr>
        <w:t>t</w:t>
      </w:r>
      <w:r w:rsidRPr="00E73DBD">
        <w:rPr>
          <w:rFonts w:eastAsia="Cambria"/>
          <w:spacing w:val="-1"/>
        </w:rPr>
        <w:t>e</w:t>
      </w:r>
      <w:r w:rsidRPr="00E73DBD">
        <w:rPr>
          <w:rFonts w:eastAsia="Cambria"/>
        </w:rPr>
        <w:t>s</w:t>
      </w:r>
      <w:r w:rsidRPr="00E73DBD">
        <w:rPr>
          <w:rFonts w:eastAsia="Cambria"/>
          <w:spacing w:val="3"/>
        </w:rPr>
        <w:t>t</w:t>
      </w:r>
      <w:r w:rsidRPr="00E73DBD">
        <w:rPr>
          <w:rFonts w:eastAsia="Cambria"/>
          <w:spacing w:val="2"/>
        </w:rPr>
        <w:t>i</w:t>
      </w:r>
      <w:r w:rsidRPr="00E73DBD">
        <w:rPr>
          <w:rFonts w:eastAsia="Cambria"/>
          <w:spacing w:val="1"/>
        </w:rPr>
        <w:t>n</w:t>
      </w:r>
      <w:r w:rsidRPr="00E73DBD">
        <w:rPr>
          <w:rFonts w:eastAsia="Cambria"/>
        </w:rPr>
        <w:t>g.</w:t>
      </w:r>
      <w:r w:rsidR="009C1E92">
        <w:rPr>
          <w:rFonts w:eastAsia="Cambria"/>
        </w:rPr>
        <w:t xml:space="preserve"> </w:t>
      </w:r>
      <w:r w:rsidRPr="00E73DBD">
        <w:rPr>
          <w:rFonts w:eastAsia="Cambria"/>
          <w:spacing w:val="15"/>
        </w:rPr>
        <w:t xml:space="preserve"> </w:t>
      </w:r>
      <w:r w:rsidRPr="00E73DBD">
        <w:rPr>
          <w:rFonts w:eastAsia="Cambria"/>
          <w:spacing w:val="1"/>
        </w:rPr>
        <w:t>T</w:t>
      </w:r>
      <w:r w:rsidRPr="00E73DBD">
        <w:rPr>
          <w:rFonts w:eastAsia="Cambria"/>
          <w:spacing w:val="2"/>
        </w:rPr>
        <w:t>h</w:t>
      </w:r>
      <w:r w:rsidRPr="00E73DBD">
        <w:rPr>
          <w:rFonts w:eastAsia="Cambria"/>
        </w:rPr>
        <w:t>e</w:t>
      </w:r>
      <w:r w:rsidR="008D36EC">
        <w:rPr>
          <w:rFonts w:eastAsia="Cambria"/>
        </w:rPr>
        <w:t xml:space="preserve"> policy on</w:t>
      </w:r>
      <w:r w:rsidRPr="00E73DBD">
        <w:rPr>
          <w:rFonts w:eastAsia="Cambria"/>
          <w:spacing w:val="11"/>
        </w:rPr>
        <w:t xml:space="preserve"> </w:t>
      </w:r>
      <w:r w:rsidRPr="00E73DBD">
        <w:rPr>
          <w:rFonts w:eastAsia="Cambria"/>
          <w:spacing w:val="-1"/>
          <w:w w:val="102"/>
        </w:rPr>
        <w:t>Academic Accommodation for Students with Disabilities</w:t>
      </w:r>
      <w:r>
        <w:rPr>
          <w:rFonts w:eastAsia="Cambria"/>
          <w:spacing w:val="-1"/>
          <w:w w:val="102"/>
        </w:rPr>
        <w:t xml:space="preserve"> </w:t>
      </w:r>
      <w:r w:rsidRPr="00E73DBD">
        <w:rPr>
          <w:rFonts w:eastAsia="Cambria"/>
          <w:spacing w:val="3"/>
        </w:rPr>
        <w:t>c</w:t>
      </w:r>
      <w:r w:rsidRPr="00E73DBD">
        <w:rPr>
          <w:rFonts w:eastAsia="Cambria"/>
          <w:spacing w:val="-1"/>
        </w:rPr>
        <w:t>a</w:t>
      </w:r>
      <w:r w:rsidRPr="00E73DBD">
        <w:rPr>
          <w:rFonts w:eastAsia="Cambria"/>
        </w:rPr>
        <w:t>n</w:t>
      </w:r>
      <w:r w:rsidRPr="00E73DBD">
        <w:rPr>
          <w:rFonts w:eastAsia="Cambria"/>
          <w:spacing w:val="9"/>
        </w:rPr>
        <w:t xml:space="preserve"> </w:t>
      </w:r>
      <w:r w:rsidRPr="00E73DBD">
        <w:rPr>
          <w:rFonts w:eastAsia="Cambria"/>
          <w:spacing w:val="3"/>
        </w:rPr>
        <w:t>b</w:t>
      </w:r>
      <w:r w:rsidRPr="00E73DBD">
        <w:rPr>
          <w:rFonts w:eastAsia="Cambria"/>
        </w:rPr>
        <w:t>e</w:t>
      </w:r>
      <w:r w:rsidRPr="00E73DBD">
        <w:rPr>
          <w:rFonts w:eastAsia="Cambria"/>
          <w:spacing w:val="7"/>
        </w:rPr>
        <w:t xml:space="preserve"> </w:t>
      </w:r>
      <w:r w:rsidRPr="00E73DBD">
        <w:rPr>
          <w:rFonts w:eastAsia="Cambria"/>
          <w:spacing w:val="2"/>
        </w:rPr>
        <w:t>f</w:t>
      </w:r>
      <w:r w:rsidRPr="00E73DBD">
        <w:rPr>
          <w:rFonts w:eastAsia="Cambria"/>
          <w:spacing w:val="3"/>
        </w:rPr>
        <w:t>o</w:t>
      </w:r>
      <w:r w:rsidRPr="00E73DBD">
        <w:rPr>
          <w:rFonts w:eastAsia="Cambria"/>
          <w:spacing w:val="-1"/>
        </w:rPr>
        <w:t>u</w:t>
      </w:r>
      <w:r w:rsidRPr="00E73DBD">
        <w:rPr>
          <w:rFonts w:eastAsia="Cambria"/>
          <w:spacing w:val="3"/>
        </w:rPr>
        <w:t>n</w:t>
      </w:r>
      <w:r w:rsidRPr="00E73DBD">
        <w:rPr>
          <w:rFonts w:eastAsia="Cambria"/>
        </w:rPr>
        <w:t>d</w:t>
      </w:r>
      <w:r>
        <w:rPr>
          <w:rFonts w:eastAsia="Cambria"/>
          <w:spacing w:val="2"/>
          <w:w w:val="102"/>
        </w:rPr>
        <w:t xml:space="preserve"> at</w:t>
      </w:r>
      <w:r>
        <w:rPr>
          <w:rFonts w:eastAsia="Cambria"/>
          <w:spacing w:val="-1"/>
        </w:rPr>
        <w:t>:</w:t>
      </w:r>
    </w:p>
    <w:p w14:paraId="1E4DEB81" w14:textId="22CFA5FF" w:rsidR="00852477" w:rsidRPr="0051421C" w:rsidRDefault="00852477" w:rsidP="008D36EC">
      <w:pPr>
        <w:ind w:left="360" w:right="-13"/>
        <w:rPr>
          <w:rFonts w:eastAsia="Cambria" w:cs="Arial (Body CS)"/>
          <w:color w:val="0432FF"/>
          <w:sz w:val="23"/>
          <w:szCs w:val="23"/>
        </w:rPr>
      </w:pPr>
      <w:hyperlink r:id="rId17" w:history="1">
        <w:r w:rsidRPr="0051421C">
          <w:rPr>
            <w:rStyle w:val="Hyperlink"/>
            <w:rFonts w:eastAsia="Cambria" w:cs="Arial (Body CS)"/>
            <w:sz w:val="23"/>
            <w:szCs w:val="23"/>
          </w:rPr>
          <w:t>https://www.uwo.ca/univsec/pdf/academic_policies/appeals/Academic Accommodation_disabilities.pdf</w:t>
        </w:r>
      </w:hyperlink>
      <w:r w:rsidR="00F735AF" w:rsidRPr="0051421C">
        <w:rPr>
          <w:rFonts w:eastAsia="Cambria" w:cs="Arial (Body CS)"/>
          <w:color w:val="000000" w:themeColor="text1"/>
          <w:sz w:val="23"/>
          <w:szCs w:val="23"/>
        </w:rPr>
        <w:t>.</w:t>
      </w:r>
      <w:r w:rsidRPr="0051421C">
        <w:rPr>
          <w:rFonts w:eastAsia="Cambria" w:cs="Arial (Body CS)"/>
          <w:color w:val="0432FF"/>
          <w:sz w:val="23"/>
          <w:szCs w:val="23"/>
        </w:rPr>
        <w:t xml:space="preserve"> </w:t>
      </w:r>
    </w:p>
    <w:p w14:paraId="6231F94C" w14:textId="77777777" w:rsidR="00852477" w:rsidRDefault="00852477" w:rsidP="003C6E2C">
      <w:pPr>
        <w:rPr>
          <w:b/>
        </w:rPr>
      </w:pPr>
    </w:p>
    <w:p w14:paraId="4EF1E36A" w14:textId="1A3EE3BD" w:rsidR="00A92B9B" w:rsidRPr="00E73DBD" w:rsidRDefault="00FA2D05" w:rsidP="00A92B9B">
      <w:pPr>
        <w:ind w:right="-20"/>
        <w:rPr>
          <w:rFonts w:eastAsia="Cambria"/>
        </w:rPr>
      </w:pPr>
      <w:r>
        <w:rPr>
          <w:rFonts w:eastAsia="Cambria"/>
          <w:b/>
          <w:bCs/>
          <w:w w:val="105"/>
        </w:rPr>
        <w:t xml:space="preserve">6.3 </w:t>
      </w:r>
      <w:r w:rsidR="002A30AF">
        <w:rPr>
          <w:rFonts w:eastAsia="Cambria"/>
          <w:b/>
          <w:bCs/>
          <w:w w:val="105"/>
        </w:rPr>
        <w:t xml:space="preserve">General </w:t>
      </w:r>
      <w:r w:rsidR="00A92B9B">
        <w:rPr>
          <w:rFonts w:eastAsia="Cambria"/>
          <w:b/>
          <w:bCs/>
          <w:w w:val="105"/>
        </w:rPr>
        <w:t>Academic</w:t>
      </w:r>
      <w:r w:rsidR="00A92B9B" w:rsidRPr="00E73DBD">
        <w:rPr>
          <w:rFonts w:eastAsia="Cambria"/>
          <w:b/>
          <w:bCs/>
          <w:spacing w:val="9"/>
          <w:w w:val="105"/>
        </w:rPr>
        <w:t xml:space="preserve"> </w:t>
      </w:r>
      <w:r w:rsidR="00A92B9B" w:rsidRPr="00E73DBD">
        <w:rPr>
          <w:rFonts w:eastAsia="Cambria"/>
          <w:b/>
          <w:bCs/>
          <w:spacing w:val="1"/>
          <w:w w:val="107"/>
        </w:rPr>
        <w:t>P</w:t>
      </w:r>
      <w:r w:rsidR="00A92B9B" w:rsidRPr="00E73DBD">
        <w:rPr>
          <w:rFonts w:eastAsia="Cambria"/>
          <w:b/>
          <w:bCs/>
          <w:spacing w:val="-1"/>
          <w:w w:val="107"/>
        </w:rPr>
        <w:t>ol</w:t>
      </w:r>
      <w:r w:rsidR="00A92B9B" w:rsidRPr="00E73DBD">
        <w:rPr>
          <w:rFonts w:eastAsia="Cambria"/>
          <w:b/>
          <w:bCs/>
          <w:spacing w:val="2"/>
          <w:w w:val="107"/>
        </w:rPr>
        <w:t>i</w:t>
      </w:r>
      <w:r w:rsidR="00A92B9B" w:rsidRPr="00E73DBD">
        <w:rPr>
          <w:rFonts w:eastAsia="Cambria"/>
          <w:b/>
          <w:bCs/>
          <w:spacing w:val="-1"/>
          <w:w w:val="107"/>
        </w:rPr>
        <w:t>c</w:t>
      </w:r>
      <w:r w:rsidR="00A92B9B" w:rsidRPr="00E73DBD">
        <w:rPr>
          <w:rFonts w:eastAsia="Cambria"/>
          <w:b/>
          <w:bCs/>
          <w:spacing w:val="2"/>
          <w:w w:val="107"/>
        </w:rPr>
        <w:t>i</w:t>
      </w:r>
      <w:r w:rsidR="00A92B9B" w:rsidRPr="00E73DBD">
        <w:rPr>
          <w:rFonts w:eastAsia="Cambria"/>
          <w:b/>
          <w:bCs/>
          <w:spacing w:val="-1"/>
          <w:w w:val="107"/>
        </w:rPr>
        <w:t>es</w:t>
      </w:r>
    </w:p>
    <w:p w14:paraId="3B5338E7" w14:textId="218EB812" w:rsidR="005953FA" w:rsidRPr="00266229" w:rsidRDefault="005953FA" w:rsidP="003C6E2C">
      <w:r w:rsidRPr="00266229">
        <w:t xml:space="preserve">The website for </w:t>
      </w:r>
      <w:r w:rsidR="005C1FF2" w:rsidRPr="00266229">
        <w:t>Registrar</w:t>
      </w:r>
      <w:r w:rsidRPr="00266229">
        <w:t xml:space="preserve"> Services is </w:t>
      </w:r>
      <w:hyperlink r:id="rId18" w:history="1">
        <w:r w:rsidR="007D2A57">
          <w:rPr>
            <w:rStyle w:val="Hyperlink"/>
            <w:rFonts w:cs="Arial (Body CS)"/>
          </w:rPr>
          <w:t>https://www.registrar.uwo.ca/</w:t>
        </w:r>
      </w:hyperlink>
      <w:r w:rsidR="00103931" w:rsidRPr="00266229">
        <w:t xml:space="preserve">. </w:t>
      </w:r>
    </w:p>
    <w:p w14:paraId="3C0291E2" w14:textId="17B57019" w:rsidR="00DD63C6" w:rsidRDefault="00FA2D05" w:rsidP="002A30AF">
      <w:pPr>
        <w:spacing w:before="120"/>
      </w:pPr>
      <w:r w:rsidRPr="00FA2D05">
        <w:rPr>
          <w:b/>
          <w:bCs/>
        </w:rPr>
        <w:t>Use of @uwo.ca email:</w:t>
      </w:r>
      <w:r>
        <w:t xml:space="preserve"> </w:t>
      </w:r>
      <w:r w:rsidR="00DD63C6">
        <w:t>In accordance with policy,</w:t>
      </w:r>
      <w:r w:rsidR="002A30AF">
        <w:t xml:space="preserve"> </w:t>
      </w:r>
      <w:hyperlink r:id="rId19" w:history="1">
        <w:r w:rsidR="002A30AF" w:rsidRPr="007C4AD3">
          <w:rPr>
            <w:rStyle w:val="Hyperlink"/>
          </w:rPr>
          <w:t>https://www.uwo.ca/univsec/pdf/policies_procedures/section1/mapp113.pdf</w:t>
        </w:r>
      </w:hyperlink>
      <w:r w:rsidR="003A4361" w:rsidRPr="00266229">
        <w:rPr>
          <w:color w:val="000000" w:themeColor="text1"/>
        </w:rPr>
        <w:t>,</w:t>
      </w:r>
      <w:r w:rsidR="002A30AF">
        <w:t xml:space="preserve"> </w:t>
      </w:r>
      <w:r w:rsidR="00DD63C6">
        <w:t>t</w:t>
      </w:r>
      <w:r w:rsidR="00DD63C6" w:rsidRPr="00DD63C6">
        <w:t>he centrally administered e-mail account provided to students will</w:t>
      </w:r>
      <w:r w:rsidR="00DD63C6">
        <w:t xml:space="preserve"> be considered the individual’</w:t>
      </w:r>
      <w:r w:rsidR="00DD63C6" w:rsidRPr="00DD63C6">
        <w:t>s official university email address.</w:t>
      </w:r>
      <w:r w:rsidR="00121B8A">
        <w:t xml:space="preserve"> </w:t>
      </w:r>
      <w:r w:rsidR="00DD63C6" w:rsidRPr="00DD63C6">
        <w:t xml:space="preserve"> It is the responsibility of the account holder to ensure that e</w:t>
      </w:r>
      <w:r w:rsidR="002A30AF">
        <w:t>mails</w:t>
      </w:r>
      <w:r w:rsidR="00DD63C6" w:rsidRPr="00DD63C6">
        <w:t xml:space="preserve"> received from the University at </w:t>
      </w:r>
      <w:r w:rsidR="00AD70A6">
        <w:t>their</w:t>
      </w:r>
      <w:r w:rsidR="00DD63C6" w:rsidRPr="00DD63C6">
        <w:t xml:space="preserve"> official university address </w:t>
      </w:r>
      <w:r w:rsidR="002A30AF">
        <w:t>are</w:t>
      </w:r>
      <w:r w:rsidR="00DD63C6" w:rsidRPr="00DD63C6">
        <w:t xml:space="preserve"> attended to in a timely manner.</w:t>
      </w:r>
    </w:p>
    <w:p w14:paraId="30DBBA7B" w14:textId="452E50FE" w:rsidR="002A30AF" w:rsidRDefault="00FA2D05" w:rsidP="002A30AF">
      <w:pPr>
        <w:spacing w:before="120"/>
      </w:pPr>
      <w:r w:rsidRPr="00FA2D05">
        <w:rPr>
          <w:b/>
          <w:bCs/>
        </w:rPr>
        <w:t>Requests for Relief</w:t>
      </w:r>
      <w:r>
        <w:t xml:space="preserve"> (formally known as “appeals”)</w:t>
      </w:r>
    </w:p>
    <w:p w14:paraId="3BEFDE0E" w14:textId="453E0F90" w:rsidR="002A30AF" w:rsidRDefault="00FA2D05" w:rsidP="00FA2D05">
      <w:pPr>
        <w:spacing w:before="120"/>
      </w:pPr>
      <w:r>
        <w:t>Policy on Request for Relief from Academic Decision:</w:t>
      </w:r>
    </w:p>
    <w:p w14:paraId="3DFC8935" w14:textId="147F80CF" w:rsidR="00FA2D05" w:rsidRDefault="00FA2D05" w:rsidP="003C6E2C">
      <w:hyperlink r:id="rId20" w:history="1">
        <w:r w:rsidRPr="007C4AD3">
          <w:rPr>
            <w:rStyle w:val="Hyperlink"/>
          </w:rPr>
          <w:t>https://uwo.ca/univsec//pdf/academic_policies/appeals/requests_for_relief_from_academic_decisions.pdf</w:t>
        </w:r>
      </w:hyperlink>
      <w:r>
        <w:t xml:space="preserve"> </w:t>
      </w:r>
    </w:p>
    <w:p w14:paraId="6ACEF2A9" w14:textId="387CFEEA" w:rsidR="009A1E1C" w:rsidRDefault="00FA2D05" w:rsidP="00FA2D05">
      <w:pPr>
        <w:spacing w:before="120"/>
      </w:pPr>
      <w:r>
        <w:t>Procedures on Request for Relief from Academic Decision (Undergraduate):</w:t>
      </w:r>
    </w:p>
    <w:p w14:paraId="385D3026" w14:textId="3F6BB458" w:rsidR="00FA2D05" w:rsidRDefault="00FA2D05" w:rsidP="003C6E2C">
      <w:hyperlink r:id="rId21" w:history="1">
        <w:r w:rsidRPr="007C4AD3">
          <w:rPr>
            <w:rStyle w:val="Hyperlink"/>
          </w:rPr>
          <w:t>https://uwo.ca/univsec//pdf/academic_policies/appeals/undergrad_requests_for_relief_procedure.pdf</w:t>
        </w:r>
      </w:hyperlink>
      <w:r>
        <w:t xml:space="preserve"> </w:t>
      </w:r>
    </w:p>
    <w:p w14:paraId="653A236E" w14:textId="77777777" w:rsidR="00FA2D05" w:rsidRDefault="00FA2D05" w:rsidP="003C6E2C"/>
    <w:p w14:paraId="1FD94F08" w14:textId="65AED77F" w:rsidR="00103931" w:rsidRDefault="00FA2D05" w:rsidP="009C1E92">
      <w:pPr>
        <w:spacing w:after="120"/>
      </w:pPr>
      <w:r>
        <w:rPr>
          <w:b/>
          <w:bCs/>
        </w:rPr>
        <w:t xml:space="preserve">6.4 </w:t>
      </w:r>
      <w:r w:rsidR="003A1E08" w:rsidRPr="00873BD0">
        <w:rPr>
          <w:b/>
          <w:bCs/>
        </w:rPr>
        <w:t xml:space="preserve">Scholastic </w:t>
      </w:r>
      <w:r w:rsidR="00AC24C1">
        <w:rPr>
          <w:b/>
          <w:bCs/>
        </w:rPr>
        <w:t>O</w:t>
      </w:r>
      <w:r w:rsidR="003A1E08" w:rsidRPr="00873BD0">
        <w:rPr>
          <w:b/>
          <w:bCs/>
        </w:rPr>
        <w:t>ffences</w:t>
      </w:r>
      <w:r w:rsidR="003A1E08" w:rsidRPr="003A1E08">
        <w:t xml:space="preserve"> </w:t>
      </w:r>
    </w:p>
    <w:p w14:paraId="73A3F73E" w14:textId="2F1AF751" w:rsidR="00AC24C1" w:rsidRDefault="00FA2D05" w:rsidP="009C1E92">
      <w:pPr>
        <w:spacing w:after="120"/>
      </w:pPr>
      <w:r>
        <w:t xml:space="preserve">Policy on </w:t>
      </w:r>
      <w:r w:rsidR="00AC24C1">
        <w:t xml:space="preserve">Scholastic Offences: </w:t>
      </w:r>
      <w:hyperlink r:id="rId22" w:history="1">
        <w:r w:rsidR="00AC24C1" w:rsidRPr="007C4AD3">
          <w:rPr>
            <w:rStyle w:val="Hyperlink"/>
          </w:rPr>
          <w:t>https://uwo.ca/univsec//pdf/academic_policies/appeals/scholastic_offences.pdf</w:t>
        </w:r>
      </w:hyperlink>
    </w:p>
    <w:p w14:paraId="747A3DBA" w14:textId="7B243225" w:rsidR="00AC24C1" w:rsidRDefault="00FA2D05" w:rsidP="00AC24C1">
      <w:r>
        <w:t xml:space="preserve">Procedures on </w:t>
      </w:r>
      <w:r w:rsidR="00AC24C1">
        <w:t>Scholastic Offences</w:t>
      </w:r>
      <w:r w:rsidR="00DA492E">
        <w:t xml:space="preserve"> (Undergraduate)</w:t>
      </w:r>
      <w:r w:rsidR="00AC24C1">
        <w:t>:</w:t>
      </w:r>
    </w:p>
    <w:p w14:paraId="2CCCFE65" w14:textId="42716273" w:rsidR="00AC24C1" w:rsidRDefault="00AC24C1" w:rsidP="00A84E86">
      <w:hyperlink r:id="rId23" w:history="1">
        <w:r w:rsidRPr="007C4AD3">
          <w:rPr>
            <w:rStyle w:val="Hyperlink"/>
          </w:rPr>
          <w:t>https://uwo.ca/univsec//pdf/academic_policies/appeals/undergrad_scholastic_offence_procedure.pdf</w:t>
        </w:r>
      </w:hyperlink>
    </w:p>
    <w:p w14:paraId="306CD16F" w14:textId="77777777" w:rsidR="00DA492E" w:rsidRDefault="00DA492E" w:rsidP="00A84E86">
      <w:pPr>
        <w:rPr>
          <w:b/>
          <w:bCs/>
        </w:rPr>
      </w:pPr>
    </w:p>
    <w:p w14:paraId="3C4B083F" w14:textId="0C176549" w:rsidR="00A84E86" w:rsidRPr="00A84E86" w:rsidRDefault="00A84E86" w:rsidP="00A84E86">
      <w:r w:rsidRPr="00A84E86">
        <w:rPr>
          <w:b/>
          <w:bCs/>
        </w:rPr>
        <w:t>Use of Electronic Devices During Assessments</w:t>
      </w:r>
    </w:p>
    <w:p w14:paraId="25883AD2" w14:textId="65B9FC66" w:rsidR="00A84E86" w:rsidRPr="00A84E86" w:rsidRDefault="00A84E86" w:rsidP="00A84E86">
      <w:pPr>
        <w:spacing w:before="120"/>
      </w:pPr>
      <w:r>
        <w:t>In</w:t>
      </w:r>
      <w:r w:rsidRPr="00A84E86">
        <w:t xml:space="preserve"> </w:t>
      </w:r>
      <w:r>
        <w:t xml:space="preserve">courses offered by </w:t>
      </w:r>
      <w:r w:rsidRPr="00A84E86">
        <w:t xml:space="preserve">the Faculty of Science, </w:t>
      </w:r>
      <w:r>
        <w:t xml:space="preserve">the </w:t>
      </w:r>
      <w:r w:rsidRPr="00A84E86">
        <w:t xml:space="preserve">possession of unauthorized electronic devices during any in-person assessment (such as tests, midterms, and final examinations) is strictly prohibited. This includes, but is not limited </w:t>
      </w:r>
      <w:proofErr w:type="gramStart"/>
      <w:r w:rsidRPr="00A84E86">
        <w:t>to:</w:t>
      </w:r>
      <w:proofErr w:type="gramEnd"/>
      <w:r w:rsidRPr="00A84E86">
        <w:t xml:space="preserve"> mobile phones, smart watches, smart glasses, and wireless earbuds or headphones.</w:t>
      </w:r>
    </w:p>
    <w:p w14:paraId="76454D46" w14:textId="77777777" w:rsidR="00A84E86" w:rsidRPr="00A84E86" w:rsidRDefault="00A84E86" w:rsidP="00A84E86">
      <w:pPr>
        <w:spacing w:before="120"/>
      </w:pPr>
      <w:r w:rsidRPr="00A84E86">
        <w:t>Unless explicitly stated otherwise in advance by the instructor, the presence of any such device at your desk, on your person, or within reach during an assessment will be treated as a </w:t>
      </w:r>
      <w:r w:rsidRPr="00A84E86">
        <w:rPr>
          <w:i/>
          <w:iCs/>
        </w:rPr>
        <w:t>scholastic offence</w:t>
      </w:r>
      <w:r w:rsidRPr="00A84E86">
        <w:t>, even if the device is not in use.</w:t>
      </w:r>
    </w:p>
    <w:p w14:paraId="5BB25F1A" w14:textId="002136EF" w:rsidR="00A84E86" w:rsidRDefault="00A84E86" w:rsidP="00A84E86">
      <w:pPr>
        <w:spacing w:before="120"/>
      </w:pPr>
      <w:r w:rsidRPr="00A84E86">
        <w:t>Only devices expressly permitted by the instructor (e.g., non-programmable calculators) may be brought into the assessment room. It is your responsibility to review and comply with these expectations.</w:t>
      </w:r>
    </w:p>
    <w:p w14:paraId="1387E54F" w14:textId="77777777" w:rsidR="00AC24C1" w:rsidRPr="00A84E86" w:rsidRDefault="00AC24C1" w:rsidP="00AC24C1">
      <w:pPr>
        <w:rPr>
          <w:color w:val="000000" w:themeColor="text1"/>
        </w:rPr>
      </w:pPr>
    </w:p>
    <w:p w14:paraId="2627AA23" w14:textId="69DA402D" w:rsidR="00A84E86" w:rsidRPr="00A84E86" w:rsidRDefault="00475B93" w:rsidP="00A84E86">
      <w:pPr>
        <w:rPr>
          <w:color w:val="000000" w:themeColor="text1"/>
        </w:rPr>
      </w:pPr>
      <w:r>
        <w:rPr>
          <w:b/>
          <w:bCs/>
          <w:color w:val="000000" w:themeColor="text1"/>
        </w:rPr>
        <w:t>Us</w:t>
      </w:r>
      <w:r w:rsidR="00A84E86" w:rsidRPr="00A84E86">
        <w:rPr>
          <w:b/>
          <w:bCs/>
          <w:color w:val="000000" w:themeColor="text1"/>
        </w:rPr>
        <w:t>e of Generative AI Tools</w:t>
      </w:r>
    </w:p>
    <w:p w14:paraId="5AB6D083" w14:textId="77777777" w:rsidR="00A84E86" w:rsidRPr="00A84E86" w:rsidRDefault="00A84E86" w:rsidP="00A84E86">
      <w:pPr>
        <w:spacing w:before="120"/>
        <w:rPr>
          <w:color w:val="000000" w:themeColor="text1"/>
        </w:rPr>
      </w:pPr>
      <w:r w:rsidRPr="00A84E86">
        <w:rPr>
          <w:color w:val="000000" w:themeColor="text1"/>
        </w:rPr>
        <w:t>Unless otherwise stated, the use of generative AI tools (e.g., ChatGPT, Microsoft Copilot, Google Gemini, or similar platforms) is </w:t>
      </w:r>
      <w:r w:rsidRPr="00A84E86">
        <w:rPr>
          <w:b/>
          <w:bCs/>
          <w:color w:val="000000" w:themeColor="text1"/>
        </w:rPr>
        <w:t>not permitted</w:t>
      </w:r>
      <w:r w:rsidRPr="00A84E86">
        <w:rPr>
          <w:color w:val="000000" w:themeColor="text1"/>
        </w:rPr>
        <w:t xml:space="preserve"> in the completion of any course assessments, including but not limited </w:t>
      </w:r>
      <w:proofErr w:type="gramStart"/>
      <w:r w:rsidRPr="00A84E86">
        <w:rPr>
          <w:color w:val="000000" w:themeColor="text1"/>
        </w:rPr>
        <w:t>to:</w:t>
      </w:r>
      <w:proofErr w:type="gramEnd"/>
      <w:r w:rsidRPr="00A84E86">
        <w:rPr>
          <w:color w:val="000000" w:themeColor="text1"/>
        </w:rPr>
        <w:t xml:space="preserve"> assignments, lab reports, presentations, tests, and final examinations.</w:t>
      </w:r>
    </w:p>
    <w:p w14:paraId="326A1C97" w14:textId="77777777" w:rsidR="00A84E86" w:rsidRPr="00A84E86" w:rsidRDefault="00A84E86" w:rsidP="00A84E86">
      <w:pPr>
        <w:spacing w:before="120"/>
        <w:rPr>
          <w:color w:val="000000" w:themeColor="text1"/>
        </w:rPr>
      </w:pPr>
      <w:r w:rsidRPr="00A84E86">
        <w:rPr>
          <w:color w:val="000000" w:themeColor="text1"/>
        </w:rPr>
        <w:t>Using such tools for content generation, code writing, problem solving, translation, or summarization—when not explicitly allowed—will be treated as a </w:t>
      </w:r>
      <w:r w:rsidRPr="00A84E86">
        <w:rPr>
          <w:b/>
          <w:bCs/>
          <w:color w:val="000000" w:themeColor="text1"/>
        </w:rPr>
        <w:t>scholastic offence</w:t>
      </w:r>
      <w:r w:rsidRPr="00A84E86">
        <w:rPr>
          <w:color w:val="000000" w:themeColor="text1"/>
        </w:rPr>
        <w:t>.</w:t>
      </w:r>
    </w:p>
    <w:p w14:paraId="07967535" w14:textId="693B0FD0" w:rsidR="00A84E86" w:rsidRPr="00A84E86" w:rsidRDefault="00A84E86" w:rsidP="00A84E86">
      <w:pPr>
        <w:spacing w:before="120"/>
        <w:rPr>
          <w:color w:val="000000" w:themeColor="text1"/>
        </w:rPr>
      </w:pPr>
      <w:r w:rsidRPr="00A84E86">
        <w:rPr>
          <w:color w:val="000000" w:themeColor="text1"/>
        </w:rPr>
        <w:lastRenderedPageBreak/>
        <w:t>If the use of generative AI is permitted for a particular assessment, the conditions of use will be specified by the instructor in advance. If no such permission is granted, students must assume that use is prohibited.</w:t>
      </w:r>
      <w:r>
        <w:rPr>
          <w:color w:val="000000" w:themeColor="text1"/>
        </w:rPr>
        <w:t xml:space="preserve"> </w:t>
      </w:r>
      <w:r w:rsidRPr="00A84E86">
        <w:rPr>
          <w:color w:val="000000" w:themeColor="text1"/>
        </w:rPr>
        <w:t>It is your responsibility to seek clarification before using any AI tools in academic work.</w:t>
      </w:r>
    </w:p>
    <w:p w14:paraId="77E151E2" w14:textId="77777777" w:rsidR="0018608B" w:rsidRPr="003C6E2C" w:rsidRDefault="0018608B" w:rsidP="003C6E2C"/>
    <w:p w14:paraId="17051D86" w14:textId="422A606D" w:rsidR="00A92B9B" w:rsidRPr="00E73DBD" w:rsidRDefault="00FA2D05" w:rsidP="00A92B9B">
      <w:pPr>
        <w:ind w:right="-20"/>
        <w:rPr>
          <w:rFonts w:eastAsia="Cambria"/>
        </w:rPr>
      </w:pPr>
      <w:r>
        <w:rPr>
          <w:rFonts w:eastAsia="Cambria"/>
          <w:b/>
          <w:bCs/>
          <w:w w:val="105"/>
        </w:rPr>
        <w:t xml:space="preserve">6.5 </w:t>
      </w:r>
      <w:r w:rsidR="00A92B9B">
        <w:rPr>
          <w:rFonts w:eastAsia="Cambria"/>
          <w:b/>
          <w:bCs/>
          <w:w w:val="105"/>
        </w:rPr>
        <w:t>Support Services</w:t>
      </w:r>
    </w:p>
    <w:p w14:paraId="48C03F96" w14:textId="74DCE213" w:rsidR="00C41206" w:rsidRDefault="00C41206" w:rsidP="00784562">
      <w:r>
        <w:t xml:space="preserve">Please visit the </w:t>
      </w:r>
      <w:r w:rsidRPr="00C41206">
        <w:t xml:space="preserve">Science &amp; Basic Medical Sciences Academic </w:t>
      </w:r>
      <w:r w:rsidR="001D554E">
        <w:t>Advising</w:t>
      </w:r>
      <w:r>
        <w:t xml:space="preserve"> webpage for information on add</w:t>
      </w:r>
      <w:r w:rsidR="00DF46AA">
        <w:t>ing</w:t>
      </w:r>
      <w:r>
        <w:t>/drop</w:t>
      </w:r>
      <w:r w:rsidR="00DF46AA">
        <w:t>ping</w:t>
      </w:r>
      <w:r>
        <w:t xml:space="preserve"> courses, academic considerations for absences, </w:t>
      </w:r>
      <w:r w:rsidR="0051421C">
        <w:t>requests for relief</w:t>
      </w:r>
      <w:r>
        <w:t>, exam conflicts, and many other academic</w:t>
      </w:r>
      <w:r w:rsidR="00B82F2C">
        <w:t>-</w:t>
      </w:r>
      <w:r>
        <w:t xml:space="preserve">related matters: </w:t>
      </w:r>
      <w:hyperlink r:id="rId24" w:history="1">
        <w:r w:rsidRPr="00B52429">
          <w:rPr>
            <w:rStyle w:val="Hyperlink"/>
          </w:rPr>
          <w:t>https://www.uwo.ca/sci/counselling/</w:t>
        </w:r>
      </w:hyperlink>
      <w:r w:rsidR="00121B8A">
        <w:t>.</w:t>
      </w:r>
    </w:p>
    <w:p w14:paraId="432F114F" w14:textId="77777777" w:rsidR="00C41206" w:rsidRDefault="00C41206" w:rsidP="00784562"/>
    <w:p w14:paraId="08F945A2" w14:textId="343FDD4A" w:rsidR="00266229" w:rsidRPr="007A071F" w:rsidRDefault="00266229" w:rsidP="007A071F">
      <w:pPr>
        <w:rPr>
          <w:color w:val="0000FF"/>
        </w:rPr>
      </w:pPr>
      <w:r w:rsidRPr="003C6E2C">
        <w:t>Students who are in emotional/mental distress should refer to Mental Health@Western (</w:t>
      </w:r>
      <w:hyperlink r:id="rId25" w:history="1">
        <w:r w:rsidR="00DB4423" w:rsidRPr="00B52429">
          <w:rPr>
            <w:rStyle w:val="Hyperlink"/>
          </w:rPr>
          <w:t>https://uwo.ca/health/</w:t>
        </w:r>
      </w:hyperlink>
      <w:r w:rsidRPr="003C6E2C">
        <w:t>) for a complete list of options about how to obtain help.</w:t>
      </w:r>
    </w:p>
    <w:p w14:paraId="5DF115E4" w14:textId="77777777" w:rsidR="00266229" w:rsidRDefault="00266229" w:rsidP="00266229"/>
    <w:p w14:paraId="09F94A1E" w14:textId="58D9EA0A" w:rsidR="00266229" w:rsidRDefault="00266229" w:rsidP="00266229">
      <w:pPr>
        <w:spacing w:after="120"/>
      </w:pPr>
      <w:r w:rsidRPr="00266229">
        <w:t>Western </w:t>
      </w:r>
      <w:r w:rsidRPr="00266229">
        <w:rPr>
          <w:color w:val="000000" w:themeColor="text1"/>
        </w:rPr>
        <w:t>is committed to reducing incidents of gender-based and sexual violence </w:t>
      </w:r>
      <w:r w:rsidR="008F77AC">
        <w:rPr>
          <w:color w:val="000000" w:themeColor="text1"/>
        </w:rPr>
        <w:t xml:space="preserve">(GBSV) </w:t>
      </w:r>
      <w:r w:rsidRPr="00266229">
        <w:t xml:space="preserve">and providing compassionate support to anyone who has gone through these traumatic events. </w:t>
      </w:r>
      <w:r w:rsidR="00E170A0">
        <w:t xml:space="preserve"> </w:t>
      </w:r>
      <w:r w:rsidRPr="00266229">
        <w:t xml:space="preserve">If you have experienced </w:t>
      </w:r>
      <w:r w:rsidR="008F2525">
        <w:t>GBSV</w:t>
      </w:r>
      <w:r w:rsidRPr="00266229">
        <w:t xml:space="preserve"> (either recently or in the past), you will find information about support services for survivors, including emergency contacts</w:t>
      </w:r>
      <w:r w:rsidR="00032F18">
        <w:t>,</w:t>
      </w:r>
      <w:r>
        <w:t xml:space="preserve"> at</w:t>
      </w:r>
      <w:r w:rsidR="00783CC7">
        <w:t>:</w:t>
      </w:r>
    </w:p>
    <w:p w14:paraId="52CB80D1" w14:textId="4ED70E48" w:rsidR="00266229" w:rsidRDefault="00266229" w:rsidP="00266229">
      <w:pPr>
        <w:spacing w:after="120"/>
        <w:ind w:left="360"/>
      </w:pPr>
      <w:hyperlink r:id="rId26" w:history="1">
        <w:r w:rsidRPr="007E56B4">
          <w:rPr>
            <w:rStyle w:val="Hyperlink"/>
          </w:rPr>
          <w:t>https://www.uwo.ca/health/student_support/survivor_support/get-help.html</w:t>
        </w:r>
      </w:hyperlink>
      <w:r w:rsidRPr="00266229">
        <w:t xml:space="preserve">.  </w:t>
      </w:r>
    </w:p>
    <w:p w14:paraId="64E75C18" w14:textId="2FCEE56A" w:rsidR="00266229" w:rsidRPr="00266229" w:rsidRDefault="00266229" w:rsidP="00266229">
      <w:pPr>
        <w:rPr>
          <w:color w:val="0000FF"/>
        </w:rPr>
      </w:pPr>
      <w:r w:rsidRPr="00266229">
        <w:t>To connect with a case manager or set up an appointment, please contact </w:t>
      </w:r>
      <w:r w:rsidRPr="00266229">
        <w:rPr>
          <w:color w:val="0000FF"/>
        </w:rPr>
        <w:t>support@uwo.ca</w:t>
      </w:r>
      <w:r w:rsidRPr="00266229">
        <w:t>.</w:t>
      </w:r>
    </w:p>
    <w:p w14:paraId="61E7C869" w14:textId="77777777" w:rsidR="00266229" w:rsidRDefault="00266229" w:rsidP="00266229"/>
    <w:p w14:paraId="1F38EF86" w14:textId="3AF45448" w:rsidR="004F11B9" w:rsidRDefault="00784562" w:rsidP="004F11B9">
      <w:pPr>
        <w:spacing w:after="120"/>
      </w:pPr>
      <w:r w:rsidRPr="00784562">
        <w:t xml:space="preserve">Please contact the course instructor if you require lecture or printed material in an alternate format or if any other arrangements can make this course more accessible to you. </w:t>
      </w:r>
      <w:r w:rsidR="00DF46AA">
        <w:t xml:space="preserve"> </w:t>
      </w:r>
      <w:r w:rsidR="0051421C">
        <w:t>If you have any questions regarding accommodations, y</w:t>
      </w:r>
      <w:r w:rsidRPr="00784562">
        <w:t xml:space="preserve">ou may also wish to contact </w:t>
      </w:r>
      <w:r w:rsidR="00121B8A">
        <w:t>Accessible Education</w:t>
      </w:r>
      <w:r w:rsidR="003A1E08">
        <w:t xml:space="preserve"> at</w:t>
      </w:r>
    </w:p>
    <w:p w14:paraId="2B5BDE69" w14:textId="77777777" w:rsidR="0051421C" w:rsidRDefault="004F11B9" w:rsidP="0051421C">
      <w:pPr>
        <w:spacing w:after="120"/>
        <w:ind w:left="360"/>
        <w:rPr>
          <w:color w:val="0000FF"/>
        </w:rPr>
      </w:pPr>
      <w:hyperlink r:id="rId27" w:history="1">
        <w:r w:rsidRPr="00DE03EB">
          <w:rPr>
            <w:rStyle w:val="Hyperlink"/>
          </w:rPr>
          <w:t>http://academicsupport.uwo.ca/accessible_education/index.html</w:t>
        </w:r>
      </w:hyperlink>
    </w:p>
    <w:p w14:paraId="25CF6DAC" w14:textId="19EFE810" w:rsidR="00E170A0" w:rsidRDefault="0051421C" w:rsidP="00A05556">
      <w:r>
        <w:rPr>
          <w:color w:val="FF0000"/>
        </w:rPr>
        <w:br/>
      </w:r>
      <w:r w:rsidR="00E170A0" w:rsidRPr="003C6E2C">
        <w:t xml:space="preserve">Learning-skills counsellors at </w:t>
      </w:r>
      <w:r w:rsidR="00E40E2C">
        <w:t>Learning Development and Success</w:t>
      </w:r>
      <w:r w:rsidR="00E170A0" w:rsidRPr="003C6E2C">
        <w:t xml:space="preserve"> (</w:t>
      </w:r>
      <w:hyperlink r:id="rId28" w:history="1">
        <w:r w:rsidR="00A411D6" w:rsidRPr="00DE03EB">
          <w:rPr>
            <w:rStyle w:val="Hyperlink"/>
          </w:rPr>
          <w:t>https://learning.uwo.ca</w:t>
        </w:r>
      </w:hyperlink>
      <w:r w:rsidR="00E170A0" w:rsidRPr="003C6E2C">
        <w:t xml:space="preserve">) are ready to help you improve your learning skills. </w:t>
      </w:r>
      <w:r w:rsidR="00E170A0">
        <w:t xml:space="preserve"> </w:t>
      </w:r>
      <w:r w:rsidR="00E170A0" w:rsidRPr="003C6E2C">
        <w:t>They offer presentations on strategies for improving time management, multiple-choice exam preparation/writing, textbook reading, and more.</w:t>
      </w:r>
      <w:r w:rsidR="00E170A0">
        <w:t xml:space="preserve"> </w:t>
      </w:r>
      <w:r w:rsidR="00E170A0" w:rsidRPr="003C6E2C">
        <w:t xml:space="preserve"> Individual support is offered throughout the Fall/Winter terms in the drop-in Learning Help Centre, and year-round through individual counselling.</w:t>
      </w:r>
    </w:p>
    <w:p w14:paraId="770400E4" w14:textId="77777777" w:rsidR="00A05556" w:rsidRPr="0051421C" w:rsidRDefault="00A05556" w:rsidP="00A05556">
      <w:pPr>
        <w:rPr>
          <w:color w:val="0000FF"/>
        </w:rPr>
      </w:pPr>
    </w:p>
    <w:p w14:paraId="2E8354A4" w14:textId="38093A37" w:rsidR="003C6E2C" w:rsidRPr="007A071F" w:rsidRDefault="003C6E2C" w:rsidP="007A071F">
      <w:pPr>
        <w:rPr>
          <w:color w:val="0000FF"/>
        </w:rPr>
      </w:pPr>
      <w:r w:rsidRPr="003C6E2C">
        <w:t xml:space="preserve">Additional student-run support services are offered by the USC, </w:t>
      </w:r>
      <w:r w:rsidR="007A071F" w:rsidRPr="007A071F">
        <w:rPr>
          <w:color w:val="0000FF"/>
        </w:rPr>
        <w:t> </w:t>
      </w:r>
      <w:hyperlink r:id="rId29" w:history="1">
        <w:r w:rsidR="0044775F" w:rsidRPr="0044775F">
          <w:rPr>
            <w:rStyle w:val="Hyperlink"/>
            <w:lang w:val="en-US"/>
          </w:rPr>
          <w:t>https://westernusc.ca/services/</w:t>
        </w:r>
      </w:hyperlink>
      <w:r w:rsidRPr="00C72B92">
        <w:rPr>
          <w:color w:val="000000" w:themeColor="text1"/>
        </w:rPr>
        <w:t>.</w:t>
      </w:r>
    </w:p>
    <w:p w14:paraId="03F2C554" w14:textId="77777777" w:rsidR="003C54B8" w:rsidRDefault="003C54B8"/>
    <w:p w14:paraId="115C88E5" w14:textId="5F768881" w:rsidR="003545EC" w:rsidRDefault="005953FA" w:rsidP="00D06DE9">
      <w:r w:rsidRPr="005953FA">
        <w:t xml:space="preserve">This course is supported by the Science Student Donation Fund. </w:t>
      </w:r>
      <w:r w:rsidR="00121B8A">
        <w:t xml:space="preserve"> </w:t>
      </w:r>
      <w:r w:rsidRPr="005953FA">
        <w:t xml:space="preserve">If you are a student registered in the Faculty of Science or </w:t>
      </w:r>
      <w:r w:rsidR="007F006F">
        <w:t xml:space="preserve">the </w:t>
      </w:r>
      <w:r w:rsidRPr="005953FA">
        <w:t xml:space="preserve">Schulich School of Medicine and Dentistry, you pay the Science Student Donation Fee. </w:t>
      </w:r>
      <w:r w:rsidR="00121B8A">
        <w:t xml:space="preserve"> </w:t>
      </w:r>
      <w:r w:rsidRPr="005953FA">
        <w:t xml:space="preserve">This fee contributes to the Science Student Donation Fund, which is administered by the Science Students’ Council (SSC). </w:t>
      </w:r>
      <w:r w:rsidR="00121B8A">
        <w:t xml:space="preserve"> </w:t>
      </w:r>
      <w:r w:rsidRPr="005953FA">
        <w:t xml:space="preserve">One or more grants from the Fund have allowed for the purchase of equipment integral to teaching this course. </w:t>
      </w:r>
      <w:r w:rsidR="00121B8A">
        <w:t xml:space="preserve"> </w:t>
      </w:r>
      <w:r w:rsidRPr="005953FA">
        <w:t xml:space="preserve">You may opt out of the Fee by the end of September of each academic year by completing </w:t>
      </w:r>
      <w:r w:rsidR="00D06DE9">
        <w:t>the online form linked from the</w:t>
      </w:r>
      <w:r w:rsidRPr="005953FA">
        <w:t xml:space="preserve"> Faculty of Science’s Academic </w:t>
      </w:r>
      <w:r w:rsidR="001D554E">
        <w:t>Advising</w:t>
      </w:r>
      <w:r w:rsidRPr="005953FA">
        <w:t xml:space="preserve"> </w:t>
      </w:r>
      <w:r w:rsidR="00D06DE9">
        <w:t>site</w:t>
      </w:r>
      <w:r w:rsidRPr="005953FA">
        <w:t xml:space="preserve">. </w:t>
      </w:r>
      <w:r w:rsidR="00121B8A">
        <w:t xml:space="preserve"> </w:t>
      </w:r>
      <w:r w:rsidRPr="005953FA">
        <w:t xml:space="preserve">For further information on the process of awarding grants from the Fund or how these grants have benefitted undergraduate education in this course, consult the </w:t>
      </w:r>
      <w:r w:rsidR="00121B8A">
        <w:t>C</w:t>
      </w:r>
      <w:r w:rsidRPr="005953FA">
        <w:t xml:space="preserve">hair of the </w:t>
      </w:r>
      <w:r w:rsidR="00121B8A">
        <w:t>D</w:t>
      </w:r>
      <w:r w:rsidRPr="005953FA">
        <w:t xml:space="preserve">epartment or email the Science Students’ Council at </w:t>
      </w:r>
      <w:hyperlink r:id="rId30" w:history="1">
        <w:r w:rsidR="003545EC" w:rsidRPr="00F477ED">
          <w:rPr>
            <w:rStyle w:val="Hyperlink"/>
          </w:rPr>
          <w:t>ssc@uwo.ca</w:t>
        </w:r>
      </w:hyperlink>
      <w:r w:rsidRPr="005953FA">
        <w:t>.</w:t>
      </w:r>
      <w:r w:rsidR="004E3776">
        <w:t xml:space="preserve"> </w:t>
      </w:r>
    </w:p>
    <w:sectPr w:rsidR="003545EC" w:rsidSect="00D15A17">
      <w:pgSz w:w="12240" w:h="15840"/>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w:altName w:val="Calibri"/>
    <w:charset w:val="00"/>
    <w:family w:val="auto"/>
    <w:pitch w:val="variable"/>
    <w:sig w:usb0="800000AF" w:usb1="5000204A" w:usb2="00000000" w:usb3="00000000" w:csb0="0000009B" w:csb1="00000000"/>
  </w:font>
  <w:font w:name="Arial (Body CS)">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B4A24"/>
    <w:multiLevelType w:val="hybridMultilevel"/>
    <w:tmpl w:val="FC5AA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017E3"/>
    <w:multiLevelType w:val="multilevel"/>
    <w:tmpl w:val="417477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2D1B8A"/>
    <w:multiLevelType w:val="hybridMultilevel"/>
    <w:tmpl w:val="7DB627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2DC5567"/>
    <w:multiLevelType w:val="hybridMultilevel"/>
    <w:tmpl w:val="E3B2A340"/>
    <w:lvl w:ilvl="0" w:tplc="55E6C37C">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305177"/>
    <w:multiLevelType w:val="hybridMultilevel"/>
    <w:tmpl w:val="F9A85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B91F45"/>
    <w:multiLevelType w:val="hybridMultilevel"/>
    <w:tmpl w:val="B0AEA79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28441426">
    <w:abstractNumId w:val="1"/>
  </w:num>
  <w:num w:numId="2" w16cid:durableId="1050150174">
    <w:abstractNumId w:val="0"/>
  </w:num>
  <w:num w:numId="3" w16cid:durableId="1777098073">
    <w:abstractNumId w:val="3"/>
  </w:num>
  <w:num w:numId="4" w16cid:durableId="1437095626">
    <w:abstractNumId w:val="4"/>
  </w:num>
  <w:num w:numId="5" w16cid:durableId="1229460783">
    <w:abstractNumId w:val="5"/>
  </w:num>
  <w:num w:numId="6" w16cid:durableId="877468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B11"/>
    <w:rsid w:val="00002977"/>
    <w:rsid w:val="00014FF4"/>
    <w:rsid w:val="00027A96"/>
    <w:rsid w:val="000301D0"/>
    <w:rsid w:val="00032F18"/>
    <w:rsid w:val="000411FB"/>
    <w:rsid w:val="00050DCB"/>
    <w:rsid w:val="0005651E"/>
    <w:rsid w:val="00056864"/>
    <w:rsid w:val="00060716"/>
    <w:rsid w:val="00063B29"/>
    <w:rsid w:val="000776C9"/>
    <w:rsid w:val="00081B36"/>
    <w:rsid w:val="00083DAF"/>
    <w:rsid w:val="000908FC"/>
    <w:rsid w:val="00093243"/>
    <w:rsid w:val="00093D84"/>
    <w:rsid w:val="000A1F30"/>
    <w:rsid w:val="000C6706"/>
    <w:rsid w:val="000D2A40"/>
    <w:rsid w:val="000D3A67"/>
    <w:rsid w:val="000E4BA4"/>
    <w:rsid w:val="000F7094"/>
    <w:rsid w:val="00102B7B"/>
    <w:rsid w:val="00102C67"/>
    <w:rsid w:val="00103931"/>
    <w:rsid w:val="00107FF8"/>
    <w:rsid w:val="00121B8A"/>
    <w:rsid w:val="00133718"/>
    <w:rsid w:val="001448F1"/>
    <w:rsid w:val="001462DE"/>
    <w:rsid w:val="00147533"/>
    <w:rsid w:val="00150DE0"/>
    <w:rsid w:val="001532E2"/>
    <w:rsid w:val="00155D4E"/>
    <w:rsid w:val="00166B59"/>
    <w:rsid w:val="00173CD4"/>
    <w:rsid w:val="00181B74"/>
    <w:rsid w:val="00184D30"/>
    <w:rsid w:val="0018608B"/>
    <w:rsid w:val="00187CAC"/>
    <w:rsid w:val="001908BC"/>
    <w:rsid w:val="00193F63"/>
    <w:rsid w:val="001951E1"/>
    <w:rsid w:val="001A6DAD"/>
    <w:rsid w:val="001B0007"/>
    <w:rsid w:val="001B0513"/>
    <w:rsid w:val="001B3993"/>
    <w:rsid w:val="001C0BCA"/>
    <w:rsid w:val="001D26DE"/>
    <w:rsid w:val="001D554E"/>
    <w:rsid w:val="001E1463"/>
    <w:rsid w:val="001E2348"/>
    <w:rsid w:val="001F2777"/>
    <w:rsid w:val="001F4348"/>
    <w:rsid w:val="002065A1"/>
    <w:rsid w:val="00206FDB"/>
    <w:rsid w:val="00211599"/>
    <w:rsid w:val="0022363F"/>
    <w:rsid w:val="00232781"/>
    <w:rsid w:val="00235D36"/>
    <w:rsid w:val="00250041"/>
    <w:rsid w:val="002524CC"/>
    <w:rsid w:val="0025296D"/>
    <w:rsid w:val="00260F1C"/>
    <w:rsid w:val="00266229"/>
    <w:rsid w:val="00272969"/>
    <w:rsid w:val="002734A0"/>
    <w:rsid w:val="00274701"/>
    <w:rsid w:val="002771FD"/>
    <w:rsid w:val="002816A2"/>
    <w:rsid w:val="00282448"/>
    <w:rsid w:val="002835D6"/>
    <w:rsid w:val="00285E1F"/>
    <w:rsid w:val="00297CEC"/>
    <w:rsid w:val="002A1E88"/>
    <w:rsid w:val="002A30AF"/>
    <w:rsid w:val="002A4F0B"/>
    <w:rsid w:val="002A506F"/>
    <w:rsid w:val="002A611F"/>
    <w:rsid w:val="002B7A9E"/>
    <w:rsid w:val="002B7D47"/>
    <w:rsid w:val="002C3423"/>
    <w:rsid w:val="002D2EFB"/>
    <w:rsid w:val="002D5CA5"/>
    <w:rsid w:val="002F6F57"/>
    <w:rsid w:val="003024DB"/>
    <w:rsid w:val="003037B0"/>
    <w:rsid w:val="003110D6"/>
    <w:rsid w:val="00311AA1"/>
    <w:rsid w:val="00320666"/>
    <w:rsid w:val="00322407"/>
    <w:rsid w:val="00326122"/>
    <w:rsid w:val="0033431A"/>
    <w:rsid w:val="00344527"/>
    <w:rsid w:val="00344EAA"/>
    <w:rsid w:val="003545EC"/>
    <w:rsid w:val="00355D1E"/>
    <w:rsid w:val="0036257C"/>
    <w:rsid w:val="00373188"/>
    <w:rsid w:val="003733A0"/>
    <w:rsid w:val="00375C6E"/>
    <w:rsid w:val="00384666"/>
    <w:rsid w:val="0038747F"/>
    <w:rsid w:val="003935C8"/>
    <w:rsid w:val="003942C7"/>
    <w:rsid w:val="003A1E08"/>
    <w:rsid w:val="003A4361"/>
    <w:rsid w:val="003B25F7"/>
    <w:rsid w:val="003B4E1B"/>
    <w:rsid w:val="003C54B8"/>
    <w:rsid w:val="003C6E2C"/>
    <w:rsid w:val="003D29E7"/>
    <w:rsid w:val="003D4C2D"/>
    <w:rsid w:val="003E0231"/>
    <w:rsid w:val="003E0D06"/>
    <w:rsid w:val="003E333C"/>
    <w:rsid w:val="003F0C6D"/>
    <w:rsid w:val="00403821"/>
    <w:rsid w:val="00403CC2"/>
    <w:rsid w:val="00405E8C"/>
    <w:rsid w:val="00407E39"/>
    <w:rsid w:val="004226D8"/>
    <w:rsid w:val="004242CD"/>
    <w:rsid w:val="00430AEB"/>
    <w:rsid w:val="00430CBF"/>
    <w:rsid w:val="004349F5"/>
    <w:rsid w:val="004365CA"/>
    <w:rsid w:val="0043694A"/>
    <w:rsid w:val="0044775F"/>
    <w:rsid w:val="00455123"/>
    <w:rsid w:val="00470F3D"/>
    <w:rsid w:val="00475B93"/>
    <w:rsid w:val="00475F65"/>
    <w:rsid w:val="00485550"/>
    <w:rsid w:val="0048727B"/>
    <w:rsid w:val="00492AFE"/>
    <w:rsid w:val="004A0E85"/>
    <w:rsid w:val="004B1B27"/>
    <w:rsid w:val="004B6AB1"/>
    <w:rsid w:val="004C311E"/>
    <w:rsid w:val="004C3FE9"/>
    <w:rsid w:val="004D3EEA"/>
    <w:rsid w:val="004D756E"/>
    <w:rsid w:val="004E3776"/>
    <w:rsid w:val="004F11B9"/>
    <w:rsid w:val="004F1FFF"/>
    <w:rsid w:val="004F3C01"/>
    <w:rsid w:val="004F4F29"/>
    <w:rsid w:val="004F7D4A"/>
    <w:rsid w:val="00504B32"/>
    <w:rsid w:val="005104E1"/>
    <w:rsid w:val="00510EC7"/>
    <w:rsid w:val="0051421C"/>
    <w:rsid w:val="00525BF1"/>
    <w:rsid w:val="00531567"/>
    <w:rsid w:val="00534549"/>
    <w:rsid w:val="00541B1F"/>
    <w:rsid w:val="00542843"/>
    <w:rsid w:val="00544B45"/>
    <w:rsid w:val="00545F6F"/>
    <w:rsid w:val="00556ECC"/>
    <w:rsid w:val="0056647E"/>
    <w:rsid w:val="005773FF"/>
    <w:rsid w:val="00587074"/>
    <w:rsid w:val="00590A97"/>
    <w:rsid w:val="005953FA"/>
    <w:rsid w:val="00597639"/>
    <w:rsid w:val="00597938"/>
    <w:rsid w:val="005A4D65"/>
    <w:rsid w:val="005C1FF2"/>
    <w:rsid w:val="005D517E"/>
    <w:rsid w:val="005D51D6"/>
    <w:rsid w:val="005D5D82"/>
    <w:rsid w:val="005D5D91"/>
    <w:rsid w:val="005F122C"/>
    <w:rsid w:val="005F1956"/>
    <w:rsid w:val="005F3C1F"/>
    <w:rsid w:val="00602582"/>
    <w:rsid w:val="00602718"/>
    <w:rsid w:val="006054F8"/>
    <w:rsid w:val="00610064"/>
    <w:rsid w:val="0062588C"/>
    <w:rsid w:val="006363A4"/>
    <w:rsid w:val="00637E77"/>
    <w:rsid w:val="006471DA"/>
    <w:rsid w:val="00657692"/>
    <w:rsid w:val="00681697"/>
    <w:rsid w:val="006861F6"/>
    <w:rsid w:val="006A17AD"/>
    <w:rsid w:val="006A4040"/>
    <w:rsid w:val="006B60A1"/>
    <w:rsid w:val="006D2876"/>
    <w:rsid w:val="006D28B8"/>
    <w:rsid w:val="006E2716"/>
    <w:rsid w:val="006E33A7"/>
    <w:rsid w:val="006E4F11"/>
    <w:rsid w:val="006F2006"/>
    <w:rsid w:val="006F72FE"/>
    <w:rsid w:val="00706AAD"/>
    <w:rsid w:val="007169B1"/>
    <w:rsid w:val="00723EDE"/>
    <w:rsid w:val="00724514"/>
    <w:rsid w:val="00735027"/>
    <w:rsid w:val="00741ED3"/>
    <w:rsid w:val="00752121"/>
    <w:rsid w:val="00757C44"/>
    <w:rsid w:val="00760895"/>
    <w:rsid w:val="00761495"/>
    <w:rsid w:val="0076171B"/>
    <w:rsid w:val="007628C4"/>
    <w:rsid w:val="007707B8"/>
    <w:rsid w:val="00773883"/>
    <w:rsid w:val="00776807"/>
    <w:rsid w:val="00783CC7"/>
    <w:rsid w:val="00784562"/>
    <w:rsid w:val="00786027"/>
    <w:rsid w:val="007904F5"/>
    <w:rsid w:val="00796022"/>
    <w:rsid w:val="007A02FE"/>
    <w:rsid w:val="007A071F"/>
    <w:rsid w:val="007A5D4F"/>
    <w:rsid w:val="007B44CF"/>
    <w:rsid w:val="007B63AE"/>
    <w:rsid w:val="007B7754"/>
    <w:rsid w:val="007D2A57"/>
    <w:rsid w:val="007D561A"/>
    <w:rsid w:val="007E56B4"/>
    <w:rsid w:val="007E7FE7"/>
    <w:rsid w:val="007F006F"/>
    <w:rsid w:val="007F42D8"/>
    <w:rsid w:val="007F629F"/>
    <w:rsid w:val="00800BF2"/>
    <w:rsid w:val="0080269C"/>
    <w:rsid w:val="00806B1C"/>
    <w:rsid w:val="00812BA0"/>
    <w:rsid w:val="00814A9E"/>
    <w:rsid w:val="00816581"/>
    <w:rsid w:val="00816C72"/>
    <w:rsid w:val="008273D0"/>
    <w:rsid w:val="008301BF"/>
    <w:rsid w:val="0083099C"/>
    <w:rsid w:val="008331E2"/>
    <w:rsid w:val="00845B86"/>
    <w:rsid w:val="00852477"/>
    <w:rsid w:val="00856E2B"/>
    <w:rsid w:val="0086315A"/>
    <w:rsid w:val="0086594E"/>
    <w:rsid w:val="00867AFD"/>
    <w:rsid w:val="008720B1"/>
    <w:rsid w:val="00873BD0"/>
    <w:rsid w:val="00886A2D"/>
    <w:rsid w:val="008A0453"/>
    <w:rsid w:val="008A2AAA"/>
    <w:rsid w:val="008A3113"/>
    <w:rsid w:val="008A3BC7"/>
    <w:rsid w:val="008C038D"/>
    <w:rsid w:val="008C163A"/>
    <w:rsid w:val="008C19B4"/>
    <w:rsid w:val="008D36EC"/>
    <w:rsid w:val="008D53F6"/>
    <w:rsid w:val="008E37F3"/>
    <w:rsid w:val="008E4055"/>
    <w:rsid w:val="008F2525"/>
    <w:rsid w:val="008F4182"/>
    <w:rsid w:val="008F77AC"/>
    <w:rsid w:val="00903DC5"/>
    <w:rsid w:val="009051E3"/>
    <w:rsid w:val="009160A7"/>
    <w:rsid w:val="00920424"/>
    <w:rsid w:val="00923DE7"/>
    <w:rsid w:val="009261E5"/>
    <w:rsid w:val="00931DCF"/>
    <w:rsid w:val="009410F8"/>
    <w:rsid w:val="00966DA2"/>
    <w:rsid w:val="00966F69"/>
    <w:rsid w:val="009761AD"/>
    <w:rsid w:val="00980096"/>
    <w:rsid w:val="009841DC"/>
    <w:rsid w:val="009926DB"/>
    <w:rsid w:val="00996834"/>
    <w:rsid w:val="009A1E1C"/>
    <w:rsid w:val="009A1ECF"/>
    <w:rsid w:val="009C1E92"/>
    <w:rsid w:val="009C7507"/>
    <w:rsid w:val="009D1ED0"/>
    <w:rsid w:val="009D2AC7"/>
    <w:rsid w:val="009D571D"/>
    <w:rsid w:val="009D7F1B"/>
    <w:rsid w:val="009E0FDD"/>
    <w:rsid w:val="009E5B29"/>
    <w:rsid w:val="009F1F74"/>
    <w:rsid w:val="009F463E"/>
    <w:rsid w:val="00A01568"/>
    <w:rsid w:val="00A02138"/>
    <w:rsid w:val="00A021FA"/>
    <w:rsid w:val="00A03EB9"/>
    <w:rsid w:val="00A0467B"/>
    <w:rsid w:val="00A05556"/>
    <w:rsid w:val="00A057BB"/>
    <w:rsid w:val="00A05D8F"/>
    <w:rsid w:val="00A143B4"/>
    <w:rsid w:val="00A14CF9"/>
    <w:rsid w:val="00A2310E"/>
    <w:rsid w:val="00A34407"/>
    <w:rsid w:val="00A411D6"/>
    <w:rsid w:val="00A53992"/>
    <w:rsid w:val="00A53DA7"/>
    <w:rsid w:val="00A611D5"/>
    <w:rsid w:val="00A72780"/>
    <w:rsid w:val="00A83929"/>
    <w:rsid w:val="00A84D9F"/>
    <w:rsid w:val="00A84E86"/>
    <w:rsid w:val="00A87FDF"/>
    <w:rsid w:val="00A915C7"/>
    <w:rsid w:val="00A9170C"/>
    <w:rsid w:val="00A92B9B"/>
    <w:rsid w:val="00A93A92"/>
    <w:rsid w:val="00AA4030"/>
    <w:rsid w:val="00AA5E12"/>
    <w:rsid w:val="00AC24C1"/>
    <w:rsid w:val="00AC7C0C"/>
    <w:rsid w:val="00AD70A6"/>
    <w:rsid w:val="00AE213B"/>
    <w:rsid w:val="00AF03C1"/>
    <w:rsid w:val="00AF1222"/>
    <w:rsid w:val="00AF5B18"/>
    <w:rsid w:val="00B018DB"/>
    <w:rsid w:val="00B01AE0"/>
    <w:rsid w:val="00B03BC0"/>
    <w:rsid w:val="00B05B18"/>
    <w:rsid w:val="00B1296A"/>
    <w:rsid w:val="00B1618A"/>
    <w:rsid w:val="00B17CD5"/>
    <w:rsid w:val="00B22850"/>
    <w:rsid w:val="00B306BE"/>
    <w:rsid w:val="00B32443"/>
    <w:rsid w:val="00B37BB4"/>
    <w:rsid w:val="00B451DA"/>
    <w:rsid w:val="00B46247"/>
    <w:rsid w:val="00B52429"/>
    <w:rsid w:val="00B526D1"/>
    <w:rsid w:val="00B5755B"/>
    <w:rsid w:val="00B66E0A"/>
    <w:rsid w:val="00B70819"/>
    <w:rsid w:val="00B725A6"/>
    <w:rsid w:val="00B82F2C"/>
    <w:rsid w:val="00B95F22"/>
    <w:rsid w:val="00B96E71"/>
    <w:rsid w:val="00BB3577"/>
    <w:rsid w:val="00BB6018"/>
    <w:rsid w:val="00BC7F92"/>
    <w:rsid w:val="00BD1C26"/>
    <w:rsid w:val="00BE1304"/>
    <w:rsid w:val="00BE6D96"/>
    <w:rsid w:val="00C169FF"/>
    <w:rsid w:val="00C22C65"/>
    <w:rsid w:val="00C25D9E"/>
    <w:rsid w:val="00C4015E"/>
    <w:rsid w:val="00C41206"/>
    <w:rsid w:val="00C5116C"/>
    <w:rsid w:val="00C5190A"/>
    <w:rsid w:val="00C53B15"/>
    <w:rsid w:val="00C55C48"/>
    <w:rsid w:val="00C6222B"/>
    <w:rsid w:val="00C62B7E"/>
    <w:rsid w:val="00C70D02"/>
    <w:rsid w:val="00C72B92"/>
    <w:rsid w:val="00C74C22"/>
    <w:rsid w:val="00C75FB1"/>
    <w:rsid w:val="00C77F41"/>
    <w:rsid w:val="00C85245"/>
    <w:rsid w:val="00CA2D6B"/>
    <w:rsid w:val="00CA408D"/>
    <w:rsid w:val="00CA72C2"/>
    <w:rsid w:val="00CA7E7D"/>
    <w:rsid w:val="00CB0477"/>
    <w:rsid w:val="00CC504E"/>
    <w:rsid w:val="00CC50A5"/>
    <w:rsid w:val="00CD59A9"/>
    <w:rsid w:val="00CE3E7F"/>
    <w:rsid w:val="00CF10EE"/>
    <w:rsid w:val="00CF1F25"/>
    <w:rsid w:val="00CF2B11"/>
    <w:rsid w:val="00CF356B"/>
    <w:rsid w:val="00D0010C"/>
    <w:rsid w:val="00D04263"/>
    <w:rsid w:val="00D06DE9"/>
    <w:rsid w:val="00D079C4"/>
    <w:rsid w:val="00D14D57"/>
    <w:rsid w:val="00D15711"/>
    <w:rsid w:val="00D15A17"/>
    <w:rsid w:val="00D37546"/>
    <w:rsid w:val="00D37DB0"/>
    <w:rsid w:val="00D40EBE"/>
    <w:rsid w:val="00D4551F"/>
    <w:rsid w:val="00D5311A"/>
    <w:rsid w:val="00D56C10"/>
    <w:rsid w:val="00D6071C"/>
    <w:rsid w:val="00D60E36"/>
    <w:rsid w:val="00D674EE"/>
    <w:rsid w:val="00D7028B"/>
    <w:rsid w:val="00D9475F"/>
    <w:rsid w:val="00D96881"/>
    <w:rsid w:val="00DA1AF5"/>
    <w:rsid w:val="00DA492E"/>
    <w:rsid w:val="00DB4423"/>
    <w:rsid w:val="00DC3B74"/>
    <w:rsid w:val="00DC5FC7"/>
    <w:rsid w:val="00DD63C6"/>
    <w:rsid w:val="00DE03EB"/>
    <w:rsid w:val="00DE4ECE"/>
    <w:rsid w:val="00DE7906"/>
    <w:rsid w:val="00DF46AA"/>
    <w:rsid w:val="00E10772"/>
    <w:rsid w:val="00E12209"/>
    <w:rsid w:val="00E170A0"/>
    <w:rsid w:val="00E32710"/>
    <w:rsid w:val="00E328FB"/>
    <w:rsid w:val="00E32B76"/>
    <w:rsid w:val="00E40E2C"/>
    <w:rsid w:val="00E47206"/>
    <w:rsid w:val="00E51661"/>
    <w:rsid w:val="00E541E0"/>
    <w:rsid w:val="00E54959"/>
    <w:rsid w:val="00E563ED"/>
    <w:rsid w:val="00E60EFF"/>
    <w:rsid w:val="00E65023"/>
    <w:rsid w:val="00E6583A"/>
    <w:rsid w:val="00E679E0"/>
    <w:rsid w:val="00E73DBD"/>
    <w:rsid w:val="00E747BB"/>
    <w:rsid w:val="00E84519"/>
    <w:rsid w:val="00E84F2E"/>
    <w:rsid w:val="00E85AA5"/>
    <w:rsid w:val="00E925CE"/>
    <w:rsid w:val="00EA5868"/>
    <w:rsid w:val="00EA7C54"/>
    <w:rsid w:val="00EB0085"/>
    <w:rsid w:val="00EB5A4E"/>
    <w:rsid w:val="00EB6248"/>
    <w:rsid w:val="00EB6FC6"/>
    <w:rsid w:val="00EC4A59"/>
    <w:rsid w:val="00EC4DCD"/>
    <w:rsid w:val="00EC6474"/>
    <w:rsid w:val="00EE69FD"/>
    <w:rsid w:val="00EF71E0"/>
    <w:rsid w:val="00F102FE"/>
    <w:rsid w:val="00F14154"/>
    <w:rsid w:val="00F16FC9"/>
    <w:rsid w:val="00F234F0"/>
    <w:rsid w:val="00F252C4"/>
    <w:rsid w:val="00F4318B"/>
    <w:rsid w:val="00F507D9"/>
    <w:rsid w:val="00F55B9F"/>
    <w:rsid w:val="00F55C4D"/>
    <w:rsid w:val="00F65817"/>
    <w:rsid w:val="00F735AF"/>
    <w:rsid w:val="00F779A9"/>
    <w:rsid w:val="00F77C85"/>
    <w:rsid w:val="00F84EB9"/>
    <w:rsid w:val="00F97D01"/>
    <w:rsid w:val="00F97EAD"/>
    <w:rsid w:val="00FA2D05"/>
    <w:rsid w:val="00FA69FD"/>
    <w:rsid w:val="00FB1A7F"/>
    <w:rsid w:val="00FB2A3C"/>
    <w:rsid w:val="00FC5AE5"/>
    <w:rsid w:val="00FD7980"/>
    <w:rsid w:val="00FE2186"/>
    <w:rsid w:val="00FF1510"/>
    <w:rsid w:val="00FF369B"/>
    <w:rsid w:val="00FF3C4E"/>
    <w:rsid w:val="0169CF09"/>
    <w:rsid w:val="01A6DCBF"/>
    <w:rsid w:val="04CC3E15"/>
    <w:rsid w:val="070C1E82"/>
    <w:rsid w:val="07EE0094"/>
    <w:rsid w:val="13D03E06"/>
    <w:rsid w:val="17B91C26"/>
    <w:rsid w:val="1809F0DF"/>
    <w:rsid w:val="1D18CF8C"/>
    <w:rsid w:val="23EEECC8"/>
    <w:rsid w:val="24FC08D0"/>
    <w:rsid w:val="299ABB6C"/>
    <w:rsid w:val="2DC713AB"/>
    <w:rsid w:val="2DCE5881"/>
    <w:rsid w:val="2DD68636"/>
    <w:rsid w:val="2E3CB071"/>
    <w:rsid w:val="2FFC830E"/>
    <w:rsid w:val="340B0284"/>
    <w:rsid w:val="344B81A5"/>
    <w:rsid w:val="34E5F694"/>
    <w:rsid w:val="37390FED"/>
    <w:rsid w:val="38FCC599"/>
    <w:rsid w:val="39C83EB5"/>
    <w:rsid w:val="3E9955C3"/>
    <w:rsid w:val="43E3E955"/>
    <w:rsid w:val="44EE50F8"/>
    <w:rsid w:val="489F18E9"/>
    <w:rsid w:val="49B66993"/>
    <w:rsid w:val="4A8521BE"/>
    <w:rsid w:val="4AA54702"/>
    <w:rsid w:val="4ABC4669"/>
    <w:rsid w:val="4D3BEC39"/>
    <w:rsid w:val="5007D9E6"/>
    <w:rsid w:val="500D0CAB"/>
    <w:rsid w:val="506B3813"/>
    <w:rsid w:val="53A383CF"/>
    <w:rsid w:val="57E33B8F"/>
    <w:rsid w:val="594B2ABA"/>
    <w:rsid w:val="5AAC9B92"/>
    <w:rsid w:val="5AFFF007"/>
    <w:rsid w:val="5C7AECAA"/>
    <w:rsid w:val="672E7350"/>
    <w:rsid w:val="67DF503C"/>
    <w:rsid w:val="68B032BE"/>
    <w:rsid w:val="6990CFA8"/>
    <w:rsid w:val="6B97B878"/>
    <w:rsid w:val="6C395A01"/>
    <w:rsid w:val="6DEFD458"/>
    <w:rsid w:val="7205D003"/>
    <w:rsid w:val="744F1201"/>
    <w:rsid w:val="774F6C3F"/>
    <w:rsid w:val="78AA6560"/>
    <w:rsid w:val="7ABEABC5"/>
    <w:rsid w:val="7E525C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C4AB3"/>
  <w15:chartTrackingRefBased/>
  <w15:docId w15:val="{B109EB83-0C30-408D-A5DE-DEC87BCB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C4D"/>
    <w:rPr>
      <w:rFonts w:ascii="Times New Roman" w:eastAsia="Times New Roman" w:hAnsi="Times New Roman" w:cs="Times New Roman"/>
      <w:lang w:val="en-CA"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B11"/>
    <w:pPr>
      <w:ind w:left="720"/>
      <w:contextualSpacing/>
    </w:pPr>
    <w:rPr>
      <w:rFonts w:asciiTheme="minorHAnsi" w:eastAsiaTheme="minorHAnsi" w:hAnsiTheme="minorHAnsi" w:cstheme="minorBidi"/>
      <w:lang w:val="en-US" w:eastAsia="en-US"/>
    </w:rPr>
  </w:style>
  <w:style w:type="character" w:styleId="Hyperlink">
    <w:name w:val="Hyperlink"/>
    <w:basedOn w:val="DefaultParagraphFont"/>
    <w:uiPriority w:val="99"/>
    <w:unhideWhenUsed/>
    <w:rsid w:val="00845B86"/>
    <w:rPr>
      <w:color w:val="0563C1" w:themeColor="hyperlink"/>
      <w:u w:val="single"/>
    </w:rPr>
  </w:style>
  <w:style w:type="character" w:customStyle="1" w:styleId="UnresolvedMention1">
    <w:name w:val="Unresolved Mention1"/>
    <w:basedOn w:val="DefaultParagraphFont"/>
    <w:uiPriority w:val="99"/>
    <w:rsid w:val="00816C72"/>
    <w:rPr>
      <w:color w:val="605E5C"/>
      <w:shd w:val="clear" w:color="auto" w:fill="E1DFDD"/>
    </w:rPr>
  </w:style>
  <w:style w:type="table" w:styleId="TableGrid">
    <w:name w:val="Table Grid"/>
    <w:basedOn w:val="TableNormal"/>
    <w:uiPriority w:val="59"/>
    <w:rsid w:val="00326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03931"/>
    <w:rPr>
      <w:color w:val="954F72" w:themeColor="followedHyperlink"/>
      <w:u w:val="single"/>
    </w:rPr>
  </w:style>
  <w:style w:type="character" w:styleId="UnresolvedMention">
    <w:name w:val="Unresolved Mention"/>
    <w:basedOn w:val="DefaultParagraphFont"/>
    <w:uiPriority w:val="99"/>
    <w:semiHidden/>
    <w:unhideWhenUsed/>
    <w:rsid w:val="00DC3B74"/>
    <w:rPr>
      <w:color w:val="605E5C"/>
      <w:shd w:val="clear" w:color="auto" w:fill="E1DFDD"/>
    </w:rPr>
  </w:style>
  <w:style w:type="paragraph" w:styleId="Revision">
    <w:name w:val="Revision"/>
    <w:hidden/>
    <w:uiPriority w:val="99"/>
    <w:semiHidden/>
    <w:rsid w:val="00587074"/>
    <w:rPr>
      <w:rFonts w:ascii="Times New Roman" w:eastAsia="Times New Roman" w:hAnsi="Times New Roman" w:cs="Times New Roman"/>
      <w:lang w:val="en-CA" w:eastAsia="zh-CN"/>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CA" w:eastAsia="zh-CN"/>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32710"/>
    <w:rPr>
      <w:b/>
      <w:bCs/>
    </w:rPr>
  </w:style>
  <w:style w:type="character" w:customStyle="1" w:styleId="CommentSubjectChar">
    <w:name w:val="Comment Subject Char"/>
    <w:basedOn w:val="CommentTextChar"/>
    <w:link w:val="CommentSubject"/>
    <w:uiPriority w:val="99"/>
    <w:semiHidden/>
    <w:rsid w:val="00E32710"/>
    <w:rPr>
      <w:rFonts w:ascii="Times New Roman" w:eastAsia="Times New Roman" w:hAnsi="Times New Roman" w:cs="Times New Roman"/>
      <w:b/>
      <w:bCs/>
      <w:sz w:val="20"/>
      <w:szCs w:val="20"/>
      <w:lang w:val="en-C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82412">
      <w:bodyDiv w:val="1"/>
      <w:marLeft w:val="0"/>
      <w:marRight w:val="0"/>
      <w:marTop w:val="0"/>
      <w:marBottom w:val="0"/>
      <w:divBdr>
        <w:top w:val="none" w:sz="0" w:space="0" w:color="auto"/>
        <w:left w:val="none" w:sz="0" w:space="0" w:color="auto"/>
        <w:bottom w:val="none" w:sz="0" w:space="0" w:color="auto"/>
        <w:right w:val="none" w:sz="0" w:space="0" w:color="auto"/>
      </w:divBdr>
    </w:div>
    <w:div w:id="263274148">
      <w:bodyDiv w:val="1"/>
      <w:marLeft w:val="0"/>
      <w:marRight w:val="0"/>
      <w:marTop w:val="0"/>
      <w:marBottom w:val="0"/>
      <w:divBdr>
        <w:top w:val="none" w:sz="0" w:space="0" w:color="auto"/>
        <w:left w:val="none" w:sz="0" w:space="0" w:color="auto"/>
        <w:bottom w:val="none" w:sz="0" w:space="0" w:color="auto"/>
        <w:right w:val="none" w:sz="0" w:space="0" w:color="auto"/>
      </w:divBdr>
      <w:divsChild>
        <w:div w:id="2048985543">
          <w:marLeft w:val="0"/>
          <w:marRight w:val="0"/>
          <w:marTop w:val="0"/>
          <w:marBottom w:val="0"/>
          <w:divBdr>
            <w:top w:val="none" w:sz="0" w:space="0" w:color="auto"/>
            <w:left w:val="none" w:sz="0" w:space="0" w:color="auto"/>
            <w:bottom w:val="none" w:sz="0" w:space="0" w:color="auto"/>
            <w:right w:val="none" w:sz="0" w:space="0" w:color="auto"/>
          </w:divBdr>
        </w:div>
      </w:divsChild>
    </w:div>
    <w:div w:id="390933280">
      <w:bodyDiv w:val="1"/>
      <w:marLeft w:val="0"/>
      <w:marRight w:val="0"/>
      <w:marTop w:val="0"/>
      <w:marBottom w:val="0"/>
      <w:divBdr>
        <w:top w:val="none" w:sz="0" w:space="0" w:color="auto"/>
        <w:left w:val="none" w:sz="0" w:space="0" w:color="auto"/>
        <w:bottom w:val="none" w:sz="0" w:space="0" w:color="auto"/>
        <w:right w:val="none" w:sz="0" w:space="0" w:color="auto"/>
      </w:divBdr>
    </w:div>
    <w:div w:id="631525286">
      <w:bodyDiv w:val="1"/>
      <w:marLeft w:val="0"/>
      <w:marRight w:val="0"/>
      <w:marTop w:val="0"/>
      <w:marBottom w:val="0"/>
      <w:divBdr>
        <w:top w:val="none" w:sz="0" w:space="0" w:color="auto"/>
        <w:left w:val="none" w:sz="0" w:space="0" w:color="auto"/>
        <w:bottom w:val="none" w:sz="0" w:space="0" w:color="auto"/>
        <w:right w:val="none" w:sz="0" w:space="0" w:color="auto"/>
      </w:divBdr>
    </w:div>
    <w:div w:id="725107254">
      <w:bodyDiv w:val="1"/>
      <w:marLeft w:val="0"/>
      <w:marRight w:val="0"/>
      <w:marTop w:val="0"/>
      <w:marBottom w:val="0"/>
      <w:divBdr>
        <w:top w:val="none" w:sz="0" w:space="0" w:color="auto"/>
        <w:left w:val="none" w:sz="0" w:space="0" w:color="auto"/>
        <w:bottom w:val="none" w:sz="0" w:space="0" w:color="auto"/>
        <w:right w:val="none" w:sz="0" w:space="0" w:color="auto"/>
      </w:divBdr>
      <w:divsChild>
        <w:div w:id="1381636756">
          <w:marLeft w:val="0"/>
          <w:marRight w:val="0"/>
          <w:marTop w:val="0"/>
          <w:marBottom w:val="0"/>
          <w:divBdr>
            <w:top w:val="none" w:sz="0" w:space="0" w:color="auto"/>
            <w:left w:val="none" w:sz="0" w:space="0" w:color="auto"/>
            <w:bottom w:val="none" w:sz="0" w:space="0" w:color="auto"/>
            <w:right w:val="none" w:sz="0" w:space="0" w:color="auto"/>
          </w:divBdr>
          <w:divsChild>
            <w:div w:id="2023824398">
              <w:marLeft w:val="0"/>
              <w:marRight w:val="0"/>
              <w:marTop w:val="0"/>
              <w:marBottom w:val="0"/>
              <w:divBdr>
                <w:top w:val="none" w:sz="0" w:space="0" w:color="auto"/>
                <w:left w:val="none" w:sz="0" w:space="0" w:color="auto"/>
                <w:bottom w:val="none" w:sz="0" w:space="0" w:color="auto"/>
                <w:right w:val="none" w:sz="0" w:space="0" w:color="auto"/>
              </w:divBdr>
              <w:divsChild>
                <w:div w:id="100710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146901">
      <w:bodyDiv w:val="1"/>
      <w:marLeft w:val="0"/>
      <w:marRight w:val="0"/>
      <w:marTop w:val="0"/>
      <w:marBottom w:val="0"/>
      <w:divBdr>
        <w:top w:val="none" w:sz="0" w:space="0" w:color="auto"/>
        <w:left w:val="none" w:sz="0" w:space="0" w:color="auto"/>
        <w:bottom w:val="none" w:sz="0" w:space="0" w:color="auto"/>
        <w:right w:val="none" w:sz="0" w:space="0" w:color="auto"/>
      </w:divBdr>
    </w:div>
    <w:div w:id="996112464">
      <w:bodyDiv w:val="1"/>
      <w:marLeft w:val="0"/>
      <w:marRight w:val="0"/>
      <w:marTop w:val="0"/>
      <w:marBottom w:val="0"/>
      <w:divBdr>
        <w:top w:val="none" w:sz="0" w:space="0" w:color="auto"/>
        <w:left w:val="none" w:sz="0" w:space="0" w:color="auto"/>
        <w:bottom w:val="none" w:sz="0" w:space="0" w:color="auto"/>
        <w:right w:val="none" w:sz="0" w:space="0" w:color="auto"/>
      </w:divBdr>
    </w:div>
    <w:div w:id="1314407048">
      <w:bodyDiv w:val="1"/>
      <w:marLeft w:val="0"/>
      <w:marRight w:val="0"/>
      <w:marTop w:val="0"/>
      <w:marBottom w:val="0"/>
      <w:divBdr>
        <w:top w:val="none" w:sz="0" w:space="0" w:color="auto"/>
        <w:left w:val="none" w:sz="0" w:space="0" w:color="auto"/>
        <w:bottom w:val="none" w:sz="0" w:space="0" w:color="auto"/>
        <w:right w:val="none" w:sz="0" w:space="0" w:color="auto"/>
      </w:divBdr>
    </w:div>
    <w:div w:id="1319768921">
      <w:bodyDiv w:val="1"/>
      <w:marLeft w:val="0"/>
      <w:marRight w:val="0"/>
      <w:marTop w:val="0"/>
      <w:marBottom w:val="0"/>
      <w:divBdr>
        <w:top w:val="none" w:sz="0" w:space="0" w:color="auto"/>
        <w:left w:val="none" w:sz="0" w:space="0" w:color="auto"/>
        <w:bottom w:val="none" w:sz="0" w:space="0" w:color="auto"/>
        <w:right w:val="none" w:sz="0" w:space="0" w:color="auto"/>
      </w:divBdr>
    </w:div>
    <w:div w:id="1725328272">
      <w:bodyDiv w:val="1"/>
      <w:marLeft w:val="0"/>
      <w:marRight w:val="0"/>
      <w:marTop w:val="0"/>
      <w:marBottom w:val="0"/>
      <w:divBdr>
        <w:top w:val="none" w:sz="0" w:space="0" w:color="auto"/>
        <w:left w:val="none" w:sz="0" w:space="0" w:color="auto"/>
        <w:bottom w:val="none" w:sz="0" w:space="0" w:color="auto"/>
        <w:right w:val="none" w:sz="0" w:space="0" w:color="auto"/>
      </w:divBdr>
    </w:div>
    <w:div w:id="1808282905">
      <w:bodyDiv w:val="1"/>
      <w:marLeft w:val="0"/>
      <w:marRight w:val="0"/>
      <w:marTop w:val="0"/>
      <w:marBottom w:val="0"/>
      <w:divBdr>
        <w:top w:val="none" w:sz="0" w:space="0" w:color="auto"/>
        <w:left w:val="none" w:sz="0" w:space="0" w:color="auto"/>
        <w:bottom w:val="none" w:sz="0" w:space="0" w:color="auto"/>
        <w:right w:val="none" w:sz="0" w:space="0" w:color="auto"/>
      </w:divBdr>
      <w:divsChild>
        <w:div w:id="494227661">
          <w:marLeft w:val="0"/>
          <w:marRight w:val="0"/>
          <w:marTop w:val="0"/>
          <w:marBottom w:val="0"/>
          <w:divBdr>
            <w:top w:val="none" w:sz="0" w:space="0" w:color="auto"/>
            <w:left w:val="none" w:sz="0" w:space="0" w:color="auto"/>
            <w:bottom w:val="none" w:sz="0" w:space="0" w:color="auto"/>
            <w:right w:val="none" w:sz="0" w:space="0" w:color="auto"/>
          </w:divBdr>
          <w:divsChild>
            <w:div w:id="827551159">
              <w:marLeft w:val="0"/>
              <w:marRight w:val="0"/>
              <w:marTop w:val="0"/>
              <w:marBottom w:val="0"/>
              <w:divBdr>
                <w:top w:val="none" w:sz="0" w:space="0" w:color="auto"/>
                <w:left w:val="none" w:sz="0" w:space="0" w:color="auto"/>
                <w:bottom w:val="none" w:sz="0" w:space="0" w:color="auto"/>
                <w:right w:val="none" w:sz="0" w:space="0" w:color="auto"/>
              </w:divBdr>
              <w:divsChild>
                <w:div w:id="48859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252868">
      <w:bodyDiv w:val="1"/>
      <w:marLeft w:val="0"/>
      <w:marRight w:val="0"/>
      <w:marTop w:val="0"/>
      <w:marBottom w:val="0"/>
      <w:divBdr>
        <w:top w:val="none" w:sz="0" w:space="0" w:color="auto"/>
        <w:left w:val="none" w:sz="0" w:space="0" w:color="auto"/>
        <w:bottom w:val="none" w:sz="0" w:space="0" w:color="auto"/>
        <w:right w:val="none" w:sz="0" w:space="0" w:color="auto"/>
      </w:divBdr>
      <w:divsChild>
        <w:div w:id="432163488">
          <w:marLeft w:val="0"/>
          <w:marRight w:val="0"/>
          <w:marTop w:val="0"/>
          <w:marBottom w:val="0"/>
          <w:divBdr>
            <w:top w:val="none" w:sz="0" w:space="0" w:color="auto"/>
            <w:left w:val="none" w:sz="0" w:space="0" w:color="auto"/>
            <w:bottom w:val="none" w:sz="0" w:space="0" w:color="auto"/>
            <w:right w:val="none" w:sz="0" w:space="0" w:color="auto"/>
          </w:divBdr>
          <w:divsChild>
            <w:div w:id="133255591">
              <w:marLeft w:val="0"/>
              <w:marRight w:val="0"/>
              <w:marTop w:val="0"/>
              <w:marBottom w:val="0"/>
              <w:divBdr>
                <w:top w:val="none" w:sz="0" w:space="0" w:color="auto"/>
                <w:left w:val="none" w:sz="0" w:space="0" w:color="auto"/>
                <w:bottom w:val="none" w:sz="0" w:space="0" w:color="auto"/>
                <w:right w:val="none" w:sz="0" w:space="0" w:color="auto"/>
              </w:divBdr>
              <w:divsChild>
                <w:div w:id="19104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53647">
      <w:bodyDiv w:val="1"/>
      <w:marLeft w:val="0"/>
      <w:marRight w:val="0"/>
      <w:marTop w:val="0"/>
      <w:marBottom w:val="0"/>
      <w:divBdr>
        <w:top w:val="none" w:sz="0" w:space="0" w:color="auto"/>
        <w:left w:val="none" w:sz="0" w:space="0" w:color="auto"/>
        <w:bottom w:val="none" w:sz="0" w:space="0" w:color="auto"/>
        <w:right w:val="none" w:sz="0" w:space="0" w:color="auto"/>
      </w:divBdr>
    </w:div>
    <w:div w:id="2064056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math.ubc.ca/~CLP/" TargetMode="External"/><Relationship Id="rId13" Type="http://schemas.openxmlformats.org/officeDocument/2006/relationships/hyperlink" Target="https://studentservices.uwo.ca/secure/oneexperience/login.cfm" TargetMode="External"/><Relationship Id="rId18" Type="http://schemas.openxmlformats.org/officeDocument/2006/relationships/hyperlink" Target="https://www.registrar.uwo.ca/" TargetMode="External"/><Relationship Id="rId26" Type="http://schemas.openxmlformats.org/officeDocument/2006/relationships/hyperlink" Target="https://www.uwo.ca/health/student_support/survivor_support/get-help.html" TargetMode="External"/><Relationship Id="rId3" Type="http://schemas.openxmlformats.org/officeDocument/2006/relationships/styles" Target="styles.xml"/><Relationship Id="rId21" Type="http://schemas.openxmlformats.org/officeDocument/2006/relationships/hyperlink" Target="https://uwo.ca/univsec//pdf/academic_policies/appeals/undergrad_requests_for_relief_procedure.pdf" TargetMode="External"/><Relationship Id="rId7" Type="http://schemas.openxmlformats.org/officeDocument/2006/relationships/hyperlink" Target="https://openstax.org/books/calculus-volume-1" TargetMode="External"/><Relationship Id="rId12" Type="http://schemas.openxmlformats.org/officeDocument/2006/relationships/hyperlink" Target="https://registrar.uwo.ca/academics/academic_considerations/" TargetMode="External"/><Relationship Id="rId17" Type="http://schemas.openxmlformats.org/officeDocument/2006/relationships/hyperlink" Target="https://www.uwo.ca/univsec/pdf/academic_policies/appeals/Academic%20Accommodation_disabilities.pdf" TargetMode="External"/><Relationship Id="rId25" Type="http://schemas.openxmlformats.org/officeDocument/2006/relationships/hyperlink" Target="https://uwo.ca/health/" TargetMode="External"/><Relationship Id="rId2" Type="http://schemas.openxmlformats.org/officeDocument/2006/relationships/numbering" Target="numbering.xml"/><Relationship Id="rId16" Type="http://schemas.openxmlformats.org/officeDocument/2006/relationships/hyperlink" Target="https://www.edi.uwo.ca" TargetMode="External"/><Relationship Id="rId20" Type="http://schemas.openxmlformats.org/officeDocument/2006/relationships/hyperlink" Target="https://uwo.ca/univsec//pdf/academic_policies/appeals/requests_for_relief_from_academic_decisions.pdf" TargetMode="External"/><Relationship Id="rId29" Type="http://schemas.openxmlformats.org/officeDocument/2006/relationships/hyperlink" Target="https://westernusc.ca/services/"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academicsupport.uwo.ca/accessible_education/" TargetMode="External"/><Relationship Id="rId24" Type="http://schemas.openxmlformats.org/officeDocument/2006/relationships/hyperlink" Target="https://www.uwo.ca/sci/counsellin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wo.ca/univsec/pdf/academic_policies/appeals/accommodation_religious.pdf" TargetMode="External"/><Relationship Id="rId23" Type="http://schemas.openxmlformats.org/officeDocument/2006/relationships/hyperlink" Target="https://uwo.ca/univsec//pdf/academic_policies/appeals/undergrad_scholastic_offence_procedure.pdf" TargetMode="External"/><Relationship Id="rId28" Type="http://schemas.openxmlformats.org/officeDocument/2006/relationships/hyperlink" Target="https://learning.uwo.ca/" TargetMode="External"/><Relationship Id="rId10" Type="http://schemas.openxmlformats.org/officeDocument/2006/relationships/hyperlink" Target="https://www.uwo.ca/univsec/pdf/academic_policies/appeals/academic_consideration_Sep24.pdf" TargetMode="External"/><Relationship Id="rId19" Type="http://schemas.openxmlformats.org/officeDocument/2006/relationships/hyperlink" Target="https://www.uwo.ca/univsec/pdf/policies_procedures/section1/mapp113.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rightspacehelp.uwo.ca/" TargetMode="External"/><Relationship Id="rId14" Type="http://schemas.openxmlformats.org/officeDocument/2006/relationships/hyperlink" Target="https://www.westerncalendar.uwo.ca/PolicyPages.cfm?Command=showCategory&amp;PolicyCategoryID=5&amp;SelectedCalendar=Live&amp;ArchiveID=" TargetMode="External"/><Relationship Id="rId22" Type="http://schemas.openxmlformats.org/officeDocument/2006/relationships/hyperlink" Target="https://uwo.ca/univsec//pdf/academic_policies/appeals/scholastic_offences.pdf" TargetMode="External"/><Relationship Id="rId27" Type="http://schemas.openxmlformats.org/officeDocument/2006/relationships/hyperlink" Target="http://academicsupport.uwo.ca/accessible_education/index.html" TargetMode="External"/><Relationship Id="rId30" Type="http://schemas.openxmlformats.org/officeDocument/2006/relationships/hyperlink" Target="mailto:ssc@uw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F83BC-4315-405F-91DE-1705D8693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2697</Words>
  <Characters>15379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18040</CharactersWithSpaces>
  <SharedDoc>false</SharedDoc>
  <HLinks>
    <vt:vector size="120" baseType="variant">
      <vt:variant>
        <vt:i4>720928</vt:i4>
      </vt:variant>
      <vt:variant>
        <vt:i4>59</vt:i4>
      </vt:variant>
      <vt:variant>
        <vt:i4>0</vt:i4>
      </vt:variant>
      <vt:variant>
        <vt:i4>5</vt:i4>
      </vt:variant>
      <vt:variant>
        <vt:lpwstr>mailto:ssc@uwo.ca</vt:lpwstr>
      </vt:variant>
      <vt:variant>
        <vt:lpwstr/>
      </vt:variant>
      <vt:variant>
        <vt:i4>2818174</vt:i4>
      </vt:variant>
      <vt:variant>
        <vt:i4>56</vt:i4>
      </vt:variant>
      <vt:variant>
        <vt:i4>0</vt:i4>
      </vt:variant>
      <vt:variant>
        <vt:i4>5</vt:i4>
      </vt:variant>
      <vt:variant>
        <vt:lpwstr>https://westernusc.ca/services/</vt:lpwstr>
      </vt:variant>
      <vt:variant>
        <vt:lpwstr/>
      </vt:variant>
      <vt:variant>
        <vt:i4>6422632</vt:i4>
      </vt:variant>
      <vt:variant>
        <vt:i4>53</vt:i4>
      </vt:variant>
      <vt:variant>
        <vt:i4>0</vt:i4>
      </vt:variant>
      <vt:variant>
        <vt:i4>5</vt:i4>
      </vt:variant>
      <vt:variant>
        <vt:lpwstr>https://www.uwo.ca/se/digital/</vt:lpwstr>
      </vt:variant>
      <vt:variant>
        <vt:lpwstr/>
      </vt:variant>
      <vt:variant>
        <vt:i4>6160475</vt:i4>
      </vt:variant>
      <vt:variant>
        <vt:i4>50</vt:i4>
      </vt:variant>
      <vt:variant>
        <vt:i4>0</vt:i4>
      </vt:variant>
      <vt:variant>
        <vt:i4>5</vt:i4>
      </vt:variant>
      <vt:variant>
        <vt:lpwstr>https://learning.uwo.ca/</vt:lpwstr>
      </vt:variant>
      <vt:variant>
        <vt:lpwstr/>
      </vt:variant>
      <vt:variant>
        <vt:i4>1900584</vt:i4>
      </vt:variant>
      <vt:variant>
        <vt:i4>47</vt:i4>
      </vt:variant>
      <vt:variant>
        <vt:i4>0</vt:i4>
      </vt:variant>
      <vt:variant>
        <vt:i4>5</vt:i4>
      </vt:variant>
      <vt:variant>
        <vt:lpwstr>http://academicsupport.uwo.ca/accessible_education/index.html</vt:lpwstr>
      </vt:variant>
      <vt:variant>
        <vt:lpwstr/>
      </vt:variant>
      <vt:variant>
        <vt:i4>6619168</vt:i4>
      </vt:variant>
      <vt:variant>
        <vt:i4>44</vt:i4>
      </vt:variant>
      <vt:variant>
        <vt:i4>0</vt:i4>
      </vt:variant>
      <vt:variant>
        <vt:i4>5</vt:i4>
      </vt:variant>
      <vt:variant>
        <vt:lpwstr>https://www.uwo.ca/health/student_support/survivor_support/get-help.html</vt:lpwstr>
      </vt:variant>
      <vt:variant>
        <vt:lpwstr/>
      </vt:variant>
      <vt:variant>
        <vt:i4>8061047</vt:i4>
      </vt:variant>
      <vt:variant>
        <vt:i4>41</vt:i4>
      </vt:variant>
      <vt:variant>
        <vt:i4>0</vt:i4>
      </vt:variant>
      <vt:variant>
        <vt:i4>5</vt:i4>
      </vt:variant>
      <vt:variant>
        <vt:lpwstr>https://uwo.ca/health/</vt:lpwstr>
      </vt:variant>
      <vt:variant>
        <vt:lpwstr/>
      </vt:variant>
      <vt:variant>
        <vt:i4>7143484</vt:i4>
      </vt:variant>
      <vt:variant>
        <vt:i4>38</vt:i4>
      </vt:variant>
      <vt:variant>
        <vt:i4>0</vt:i4>
      </vt:variant>
      <vt:variant>
        <vt:i4>5</vt:i4>
      </vt:variant>
      <vt:variant>
        <vt:lpwstr>https://www.uwo.ca/sci/counselling/</vt:lpwstr>
      </vt:variant>
      <vt:variant>
        <vt:lpwstr/>
      </vt:variant>
      <vt:variant>
        <vt:i4>5767242</vt:i4>
      </vt:variant>
      <vt:variant>
        <vt:i4>35</vt:i4>
      </vt:variant>
      <vt:variant>
        <vt:i4>0</vt:i4>
      </vt:variant>
      <vt:variant>
        <vt:i4>5</vt:i4>
      </vt:variant>
      <vt:variant>
        <vt:lpwstr>https://remoteproctoring.uwo.ca/</vt:lpwstr>
      </vt:variant>
      <vt:variant>
        <vt:lpwstr/>
      </vt:variant>
      <vt:variant>
        <vt:i4>4391007</vt:i4>
      </vt:variant>
      <vt:variant>
        <vt:i4>32</vt:i4>
      </vt:variant>
      <vt:variant>
        <vt:i4>0</vt:i4>
      </vt:variant>
      <vt:variant>
        <vt:i4>5</vt:i4>
      </vt:variant>
      <vt:variant>
        <vt:lpwstr>http://www.turnitin.com/</vt:lpwstr>
      </vt:variant>
      <vt:variant>
        <vt:lpwstr/>
      </vt:variant>
      <vt:variant>
        <vt:i4>65659</vt:i4>
      </vt:variant>
      <vt:variant>
        <vt:i4>29</vt:i4>
      </vt:variant>
      <vt:variant>
        <vt:i4>0</vt:i4>
      </vt:variant>
      <vt:variant>
        <vt:i4>5</vt:i4>
      </vt:variant>
      <vt:variant>
        <vt:lpwstr>https://www.uwo.ca/univsec/pdf/academic_policies/appeals/scholastic_discipline_undergrad.pdf</vt:lpwstr>
      </vt:variant>
      <vt:variant>
        <vt:lpwstr/>
      </vt:variant>
      <vt:variant>
        <vt:i4>589942</vt:i4>
      </vt:variant>
      <vt:variant>
        <vt:i4>26</vt:i4>
      </vt:variant>
      <vt:variant>
        <vt:i4>0</vt:i4>
      </vt:variant>
      <vt:variant>
        <vt:i4>5</vt:i4>
      </vt:variant>
      <vt:variant>
        <vt:lpwstr>https://www.uwo.ca/univsec/pdf/policies_procedures/section1/mapp113.pdf</vt:lpwstr>
      </vt:variant>
      <vt:variant>
        <vt:lpwstr/>
      </vt:variant>
      <vt:variant>
        <vt:i4>4653151</vt:i4>
      </vt:variant>
      <vt:variant>
        <vt:i4>23</vt:i4>
      </vt:variant>
      <vt:variant>
        <vt:i4>0</vt:i4>
      </vt:variant>
      <vt:variant>
        <vt:i4>5</vt:i4>
      </vt:variant>
      <vt:variant>
        <vt:lpwstr>https://www.registrar.uwo.ca/</vt:lpwstr>
      </vt:variant>
      <vt:variant>
        <vt:lpwstr/>
      </vt:variant>
      <vt:variant>
        <vt:i4>5177416</vt:i4>
      </vt:variant>
      <vt:variant>
        <vt:i4>20</vt:i4>
      </vt:variant>
      <vt:variant>
        <vt:i4>0</vt:i4>
      </vt:variant>
      <vt:variant>
        <vt:i4>5</vt:i4>
      </vt:variant>
      <vt:variant>
        <vt:lpwstr>https://www.uwo.ca/univsec/pdf/academic_policies/appeals/Academic Accommodation_disabilities.pdf</vt:lpwstr>
      </vt:variant>
      <vt:variant>
        <vt:lpwstr/>
      </vt:variant>
      <vt:variant>
        <vt:i4>3801141</vt:i4>
      </vt:variant>
      <vt:variant>
        <vt:i4>17</vt:i4>
      </vt:variant>
      <vt:variant>
        <vt:i4>0</vt:i4>
      </vt:variant>
      <vt:variant>
        <vt:i4>5</vt:i4>
      </vt:variant>
      <vt:variant>
        <vt:lpwstr>https://www.edi.uwo.ca/</vt:lpwstr>
      </vt:variant>
      <vt:variant>
        <vt:lpwstr/>
      </vt:variant>
      <vt:variant>
        <vt:i4>2097230</vt:i4>
      </vt:variant>
      <vt:variant>
        <vt:i4>14</vt:i4>
      </vt:variant>
      <vt:variant>
        <vt:i4>0</vt:i4>
      </vt:variant>
      <vt:variant>
        <vt:i4>5</vt:i4>
      </vt:variant>
      <vt:variant>
        <vt:lpwstr>https://www.westerncalendar.uwo.ca/PolicyPages.cfm?Command=showCategory&amp;PolicyCategoryID=5&amp;SelectedCalendar=Live&amp;ArchiveID=</vt:lpwstr>
      </vt:variant>
      <vt:variant>
        <vt:lpwstr>SubHeading_70</vt:lpwstr>
      </vt:variant>
      <vt:variant>
        <vt:i4>5242936</vt:i4>
      </vt:variant>
      <vt:variant>
        <vt:i4>11</vt:i4>
      </vt:variant>
      <vt:variant>
        <vt:i4>0</vt:i4>
      </vt:variant>
      <vt:variant>
        <vt:i4>5</vt:i4>
      </vt:variant>
      <vt:variant>
        <vt:lpwstr>https://registrar.uwo.ca/academics/academic_considerations/</vt:lpwstr>
      </vt:variant>
      <vt:variant>
        <vt:lpwstr/>
      </vt:variant>
      <vt:variant>
        <vt:i4>7143510</vt:i4>
      </vt:variant>
      <vt:variant>
        <vt:i4>8</vt:i4>
      </vt:variant>
      <vt:variant>
        <vt:i4>0</vt:i4>
      </vt:variant>
      <vt:variant>
        <vt:i4>5</vt:i4>
      </vt:variant>
      <vt:variant>
        <vt:lpwstr>http://academicsupport.uwo.ca/accessible_education/</vt:lpwstr>
      </vt:variant>
      <vt:variant>
        <vt:lpwstr/>
      </vt:variant>
      <vt:variant>
        <vt:i4>2490444</vt:i4>
      </vt:variant>
      <vt:variant>
        <vt:i4>5</vt:i4>
      </vt:variant>
      <vt:variant>
        <vt:i4>0</vt:i4>
      </vt:variant>
      <vt:variant>
        <vt:i4>5</vt:i4>
      </vt:variant>
      <vt:variant>
        <vt:lpwstr>https://www.uwo.ca/univsec/pdf/academic_policies/appeals/academic_consideration_Sep24.pdf</vt:lpwstr>
      </vt:variant>
      <vt:variant>
        <vt:lpwstr/>
      </vt:variant>
      <vt:variant>
        <vt:i4>7405624</vt:i4>
      </vt:variant>
      <vt:variant>
        <vt:i4>2</vt:i4>
      </vt:variant>
      <vt:variant>
        <vt:i4>0</vt:i4>
      </vt:variant>
      <vt:variant>
        <vt:i4>5</vt:i4>
      </vt:variant>
      <vt:variant>
        <vt:lpwstr>https://brightspacehelp.uwo.ca/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Ajneet Dhillon</cp:lastModifiedBy>
  <cp:revision>3</cp:revision>
  <dcterms:created xsi:type="dcterms:W3CDTF">2026-05-03T13:25:00Z</dcterms:created>
  <dcterms:modified xsi:type="dcterms:W3CDTF">2026-05-12T14:59:00Z</dcterms:modified>
</cp:coreProperties>
</file>