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3B96F" w14:textId="07AFA923" w:rsidR="00CE3E7F" w:rsidRPr="00CE3E7F" w:rsidRDefault="00CE3E7F" w:rsidP="00CE3E7F">
      <w:pPr>
        <w:ind w:right="6"/>
        <w:jc w:val="right"/>
        <w:rPr>
          <w:rFonts w:ascii="Avenir" w:hAnsi="Avenir" w:cs="Calibri"/>
          <w:b/>
          <w:bCs/>
          <w:color w:val="4F2683"/>
          <w:sz w:val="22"/>
          <w:szCs w:val="22"/>
        </w:rPr>
      </w:pPr>
      <w:r w:rsidRPr="00CE3E7F">
        <w:rPr>
          <w:rFonts w:ascii="Avenir" w:hAnsi="Avenir" w:cs="Calibri"/>
          <w:b/>
          <w:noProof/>
          <w:color w:val="4F2683"/>
          <w:sz w:val="22"/>
          <w:szCs w:val="22"/>
          <w:lang w:val="en-US" w:eastAsia="en-US"/>
        </w:rPr>
        <w:drawing>
          <wp:anchor distT="0" distB="0" distL="114300" distR="114300" simplePos="0" relativeHeight="251658240" behindDoc="1" locked="0" layoutInCell="1" allowOverlap="1" wp14:anchorId="329F9858" wp14:editId="6B0BBF37">
            <wp:simplePos x="0" y="0"/>
            <wp:positionH relativeFrom="column">
              <wp:posOffset>-99695</wp:posOffset>
            </wp:positionH>
            <wp:positionV relativeFrom="paragraph">
              <wp:posOffset>-175896</wp:posOffset>
            </wp:positionV>
            <wp:extent cx="1565058" cy="499533"/>
            <wp:effectExtent l="0" t="0" r="0" b="0"/>
            <wp:wrapNone/>
            <wp:docPr id="6" name="Picture 6" descr="/var/folders/8p/r6vl783d6qg828r38lvg32ch0000gn/T/com.microsoft.Word/WebArchiveCopyPasteTempFiles/Sci_Stacked_Purple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8p/r6vl783d6qg828r38lvg32ch0000gn/T/com.microsoft.Word/WebArchiveCopyPasteTempFiles/Sci_Stacked_PurpleGrey.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7382" cy="500275"/>
                    </a:xfrm>
                    <a:prstGeom prst="rect">
                      <a:avLst/>
                    </a:prstGeom>
                    <a:noFill/>
                    <a:ln>
                      <a:noFill/>
                    </a:ln>
                  </pic:spPr>
                </pic:pic>
              </a:graphicData>
            </a:graphic>
            <wp14:sizeRelH relativeFrom="page">
              <wp14:pctWidth>0</wp14:pctWidth>
            </wp14:sizeRelH>
            <wp14:sizeRelV relativeFrom="page">
              <wp14:pctHeight>0</wp14:pctHeight>
            </wp14:sizeRelV>
          </wp:anchor>
        </w:drawing>
      </w:r>
      <w:r w:rsidR="340B0284" w:rsidRPr="1809F0DF">
        <w:rPr>
          <w:rFonts w:ascii="Avenir" w:hAnsi="Avenir" w:cs="Calibri"/>
          <w:b/>
          <w:bCs/>
          <w:color w:val="4F2683"/>
          <w:sz w:val="22"/>
          <w:szCs w:val="22"/>
        </w:rPr>
        <w:t>Department of</w:t>
      </w:r>
      <w:r w:rsidR="00B749FC">
        <w:rPr>
          <w:rFonts w:ascii="Avenir" w:hAnsi="Avenir" w:cs="Calibri"/>
          <w:b/>
          <w:bCs/>
          <w:color w:val="4F2683"/>
          <w:sz w:val="22"/>
          <w:szCs w:val="22"/>
        </w:rPr>
        <w:t xml:space="preserve"> Mathematics</w:t>
      </w:r>
      <w:r w:rsidRPr="1809F0DF">
        <w:rPr>
          <w:rFonts w:ascii="Avenir" w:hAnsi="Avenir" w:cs="Calibri"/>
          <w:b/>
          <w:bCs/>
          <w:color w:val="4F2683"/>
          <w:sz w:val="22"/>
          <w:szCs w:val="22"/>
          <w:highlight w:val="yellow"/>
        </w:rPr>
        <w:fldChar w:fldCharType="begin"/>
      </w:r>
      <w:r w:rsidR="00D40EBE" w:rsidRPr="1809F0DF">
        <w:rPr>
          <w:rFonts w:ascii="Avenir" w:hAnsi="Avenir" w:cs="Calibri"/>
          <w:b/>
          <w:bCs/>
          <w:color w:val="4F2683"/>
          <w:sz w:val="22"/>
          <w:szCs w:val="22"/>
          <w:highlight w:val="yellow"/>
        </w:rPr>
        <w:instrText xml:space="preserve"> INCLUDEPICTURE "C:\\var\\folders\\8p\\r6vl783d6qg828r38lvg32ch0000gn\\T\\com.microsoft.Word\\WebArchiveCopyPasteTempFiles\\Sci_Stacked_PurpleGrey.png" \* MERGEFORMAT </w:instrText>
      </w:r>
      <w:r w:rsidRPr="1809F0DF">
        <w:rPr>
          <w:rFonts w:ascii="Avenir" w:hAnsi="Avenir" w:cs="Calibri"/>
          <w:b/>
          <w:bCs/>
          <w:color w:val="4F2683"/>
          <w:sz w:val="22"/>
          <w:szCs w:val="22"/>
          <w:highlight w:val="yellow"/>
        </w:rPr>
        <w:fldChar w:fldCharType="end"/>
      </w:r>
    </w:p>
    <w:p w14:paraId="0448B69C" w14:textId="77777777" w:rsidR="00CE3E7F" w:rsidRDefault="00CE3E7F" w:rsidP="00CF2B11">
      <w:pPr>
        <w:rPr>
          <w:b/>
          <w:bCs/>
        </w:rPr>
      </w:pPr>
    </w:p>
    <w:p w14:paraId="2CB08426" w14:textId="10A085F4" w:rsidR="00CA2D6B" w:rsidRDefault="00CA2D6B" w:rsidP="00CF2B11">
      <w:pPr>
        <w:rPr>
          <w:b/>
          <w:bCs/>
        </w:rPr>
      </w:pPr>
    </w:p>
    <w:p w14:paraId="793F9F01" w14:textId="77777777" w:rsidR="00BB3577" w:rsidRDefault="00BB3577" w:rsidP="00CF2B11">
      <w:pPr>
        <w:rPr>
          <w:bCs/>
        </w:rPr>
      </w:pPr>
    </w:p>
    <w:p w14:paraId="329E75B6" w14:textId="42B3DF5A" w:rsidR="003F0C6D" w:rsidRPr="00597639" w:rsidRDefault="00597639" w:rsidP="00597639">
      <w:pPr>
        <w:tabs>
          <w:tab w:val="center" w:pos="5040"/>
        </w:tabs>
        <w:rPr>
          <w:b/>
          <w:sz w:val="36"/>
          <w:szCs w:val="36"/>
        </w:rPr>
      </w:pPr>
      <w:r w:rsidRPr="00597639">
        <w:rPr>
          <w:b/>
          <w:sz w:val="36"/>
          <w:szCs w:val="36"/>
        </w:rPr>
        <w:tab/>
      </w:r>
      <w:r w:rsidR="00B749FC">
        <w:rPr>
          <w:b/>
          <w:color w:val="000000" w:themeColor="text1"/>
          <w:sz w:val="36"/>
          <w:szCs w:val="36"/>
        </w:rPr>
        <w:t xml:space="preserve">MATH </w:t>
      </w:r>
      <w:r w:rsidR="00C52B81">
        <w:rPr>
          <w:b/>
          <w:color w:val="000000" w:themeColor="text1"/>
          <w:sz w:val="36"/>
          <w:szCs w:val="36"/>
        </w:rPr>
        <w:t>3120</w:t>
      </w:r>
      <w:r w:rsidR="00B749FC">
        <w:rPr>
          <w:b/>
          <w:color w:val="000000" w:themeColor="text1"/>
          <w:sz w:val="36"/>
          <w:szCs w:val="36"/>
        </w:rPr>
        <w:t>B</w:t>
      </w:r>
      <w:r w:rsidRPr="00E328FB">
        <w:rPr>
          <w:b/>
          <w:color w:val="000000" w:themeColor="text1"/>
          <w:sz w:val="36"/>
          <w:szCs w:val="36"/>
        </w:rPr>
        <w:t xml:space="preserve"> </w:t>
      </w:r>
      <w:r w:rsidRPr="00597639">
        <w:rPr>
          <w:b/>
          <w:sz w:val="36"/>
          <w:szCs w:val="36"/>
        </w:rPr>
        <w:t>Course Outline</w:t>
      </w:r>
    </w:p>
    <w:p w14:paraId="170FD97C" w14:textId="77777777" w:rsidR="00597639" w:rsidRDefault="00597639" w:rsidP="00CF2B11">
      <w:pPr>
        <w:rPr>
          <w:bCs/>
        </w:rPr>
      </w:pPr>
    </w:p>
    <w:p w14:paraId="56483DA0" w14:textId="0F11FFDE" w:rsidR="00326122" w:rsidRDefault="00B451DA" w:rsidP="00CF2B11">
      <w:pPr>
        <w:rPr>
          <w:b/>
          <w:bCs/>
          <w:sz w:val="36"/>
          <w:szCs w:val="36"/>
        </w:rPr>
      </w:pPr>
      <w:r w:rsidRPr="00D37DB0">
        <w:rPr>
          <w:b/>
          <w:bCs/>
          <w:sz w:val="36"/>
          <w:szCs w:val="36"/>
        </w:rPr>
        <w:t>1. Course Information</w:t>
      </w:r>
    </w:p>
    <w:p w14:paraId="4091B187" w14:textId="77777777" w:rsidR="00B451DA" w:rsidRDefault="00B451DA" w:rsidP="00CF2B11">
      <w:pPr>
        <w:rPr>
          <w:bCs/>
        </w:rPr>
      </w:pPr>
    </w:p>
    <w:p w14:paraId="04168503" w14:textId="77777777" w:rsidR="003F0C6D" w:rsidRDefault="003F0C6D" w:rsidP="00CF2B11">
      <w:pPr>
        <w:rPr>
          <w:bCs/>
        </w:rPr>
      </w:pPr>
      <w:r w:rsidRPr="00CF2B11">
        <w:rPr>
          <w:b/>
          <w:bCs/>
        </w:rPr>
        <w:t>Course Information</w:t>
      </w:r>
      <w:r>
        <w:rPr>
          <w:bCs/>
        </w:rPr>
        <w:t xml:space="preserve"> </w:t>
      </w:r>
    </w:p>
    <w:p w14:paraId="63E880B2" w14:textId="7C3D99D7" w:rsidR="00B749FC" w:rsidRDefault="00B749FC" w:rsidP="00CF2B11">
      <w:pPr>
        <w:rPr>
          <w:bCs/>
        </w:rPr>
      </w:pPr>
      <w:r>
        <w:rPr>
          <w:bCs/>
        </w:rPr>
        <w:t xml:space="preserve">MATH </w:t>
      </w:r>
      <w:r w:rsidR="00C52B81">
        <w:rPr>
          <w:bCs/>
        </w:rPr>
        <w:t>3120</w:t>
      </w:r>
      <w:r>
        <w:rPr>
          <w:bCs/>
        </w:rPr>
        <w:t xml:space="preserve">B, </w:t>
      </w:r>
      <w:r w:rsidR="00C52B81">
        <w:rPr>
          <w:bCs/>
        </w:rPr>
        <w:t>Group Theory</w:t>
      </w:r>
      <w:r>
        <w:rPr>
          <w:bCs/>
        </w:rPr>
        <w:t>, Winter 2026</w:t>
      </w:r>
    </w:p>
    <w:p w14:paraId="1A9611B6" w14:textId="77777777" w:rsidR="006D28B8" w:rsidRDefault="006D28B8" w:rsidP="00CF2B11"/>
    <w:p w14:paraId="555B3488" w14:textId="77777777" w:rsidR="00CA7E7D" w:rsidRPr="00CF2B11" w:rsidRDefault="00CA7E7D" w:rsidP="00CF2B11">
      <w:pPr>
        <w:rPr>
          <w:bCs/>
        </w:rPr>
      </w:pPr>
    </w:p>
    <w:p w14:paraId="701BECC0" w14:textId="6F5520E7" w:rsidR="003F0C6D" w:rsidRDefault="003F0C6D" w:rsidP="00CF2B11">
      <w:pPr>
        <w:rPr>
          <w:b/>
          <w:bCs/>
        </w:rPr>
      </w:pPr>
      <w:r w:rsidRPr="003F0C6D">
        <w:rPr>
          <w:b/>
          <w:bCs/>
        </w:rPr>
        <w:t>Prerequisite</w:t>
      </w:r>
      <w:r w:rsidR="00681697">
        <w:rPr>
          <w:b/>
          <w:bCs/>
        </w:rPr>
        <w:t>s</w:t>
      </w:r>
    </w:p>
    <w:p w14:paraId="0E45FEE5" w14:textId="5A6EE905" w:rsidR="00CA7E7D" w:rsidRDefault="00C52B81" w:rsidP="00CF2B11">
      <w:hyperlink r:id="rId6" w:history="1">
        <w:r w:rsidRPr="00C52B81">
          <w:rPr>
            <w:rStyle w:val="Hyperlink"/>
          </w:rPr>
          <w:t>Mathematics 3020A/B</w:t>
        </w:r>
      </w:hyperlink>
      <w:r w:rsidRPr="00C52B81">
        <w:t>.</w:t>
      </w:r>
    </w:p>
    <w:p w14:paraId="0B77685B" w14:textId="77777777" w:rsidR="00C52B81" w:rsidRDefault="00C52B81" w:rsidP="00CF2B11">
      <w:pPr>
        <w:rPr>
          <w:bCs/>
        </w:rPr>
      </w:pPr>
    </w:p>
    <w:p w14:paraId="69262065" w14:textId="5A232BFD" w:rsidR="00CF2B11" w:rsidRDefault="00CF2B11" w:rsidP="00CF2B11">
      <w:pPr>
        <w:rPr>
          <w:bCs/>
        </w:rPr>
      </w:pPr>
      <w:r w:rsidRPr="00CF2B11">
        <w:rPr>
          <w:bCs/>
        </w:rPr>
        <w:t xml:space="preserve">Unless you have either the </w:t>
      </w:r>
      <w:r w:rsidR="00A611D5">
        <w:rPr>
          <w:bCs/>
        </w:rPr>
        <w:t>pre</w:t>
      </w:r>
      <w:r w:rsidRPr="00CF2B11">
        <w:rPr>
          <w:bCs/>
        </w:rPr>
        <w:t xml:space="preserve">requisites for this course or written special permission from </w:t>
      </w:r>
      <w:r w:rsidR="000D3A67">
        <w:rPr>
          <w:bCs/>
        </w:rPr>
        <w:t>the</w:t>
      </w:r>
      <w:r w:rsidRPr="00CF2B11">
        <w:rPr>
          <w:bCs/>
        </w:rPr>
        <w:t xml:space="preserve"> </w:t>
      </w:r>
      <w:r w:rsidR="00B749FC">
        <w:rPr>
          <w:bCs/>
        </w:rPr>
        <w:t xml:space="preserve">Department of Mathematics </w:t>
      </w:r>
      <w:r w:rsidRPr="00CF2B11">
        <w:rPr>
          <w:bCs/>
        </w:rPr>
        <w:t xml:space="preserve">to enroll in it, you may be </w:t>
      </w:r>
      <w:r w:rsidR="000D3A67">
        <w:rPr>
          <w:bCs/>
        </w:rPr>
        <w:t xml:space="preserve">removed and </w:t>
      </w:r>
      <w:r w:rsidR="00A611D5">
        <w:rPr>
          <w:bCs/>
        </w:rPr>
        <w:t>withdrawn</w:t>
      </w:r>
      <w:r w:rsidRPr="00CF2B11">
        <w:rPr>
          <w:bCs/>
        </w:rPr>
        <w:t xml:space="preserve"> from this course</w:t>
      </w:r>
      <w:r w:rsidR="00E6583A">
        <w:rPr>
          <w:bCs/>
        </w:rPr>
        <w:t xml:space="preserve"> </w:t>
      </w:r>
      <w:r w:rsidR="0038747F">
        <w:rPr>
          <w:bCs/>
        </w:rPr>
        <w:t xml:space="preserve">in accordance with </w:t>
      </w:r>
      <w:r w:rsidR="00E6583A">
        <w:rPr>
          <w:bCs/>
        </w:rPr>
        <w:t>university policy</w:t>
      </w:r>
      <w:r w:rsidRPr="00CF2B11">
        <w:rPr>
          <w:bCs/>
        </w:rPr>
        <w:t>.</w:t>
      </w:r>
      <w:r w:rsidR="00852477">
        <w:rPr>
          <w:bCs/>
        </w:rPr>
        <w:t xml:space="preserve"> </w:t>
      </w:r>
      <w:r w:rsidR="003D4C2D">
        <w:rPr>
          <w:bCs/>
        </w:rPr>
        <w:t xml:space="preserve">This may be done after the add/drop deadline of the academic term, and </w:t>
      </w:r>
      <w:r w:rsidR="001B3993">
        <w:rPr>
          <w:bCs/>
        </w:rPr>
        <w:t xml:space="preserve">the course will be marked as withdrawn (WDN) on </w:t>
      </w:r>
      <w:r w:rsidR="00545F6F">
        <w:rPr>
          <w:bCs/>
        </w:rPr>
        <w:t xml:space="preserve">your academic record. </w:t>
      </w:r>
      <w:r w:rsidRPr="00CF2B11">
        <w:rPr>
          <w:bCs/>
        </w:rPr>
        <w:t>Thi</w:t>
      </w:r>
      <w:r w:rsidR="00545F6F">
        <w:rPr>
          <w:bCs/>
        </w:rPr>
        <w:t>s</w:t>
      </w:r>
      <w:r w:rsidRPr="00CF2B11">
        <w:rPr>
          <w:bCs/>
        </w:rPr>
        <w:t xml:space="preserve"> decision may not be appealed. </w:t>
      </w:r>
      <w:r w:rsidR="00852477">
        <w:rPr>
          <w:bCs/>
        </w:rPr>
        <w:t xml:space="preserve"> </w:t>
      </w:r>
    </w:p>
    <w:p w14:paraId="311A7561" w14:textId="4209BDD2" w:rsidR="00CF2B11" w:rsidRDefault="00CF2B11" w:rsidP="00CF2B11">
      <w:pPr>
        <w:rPr>
          <w:bCs/>
        </w:rPr>
      </w:pPr>
    </w:p>
    <w:p w14:paraId="4F81AFDD" w14:textId="77777777" w:rsidR="00B451DA" w:rsidRDefault="00B451DA" w:rsidP="003F0C6D">
      <w:pPr>
        <w:rPr>
          <w:b/>
          <w:bCs/>
        </w:rPr>
      </w:pPr>
    </w:p>
    <w:p w14:paraId="0835AC56" w14:textId="0E211E8F" w:rsidR="00B451DA" w:rsidRDefault="00B451DA" w:rsidP="003F0C6D">
      <w:pPr>
        <w:rPr>
          <w:b/>
          <w:bCs/>
        </w:rPr>
      </w:pPr>
      <w:r w:rsidRPr="00D37DB0">
        <w:rPr>
          <w:b/>
          <w:bCs/>
          <w:sz w:val="36"/>
          <w:szCs w:val="36"/>
        </w:rPr>
        <w:t>2. Instructor Information</w:t>
      </w:r>
    </w:p>
    <w:p w14:paraId="5F15E187" w14:textId="1DAD29EC" w:rsidR="00CF2B11" w:rsidRPr="00E328FB" w:rsidRDefault="00CF2B11" w:rsidP="003F0C6D">
      <w:pPr>
        <w:rPr>
          <w:bCs/>
          <w:color w:val="007F00"/>
        </w:rPr>
      </w:pPr>
    </w:p>
    <w:p w14:paraId="6579E955" w14:textId="673221A3" w:rsidR="003F0C6D" w:rsidRDefault="003F0C6D" w:rsidP="003F0C6D">
      <w:pPr>
        <w:rPr>
          <w:bCs/>
        </w:rPr>
      </w:pP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9"/>
        <w:gridCol w:w="2938"/>
        <w:gridCol w:w="2023"/>
        <w:gridCol w:w="2410"/>
      </w:tblGrid>
      <w:tr w:rsidR="00B749FC" w:rsidRPr="00597639" w14:paraId="2A60D15D" w14:textId="77777777" w:rsidTr="00B749FC">
        <w:trPr>
          <w:trHeight w:val="315"/>
        </w:trPr>
        <w:tc>
          <w:tcPr>
            <w:tcW w:w="2619" w:type="dxa"/>
            <w:noWrap/>
            <w:vAlign w:val="center"/>
            <w:hideMark/>
          </w:tcPr>
          <w:p w14:paraId="7D2C84A9" w14:textId="77777777" w:rsidR="00B749FC" w:rsidRPr="00597639" w:rsidRDefault="00B749FC" w:rsidP="00597639">
            <w:pPr>
              <w:rPr>
                <w:rFonts w:cstheme="minorHAnsi"/>
                <w:b/>
                <w:bCs/>
                <w:color w:val="000000"/>
                <w:lang w:eastAsia="en-CA"/>
              </w:rPr>
            </w:pPr>
            <w:r w:rsidRPr="00597639">
              <w:rPr>
                <w:rFonts w:cstheme="minorHAnsi"/>
                <w:b/>
                <w:bCs/>
                <w:color w:val="000000"/>
                <w:lang w:eastAsia="en-CA"/>
              </w:rPr>
              <w:t>Instructors</w:t>
            </w:r>
          </w:p>
        </w:tc>
        <w:tc>
          <w:tcPr>
            <w:tcW w:w="2938" w:type="dxa"/>
            <w:noWrap/>
            <w:vAlign w:val="center"/>
            <w:hideMark/>
          </w:tcPr>
          <w:p w14:paraId="2FEA44D3" w14:textId="77777777" w:rsidR="00B749FC" w:rsidRPr="00597639" w:rsidRDefault="00B749FC" w:rsidP="00597639">
            <w:pPr>
              <w:rPr>
                <w:rFonts w:cstheme="minorHAnsi"/>
                <w:b/>
                <w:bCs/>
                <w:color w:val="000000"/>
                <w:lang w:eastAsia="en-CA"/>
              </w:rPr>
            </w:pPr>
            <w:r w:rsidRPr="00597639">
              <w:rPr>
                <w:rFonts w:cstheme="minorHAnsi"/>
                <w:b/>
                <w:bCs/>
                <w:color w:val="000000"/>
                <w:lang w:eastAsia="en-CA"/>
              </w:rPr>
              <w:t>Email</w:t>
            </w:r>
          </w:p>
        </w:tc>
        <w:tc>
          <w:tcPr>
            <w:tcW w:w="2023" w:type="dxa"/>
            <w:noWrap/>
            <w:vAlign w:val="center"/>
            <w:hideMark/>
          </w:tcPr>
          <w:p w14:paraId="495F2F30" w14:textId="77777777" w:rsidR="00B749FC" w:rsidRPr="00597639" w:rsidRDefault="00B749FC" w:rsidP="00597639">
            <w:pPr>
              <w:rPr>
                <w:rFonts w:cstheme="minorHAnsi"/>
                <w:b/>
                <w:bCs/>
                <w:color w:val="000000"/>
                <w:lang w:eastAsia="en-CA"/>
              </w:rPr>
            </w:pPr>
            <w:r w:rsidRPr="00597639">
              <w:rPr>
                <w:rFonts w:cstheme="minorHAnsi"/>
                <w:b/>
                <w:bCs/>
                <w:color w:val="000000"/>
                <w:lang w:eastAsia="en-CA"/>
              </w:rPr>
              <w:t>Office</w:t>
            </w:r>
          </w:p>
        </w:tc>
        <w:tc>
          <w:tcPr>
            <w:tcW w:w="2410" w:type="dxa"/>
            <w:noWrap/>
            <w:vAlign w:val="center"/>
            <w:hideMark/>
          </w:tcPr>
          <w:p w14:paraId="5F5065DE" w14:textId="77777777" w:rsidR="00B749FC" w:rsidRPr="00597639" w:rsidRDefault="00B749FC" w:rsidP="00597639">
            <w:pPr>
              <w:rPr>
                <w:rFonts w:cstheme="minorHAnsi"/>
                <w:b/>
                <w:bCs/>
                <w:color w:val="000000"/>
                <w:lang w:eastAsia="en-CA"/>
              </w:rPr>
            </w:pPr>
            <w:r w:rsidRPr="00597639">
              <w:rPr>
                <w:rFonts w:cstheme="minorHAnsi"/>
                <w:b/>
                <w:bCs/>
                <w:color w:val="000000"/>
                <w:lang w:eastAsia="en-CA"/>
              </w:rPr>
              <w:t>Office Hours</w:t>
            </w:r>
          </w:p>
        </w:tc>
      </w:tr>
      <w:tr w:rsidR="00B749FC" w:rsidRPr="00597639" w14:paraId="4BF0A8BD" w14:textId="77777777" w:rsidTr="00B749FC">
        <w:trPr>
          <w:trHeight w:val="315"/>
        </w:trPr>
        <w:tc>
          <w:tcPr>
            <w:tcW w:w="2619" w:type="dxa"/>
            <w:noWrap/>
            <w:vAlign w:val="bottom"/>
            <w:hideMark/>
          </w:tcPr>
          <w:p w14:paraId="192A164A" w14:textId="34E1E811" w:rsidR="00B749FC" w:rsidRPr="00597639" w:rsidRDefault="006F2D88">
            <w:pPr>
              <w:rPr>
                <w:rFonts w:cstheme="minorHAnsi"/>
                <w:color w:val="000000"/>
                <w:lang w:eastAsia="en-CA"/>
              </w:rPr>
            </w:pPr>
            <w:r>
              <w:rPr>
                <w:rFonts w:cstheme="minorHAnsi"/>
                <w:color w:val="000000"/>
                <w:lang w:eastAsia="en-CA"/>
              </w:rPr>
              <w:t xml:space="preserve">Dr. </w:t>
            </w:r>
            <w:r w:rsidR="00B749FC">
              <w:rPr>
                <w:rFonts w:cstheme="minorHAnsi"/>
                <w:color w:val="000000"/>
                <w:lang w:eastAsia="en-CA"/>
              </w:rPr>
              <w:t>C</w:t>
            </w:r>
            <w:r>
              <w:rPr>
                <w:rFonts w:cstheme="minorHAnsi"/>
                <w:color w:val="000000"/>
                <w:lang w:eastAsia="en-CA"/>
              </w:rPr>
              <w:t>hris</w:t>
            </w:r>
            <w:r w:rsidR="00B749FC">
              <w:rPr>
                <w:rFonts w:cstheme="minorHAnsi"/>
                <w:color w:val="000000"/>
                <w:lang w:eastAsia="en-CA"/>
              </w:rPr>
              <w:t xml:space="preserve"> Hall</w:t>
            </w:r>
          </w:p>
        </w:tc>
        <w:tc>
          <w:tcPr>
            <w:tcW w:w="2938" w:type="dxa"/>
            <w:noWrap/>
            <w:vAlign w:val="bottom"/>
            <w:hideMark/>
          </w:tcPr>
          <w:p w14:paraId="7EA5C61B" w14:textId="69E9EDA0" w:rsidR="00B749FC" w:rsidRPr="00597639" w:rsidRDefault="00B749FC">
            <w:pPr>
              <w:rPr>
                <w:rFonts w:cstheme="minorHAnsi"/>
                <w:color w:val="000000"/>
                <w:lang w:eastAsia="en-CA"/>
              </w:rPr>
            </w:pPr>
            <w:r w:rsidRPr="00B749FC">
              <w:rPr>
                <w:rFonts w:cstheme="minorHAnsi"/>
                <w:color w:val="000000"/>
                <w:lang w:eastAsia="en-CA"/>
              </w:rPr>
              <w:t>chall69@uwo.ca</w:t>
            </w:r>
          </w:p>
        </w:tc>
        <w:tc>
          <w:tcPr>
            <w:tcW w:w="2023" w:type="dxa"/>
            <w:noWrap/>
            <w:vAlign w:val="bottom"/>
            <w:hideMark/>
          </w:tcPr>
          <w:p w14:paraId="38AE06F9" w14:textId="16617C77" w:rsidR="00B749FC" w:rsidRPr="00597639" w:rsidRDefault="00B749FC">
            <w:pPr>
              <w:rPr>
                <w:rFonts w:cstheme="minorHAnsi"/>
                <w:color w:val="000000"/>
                <w:lang w:eastAsia="en-CA"/>
              </w:rPr>
            </w:pPr>
            <w:r>
              <w:rPr>
                <w:rFonts w:cstheme="minorHAnsi"/>
                <w:color w:val="000000"/>
                <w:lang w:eastAsia="en-CA"/>
              </w:rPr>
              <w:t>MC 269</w:t>
            </w:r>
          </w:p>
        </w:tc>
        <w:tc>
          <w:tcPr>
            <w:tcW w:w="2410" w:type="dxa"/>
            <w:noWrap/>
            <w:vAlign w:val="bottom"/>
            <w:hideMark/>
          </w:tcPr>
          <w:p w14:paraId="64D49F50" w14:textId="715F9AF1" w:rsidR="00B749FC" w:rsidRPr="00597639" w:rsidRDefault="00B749FC">
            <w:pPr>
              <w:rPr>
                <w:rFonts w:cstheme="minorHAnsi"/>
                <w:color w:val="000000"/>
                <w:lang w:eastAsia="en-CA"/>
              </w:rPr>
            </w:pPr>
            <w:r>
              <w:rPr>
                <w:rFonts w:cstheme="minorHAnsi"/>
                <w:color w:val="000000"/>
                <w:lang w:eastAsia="en-CA"/>
              </w:rPr>
              <w:t>TBA</w:t>
            </w:r>
          </w:p>
        </w:tc>
      </w:tr>
    </w:tbl>
    <w:p w14:paraId="0941487A" w14:textId="28863721" w:rsidR="00597639" w:rsidRDefault="00597639" w:rsidP="003F0C6D">
      <w:pPr>
        <w:rPr>
          <w:bCs/>
        </w:rPr>
      </w:pPr>
    </w:p>
    <w:p w14:paraId="10F9544C" w14:textId="31076B34" w:rsidR="003F0C6D" w:rsidRDefault="003F0C6D" w:rsidP="003F0C6D">
      <w:pPr>
        <w:rPr>
          <w:bCs/>
          <w:color w:val="385623" w:themeColor="accent6" w:themeShade="80"/>
        </w:rPr>
      </w:pPr>
      <w:r>
        <w:rPr>
          <w:bCs/>
        </w:rPr>
        <w:t xml:space="preserve">Students must use their Western </w:t>
      </w:r>
      <w:r w:rsidRPr="00E328FB">
        <w:rPr>
          <w:bCs/>
          <w:color w:val="000000" w:themeColor="text1"/>
        </w:rPr>
        <w:t>(</w:t>
      </w:r>
      <w:r w:rsidRPr="00E328FB">
        <w:rPr>
          <w:bCs/>
          <w:color w:val="0000FF"/>
        </w:rPr>
        <w:t>@uwo.ca</w:t>
      </w:r>
      <w:r>
        <w:rPr>
          <w:bCs/>
        </w:rPr>
        <w:t>) email addresses when</w:t>
      </w:r>
      <w:r w:rsidRPr="003F0C6D">
        <w:rPr>
          <w:bCs/>
        </w:rPr>
        <w:t xml:space="preserve"> contacting </w:t>
      </w:r>
      <w:r>
        <w:rPr>
          <w:bCs/>
        </w:rPr>
        <w:t>their</w:t>
      </w:r>
      <w:r w:rsidRPr="003F0C6D">
        <w:rPr>
          <w:bCs/>
        </w:rPr>
        <w:t xml:space="preserve"> instructor</w:t>
      </w:r>
      <w:r>
        <w:rPr>
          <w:bCs/>
        </w:rPr>
        <w:t>s</w:t>
      </w:r>
      <w:r w:rsidRPr="00A84D9F">
        <w:rPr>
          <w:bCs/>
          <w:color w:val="385623" w:themeColor="accent6" w:themeShade="80"/>
        </w:rPr>
        <w:t>.</w:t>
      </w:r>
    </w:p>
    <w:p w14:paraId="4C79D525" w14:textId="77777777" w:rsidR="00B749FC" w:rsidRDefault="00B749FC" w:rsidP="003F0C6D">
      <w:pPr>
        <w:rPr>
          <w:bCs/>
          <w:color w:val="385623" w:themeColor="accent6" w:themeShade="80"/>
        </w:rPr>
      </w:pPr>
    </w:p>
    <w:p w14:paraId="7421E8B3" w14:textId="0DC6CBE9" w:rsidR="00845B86" w:rsidRPr="00B749FC" w:rsidRDefault="00B749FC" w:rsidP="003F0C6D">
      <w:pPr>
        <w:rPr>
          <w:bCs/>
          <w:color w:val="000000" w:themeColor="text1"/>
        </w:rPr>
      </w:pPr>
      <w:r w:rsidRPr="00B749FC">
        <w:rPr>
          <w:bCs/>
          <w:color w:val="000000" w:themeColor="text1"/>
        </w:rPr>
        <w:t>Office hours will be in person.  Times and location(s) will be announced.</w:t>
      </w:r>
    </w:p>
    <w:p w14:paraId="2C2C2FE5" w14:textId="77777777" w:rsidR="00326122" w:rsidRPr="00A84D9F" w:rsidRDefault="00326122" w:rsidP="003F0C6D">
      <w:pPr>
        <w:rPr>
          <w:bCs/>
          <w:color w:val="385623" w:themeColor="accent6" w:themeShade="80"/>
        </w:rPr>
      </w:pPr>
    </w:p>
    <w:p w14:paraId="0AB3BB96" w14:textId="77777777" w:rsidR="001D554E" w:rsidRDefault="001D554E" w:rsidP="00845B86">
      <w:pPr>
        <w:rPr>
          <w:b/>
          <w:bCs/>
          <w:sz w:val="36"/>
          <w:szCs w:val="36"/>
        </w:rPr>
      </w:pPr>
    </w:p>
    <w:p w14:paraId="1A82FC96" w14:textId="77777777" w:rsidR="006E2716" w:rsidRDefault="006E2716">
      <w:pPr>
        <w:rPr>
          <w:b/>
          <w:bCs/>
          <w:sz w:val="36"/>
          <w:szCs w:val="36"/>
        </w:rPr>
      </w:pPr>
      <w:r>
        <w:rPr>
          <w:b/>
          <w:bCs/>
          <w:sz w:val="36"/>
          <w:szCs w:val="36"/>
        </w:rPr>
        <w:br w:type="page"/>
      </w:r>
    </w:p>
    <w:p w14:paraId="02218B5F" w14:textId="559D9C53" w:rsidR="00B451DA" w:rsidRDefault="00B451DA" w:rsidP="00845B86">
      <w:pPr>
        <w:rPr>
          <w:b/>
          <w:bCs/>
        </w:rPr>
      </w:pPr>
      <w:r w:rsidRPr="008C038D">
        <w:rPr>
          <w:b/>
          <w:bCs/>
          <w:sz w:val="36"/>
          <w:szCs w:val="36"/>
        </w:rPr>
        <w:lastRenderedPageBreak/>
        <w:t xml:space="preserve">3. Course </w:t>
      </w:r>
      <w:r>
        <w:rPr>
          <w:b/>
          <w:bCs/>
          <w:sz w:val="36"/>
          <w:szCs w:val="36"/>
        </w:rPr>
        <w:t>Syllabus, Schedule, Delivery Mode</w:t>
      </w:r>
    </w:p>
    <w:p w14:paraId="7B023102" w14:textId="228FBE05" w:rsidR="00B749FC" w:rsidRDefault="00CF2B11" w:rsidP="00845B86">
      <w:pPr>
        <w:rPr>
          <w:bCs/>
          <w:color w:val="000000" w:themeColor="text1"/>
        </w:rPr>
      </w:pPr>
      <w:r w:rsidRPr="00845B86">
        <w:rPr>
          <w:b/>
          <w:bCs/>
        </w:rPr>
        <w:br/>
      </w:r>
      <w:r w:rsidR="00C52B81" w:rsidRPr="00C52B81">
        <w:rPr>
          <w:bCs/>
          <w:color w:val="000000" w:themeColor="text1"/>
        </w:rPr>
        <w:t>An introduction to the theory of groups: cyclic, dihedral, symmetric, alternating; subgroups, quotient groups, homomorphisms, cosets, Lagrange's theorem, isomorphism theorems; group actions, class equation, p-groups, Sylow theorems; direct and semidirect products, wreath products, finite abelian groups; Jordan-Hölder theorem, commutator subgroup, solvable and nilpotent groups; free groups, generators and relations.</w:t>
      </w:r>
    </w:p>
    <w:p w14:paraId="79397582" w14:textId="77777777" w:rsidR="00B749FC" w:rsidRDefault="00B749FC" w:rsidP="00845B86">
      <w:pPr>
        <w:rPr>
          <w:bCs/>
          <w:color w:val="000000" w:themeColor="text1"/>
        </w:rPr>
      </w:pPr>
    </w:p>
    <w:p w14:paraId="29262243" w14:textId="6E9D52D9" w:rsidR="00B749FC" w:rsidRDefault="00B749FC" w:rsidP="0083008D">
      <w:pPr>
        <w:spacing w:line="360" w:lineRule="auto"/>
        <w:rPr>
          <w:bCs/>
          <w:color w:val="000000" w:themeColor="text1"/>
        </w:rPr>
      </w:pPr>
      <w:r>
        <w:rPr>
          <w:b/>
          <w:color w:val="000000" w:themeColor="text1"/>
        </w:rPr>
        <w:t>Learning Outcomes</w:t>
      </w:r>
    </w:p>
    <w:p w14:paraId="32D477D2" w14:textId="3D078779" w:rsidR="00B749FC" w:rsidRDefault="00B749FC" w:rsidP="00926808">
      <w:pPr>
        <w:spacing w:line="276" w:lineRule="auto"/>
        <w:rPr>
          <w:bCs/>
          <w:color w:val="000000" w:themeColor="text1"/>
        </w:rPr>
      </w:pPr>
      <w:r>
        <w:rPr>
          <w:bCs/>
          <w:color w:val="000000" w:themeColor="text1"/>
        </w:rPr>
        <w:t>A successful</w:t>
      </w:r>
      <w:r w:rsidR="006F2D88">
        <w:rPr>
          <w:bCs/>
          <w:color w:val="000000" w:themeColor="text1"/>
        </w:rPr>
        <w:t xml:space="preserve"> student in the course should be able to do the following:</w:t>
      </w:r>
    </w:p>
    <w:p w14:paraId="7B4C7A2E" w14:textId="1067F1DD" w:rsidR="006F2D88" w:rsidRDefault="00C52B81" w:rsidP="00926808">
      <w:pPr>
        <w:pStyle w:val="ListParagraph"/>
        <w:numPr>
          <w:ilvl w:val="0"/>
          <w:numId w:val="6"/>
        </w:numPr>
        <w:rPr>
          <w:bCs/>
          <w:color w:val="000000" w:themeColor="text1"/>
        </w:rPr>
      </w:pPr>
      <w:r>
        <w:rPr>
          <w:bCs/>
          <w:color w:val="000000" w:themeColor="text1"/>
        </w:rPr>
        <w:t>Define objects such as groups, subgroups, and cosets.</w:t>
      </w:r>
    </w:p>
    <w:p w14:paraId="227FA25B" w14:textId="6EBDB45F" w:rsidR="00C52B81" w:rsidRDefault="00C52B81" w:rsidP="00926808">
      <w:pPr>
        <w:pStyle w:val="ListParagraph"/>
        <w:numPr>
          <w:ilvl w:val="0"/>
          <w:numId w:val="6"/>
        </w:numPr>
        <w:rPr>
          <w:bCs/>
          <w:color w:val="000000" w:themeColor="text1"/>
        </w:rPr>
      </w:pPr>
      <w:r>
        <w:rPr>
          <w:bCs/>
          <w:color w:val="000000" w:themeColor="text1"/>
        </w:rPr>
        <w:t>Determine if a set with a binary operation is a group.</w:t>
      </w:r>
    </w:p>
    <w:p w14:paraId="4ACE699C" w14:textId="79319175" w:rsidR="00C52B81" w:rsidRDefault="00C52B81" w:rsidP="00926808">
      <w:pPr>
        <w:pStyle w:val="ListParagraph"/>
        <w:numPr>
          <w:ilvl w:val="0"/>
          <w:numId w:val="6"/>
        </w:numPr>
        <w:rPr>
          <w:bCs/>
          <w:color w:val="000000" w:themeColor="text1"/>
        </w:rPr>
      </w:pPr>
      <w:r>
        <w:rPr>
          <w:bCs/>
          <w:color w:val="000000" w:themeColor="text1"/>
        </w:rPr>
        <w:t>Determine if a subset of a group is a subgroup.</w:t>
      </w:r>
    </w:p>
    <w:p w14:paraId="289AE8C1" w14:textId="6390E101" w:rsidR="00C52B81" w:rsidRPr="00C52B81" w:rsidRDefault="00C52B81" w:rsidP="00C52B81">
      <w:pPr>
        <w:pStyle w:val="ListParagraph"/>
        <w:numPr>
          <w:ilvl w:val="0"/>
          <w:numId w:val="6"/>
        </w:numPr>
        <w:rPr>
          <w:bCs/>
          <w:color w:val="000000" w:themeColor="text1"/>
        </w:rPr>
      </w:pPr>
      <w:r>
        <w:rPr>
          <w:bCs/>
          <w:color w:val="000000" w:themeColor="text1"/>
        </w:rPr>
        <w:t>State and apply Lagrange’s theorem.</w:t>
      </w:r>
    </w:p>
    <w:p w14:paraId="34AC6DC5" w14:textId="329B7392" w:rsidR="00C52B81" w:rsidRPr="00C52B81" w:rsidRDefault="00C52B81" w:rsidP="00C52B81">
      <w:pPr>
        <w:pStyle w:val="ListParagraph"/>
        <w:numPr>
          <w:ilvl w:val="0"/>
          <w:numId w:val="6"/>
        </w:numPr>
        <w:rPr>
          <w:bCs/>
          <w:color w:val="000000" w:themeColor="text1"/>
          <w:lang w:val="en-CA"/>
        </w:rPr>
      </w:pPr>
      <w:r w:rsidRPr="00C52B81">
        <w:rPr>
          <w:bCs/>
          <w:color w:val="000000" w:themeColor="text1"/>
          <w:lang w:val="en-CA"/>
        </w:rPr>
        <w:t>Identify and work with cyclic, abelian, symmetric</w:t>
      </w:r>
      <w:r>
        <w:rPr>
          <w:bCs/>
          <w:color w:val="000000" w:themeColor="text1"/>
          <w:lang w:val="en-CA"/>
        </w:rPr>
        <w:t xml:space="preserve">, </w:t>
      </w:r>
      <w:r w:rsidRPr="00C52B81">
        <w:rPr>
          <w:bCs/>
          <w:color w:val="000000" w:themeColor="text1"/>
          <w:lang w:val="en-CA"/>
        </w:rPr>
        <w:t>dihedral</w:t>
      </w:r>
      <w:r w:rsidRPr="00C52B81">
        <w:rPr>
          <w:bCs/>
          <w:color w:val="000000" w:themeColor="text1"/>
        </w:rPr>
        <w:t>, and matrix groups</w:t>
      </w:r>
      <w:r>
        <w:rPr>
          <w:bCs/>
          <w:color w:val="000000" w:themeColor="text1"/>
        </w:rPr>
        <w:t>.</w:t>
      </w:r>
    </w:p>
    <w:p w14:paraId="2E19DD97" w14:textId="0F1DA1C9" w:rsidR="00C52B81" w:rsidRPr="00C52B81" w:rsidRDefault="00C52B81" w:rsidP="00C52B81">
      <w:pPr>
        <w:pStyle w:val="ListParagraph"/>
        <w:numPr>
          <w:ilvl w:val="0"/>
          <w:numId w:val="6"/>
        </w:numPr>
        <w:rPr>
          <w:bCs/>
          <w:color w:val="000000" w:themeColor="text1"/>
        </w:rPr>
      </w:pPr>
      <w:r>
        <w:rPr>
          <w:bCs/>
          <w:color w:val="000000" w:themeColor="text1"/>
        </w:rPr>
        <w:t>Define normal subgroups and quotient groups.</w:t>
      </w:r>
    </w:p>
    <w:p w14:paraId="6A5EE9FB" w14:textId="281E8A15" w:rsidR="00C52B81" w:rsidRDefault="00C52B81" w:rsidP="00926808">
      <w:pPr>
        <w:pStyle w:val="ListParagraph"/>
        <w:numPr>
          <w:ilvl w:val="0"/>
          <w:numId w:val="6"/>
        </w:numPr>
        <w:rPr>
          <w:bCs/>
          <w:color w:val="000000" w:themeColor="text1"/>
        </w:rPr>
      </w:pPr>
      <w:r>
        <w:rPr>
          <w:bCs/>
          <w:color w:val="000000" w:themeColor="text1"/>
        </w:rPr>
        <w:t>Determine if a subgroup is normal.</w:t>
      </w:r>
    </w:p>
    <w:p w14:paraId="4DCDB67F" w14:textId="717F6ED9" w:rsidR="00C52B81" w:rsidRDefault="00C52B81" w:rsidP="00926808">
      <w:pPr>
        <w:pStyle w:val="ListParagraph"/>
        <w:numPr>
          <w:ilvl w:val="0"/>
          <w:numId w:val="6"/>
        </w:numPr>
        <w:rPr>
          <w:bCs/>
          <w:color w:val="000000" w:themeColor="text1"/>
        </w:rPr>
      </w:pPr>
      <w:r>
        <w:rPr>
          <w:bCs/>
          <w:color w:val="000000" w:themeColor="text1"/>
        </w:rPr>
        <w:t>Determine the quotient of a group by a normal subgroup.</w:t>
      </w:r>
    </w:p>
    <w:p w14:paraId="35F96987" w14:textId="2D377F9A" w:rsidR="00C52B81" w:rsidRDefault="00C52B81" w:rsidP="00926808">
      <w:pPr>
        <w:pStyle w:val="ListParagraph"/>
        <w:numPr>
          <w:ilvl w:val="0"/>
          <w:numId w:val="6"/>
        </w:numPr>
        <w:rPr>
          <w:bCs/>
          <w:color w:val="000000" w:themeColor="text1"/>
        </w:rPr>
      </w:pPr>
      <w:r>
        <w:rPr>
          <w:bCs/>
          <w:color w:val="000000" w:themeColor="text1"/>
        </w:rPr>
        <w:t>Define homomorphisms and isomorphisms.</w:t>
      </w:r>
    </w:p>
    <w:p w14:paraId="01B9BA60" w14:textId="14CE72B3" w:rsidR="00C52B81" w:rsidRDefault="00C52B81" w:rsidP="00926808">
      <w:pPr>
        <w:pStyle w:val="ListParagraph"/>
        <w:numPr>
          <w:ilvl w:val="0"/>
          <w:numId w:val="6"/>
        </w:numPr>
        <w:rPr>
          <w:bCs/>
          <w:color w:val="000000" w:themeColor="text1"/>
        </w:rPr>
      </w:pPr>
      <w:r>
        <w:rPr>
          <w:bCs/>
          <w:color w:val="000000" w:themeColor="text1"/>
        </w:rPr>
        <w:t>State and apply the isomorphism theorems.</w:t>
      </w:r>
    </w:p>
    <w:p w14:paraId="62E9D4AD" w14:textId="52B447E6" w:rsidR="00C52B81" w:rsidRDefault="00C52B81" w:rsidP="00926808">
      <w:pPr>
        <w:pStyle w:val="ListParagraph"/>
        <w:numPr>
          <w:ilvl w:val="0"/>
          <w:numId w:val="6"/>
        </w:numPr>
        <w:rPr>
          <w:bCs/>
          <w:color w:val="000000" w:themeColor="text1"/>
        </w:rPr>
      </w:pPr>
      <w:r>
        <w:rPr>
          <w:bCs/>
          <w:color w:val="000000" w:themeColor="text1"/>
        </w:rPr>
        <w:t>Define the action of a group on a set.</w:t>
      </w:r>
    </w:p>
    <w:p w14:paraId="197C7AE6" w14:textId="603215C2" w:rsidR="00C52B81" w:rsidRDefault="00C52B81" w:rsidP="00926808">
      <w:pPr>
        <w:pStyle w:val="ListParagraph"/>
        <w:numPr>
          <w:ilvl w:val="0"/>
          <w:numId w:val="6"/>
        </w:numPr>
        <w:rPr>
          <w:bCs/>
          <w:color w:val="000000" w:themeColor="text1"/>
        </w:rPr>
      </w:pPr>
      <w:r>
        <w:rPr>
          <w:bCs/>
          <w:color w:val="000000" w:themeColor="text1"/>
        </w:rPr>
        <w:t>Analyze orbits, stabilizers, and the class equation.</w:t>
      </w:r>
    </w:p>
    <w:p w14:paraId="02EA1920" w14:textId="6350D2FE" w:rsidR="00C52B81" w:rsidRDefault="00C52B81" w:rsidP="00926808">
      <w:pPr>
        <w:pStyle w:val="ListParagraph"/>
        <w:numPr>
          <w:ilvl w:val="0"/>
          <w:numId w:val="6"/>
        </w:numPr>
        <w:rPr>
          <w:bCs/>
          <w:color w:val="000000" w:themeColor="text1"/>
        </w:rPr>
      </w:pPr>
      <w:r>
        <w:rPr>
          <w:bCs/>
          <w:color w:val="000000" w:themeColor="text1"/>
        </w:rPr>
        <w:t>State and apply the Sylow theorems.</w:t>
      </w:r>
    </w:p>
    <w:p w14:paraId="63F552B7" w14:textId="752B8011" w:rsidR="00C52B81" w:rsidRDefault="00C52B81" w:rsidP="00926808">
      <w:pPr>
        <w:pStyle w:val="ListParagraph"/>
        <w:numPr>
          <w:ilvl w:val="0"/>
          <w:numId w:val="6"/>
        </w:numPr>
        <w:rPr>
          <w:bCs/>
          <w:color w:val="000000" w:themeColor="text1"/>
        </w:rPr>
      </w:pPr>
      <w:r>
        <w:rPr>
          <w:bCs/>
          <w:color w:val="000000" w:themeColor="text1"/>
        </w:rPr>
        <w:t>Decompose groups into direct and semidirect products.</w:t>
      </w:r>
    </w:p>
    <w:p w14:paraId="5C5E8954" w14:textId="3CFC0B79" w:rsidR="00C52B81" w:rsidRDefault="00C52B81" w:rsidP="00926808">
      <w:pPr>
        <w:pStyle w:val="ListParagraph"/>
        <w:numPr>
          <w:ilvl w:val="0"/>
          <w:numId w:val="6"/>
        </w:numPr>
        <w:rPr>
          <w:bCs/>
          <w:color w:val="000000" w:themeColor="text1"/>
        </w:rPr>
      </w:pPr>
      <w:r>
        <w:rPr>
          <w:bCs/>
          <w:color w:val="000000" w:themeColor="text1"/>
        </w:rPr>
        <w:t xml:space="preserve">State and apply the </w:t>
      </w:r>
      <w:r w:rsidRPr="00C52B81">
        <w:rPr>
          <w:bCs/>
          <w:color w:val="000000" w:themeColor="text1"/>
        </w:rPr>
        <w:t>Jordan-Hölder theorem</w:t>
      </w:r>
      <w:r>
        <w:rPr>
          <w:bCs/>
          <w:color w:val="000000" w:themeColor="text1"/>
        </w:rPr>
        <w:t>.</w:t>
      </w:r>
    </w:p>
    <w:p w14:paraId="4DF4249E" w14:textId="72A12F4A" w:rsidR="00C52B81" w:rsidRDefault="00C52B81" w:rsidP="00926808">
      <w:pPr>
        <w:pStyle w:val="ListParagraph"/>
        <w:numPr>
          <w:ilvl w:val="0"/>
          <w:numId w:val="6"/>
        </w:numPr>
        <w:rPr>
          <w:bCs/>
          <w:color w:val="000000" w:themeColor="text1"/>
        </w:rPr>
      </w:pPr>
      <w:r>
        <w:rPr>
          <w:bCs/>
          <w:color w:val="000000" w:themeColor="text1"/>
        </w:rPr>
        <w:t>Define commutators and the commutator subgroup.</w:t>
      </w:r>
    </w:p>
    <w:p w14:paraId="381A0825" w14:textId="29F1FDA1" w:rsidR="00C52B81" w:rsidRDefault="00C52B81" w:rsidP="00926808">
      <w:pPr>
        <w:pStyle w:val="ListParagraph"/>
        <w:numPr>
          <w:ilvl w:val="0"/>
          <w:numId w:val="6"/>
        </w:numPr>
        <w:rPr>
          <w:bCs/>
          <w:color w:val="000000" w:themeColor="text1"/>
        </w:rPr>
      </w:pPr>
      <w:r>
        <w:rPr>
          <w:bCs/>
          <w:color w:val="000000" w:themeColor="text1"/>
        </w:rPr>
        <w:t>Distinguish solvable and nilpotent groups.</w:t>
      </w:r>
    </w:p>
    <w:p w14:paraId="14B27FD1" w14:textId="1F22F022" w:rsidR="00C52B81" w:rsidRDefault="00C52B81" w:rsidP="00926808">
      <w:pPr>
        <w:pStyle w:val="ListParagraph"/>
        <w:numPr>
          <w:ilvl w:val="0"/>
          <w:numId w:val="6"/>
        </w:numPr>
        <w:rPr>
          <w:bCs/>
          <w:color w:val="000000" w:themeColor="text1"/>
        </w:rPr>
      </w:pPr>
      <w:r>
        <w:rPr>
          <w:bCs/>
          <w:color w:val="000000" w:themeColor="text1"/>
        </w:rPr>
        <w:t>Work with groups defined by generators and relations.</w:t>
      </w:r>
    </w:p>
    <w:p w14:paraId="643B307A" w14:textId="626FB3E4" w:rsidR="00C52B81" w:rsidRPr="00C52B81" w:rsidRDefault="00C52B81" w:rsidP="00926808">
      <w:pPr>
        <w:pStyle w:val="ListParagraph"/>
        <w:numPr>
          <w:ilvl w:val="0"/>
          <w:numId w:val="6"/>
        </w:numPr>
        <w:rPr>
          <w:bCs/>
          <w:color w:val="000000" w:themeColor="text1"/>
        </w:rPr>
      </w:pPr>
      <w:r w:rsidRPr="00C52B81">
        <w:rPr>
          <w:bCs/>
          <w:color w:val="000000" w:themeColor="text1"/>
          <w:lang w:val="en-CA"/>
        </w:rPr>
        <w:t>Construct rigorous, logical proofs for group theory theorems.</w:t>
      </w:r>
    </w:p>
    <w:p w14:paraId="04B87012" w14:textId="1ABE34E7" w:rsidR="00C52B81" w:rsidRPr="00C52B81" w:rsidRDefault="00C52B81" w:rsidP="00926808">
      <w:pPr>
        <w:pStyle w:val="ListParagraph"/>
        <w:numPr>
          <w:ilvl w:val="0"/>
          <w:numId w:val="6"/>
        </w:numPr>
        <w:rPr>
          <w:bCs/>
          <w:color w:val="000000" w:themeColor="text1"/>
        </w:rPr>
      </w:pPr>
      <w:r w:rsidRPr="00C52B81">
        <w:rPr>
          <w:bCs/>
          <w:color w:val="000000" w:themeColor="text1"/>
          <w:lang w:val="en-CA"/>
        </w:rPr>
        <w:t>Solve abstract and concrete problems, providing counterexamples.</w:t>
      </w:r>
    </w:p>
    <w:p w14:paraId="0896BC4D" w14:textId="711ECF9D" w:rsidR="00C52B81" w:rsidRPr="00926808" w:rsidRDefault="00C52B81" w:rsidP="00926808">
      <w:pPr>
        <w:pStyle w:val="ListParagraph"/>
        <w:numPr>
          <w:ilvl w:val="0"/>
          <w:numId w:val="6"/>
        </w:numPr>
        <w:rPr>
          <w:bCs/>
          <w:color w:val="000000" w:themeColor="text1"/>
        </w:rPr>
      </w:pPr>
      <w:r w:rsidRPr="00C52B81">
        <w:rPr>
          <w:bCs/>
          <w:color w:val="000000" w:themeColor="text1"/>
          <w:lang w:val="en-CA"/>
        </w:rPr>
        <w:t>Think in abstract terms to understand mathematical structures.</w:t>
      </w:r>
    </w:p>
    <w:p w14:paraId="25A0FA19" w14:textId="2C631E83" w:rsidR="00B96E71" w:rsidRPr="006F2D88" w:rsidRDefault="006F2D88" w:rsidP="0083008D">
      <w:pPr>
        <w:spacing w:line="360" w:lineRule="auto"/>
        <w:rPr>
          <w:b/>
          <w:color w:val="0432FF"/>
        </w:rPr>
      </w:pPr>
      <w:r>
        <w:rPr>
          <w:bCs/>
          <w:color w:val="0432FF"/>
        </w:rPr>
        <w:br/>
      </w:r>
      <w:r w:rsidRPr="006F2D88">
        <w:rPr>
          <w:b/>
          <w:color w:val="000000" w:themeColor="text1"/>
        </w:rPr>
        <w:t>Key Dates</w:t>
      </w:r>
    </w:p>
    <w:p w14:paraId="5B97A031" w14:textId="25765340" w:rsidR="00C70D02" w:rsidRPr="00B96E71" w:rsidRDefault="00C70D02" w:rsidP="002B7D47">
      <w:pPr>
        <w:tabs>
          <w:tab w:val="left" w:pos="6204"/>
        </w:tabs>
        <w:ind w:left="284"/>
        <w:rPr>
          <w:bCs/>
          <w:color w:val="000000" w:themeColor="text1"/>
        </w:rPr>
      </w:pPr>
      <w:r w:rsidRPr="00B96E71">
        <w:rPr>
          <w:bCs/>
          <w:color w:val="000000" w:themeColor="text1"/>
        </w:rPr>
        <w:t xml:space="preserve">Classes begin: January </w:t>
      </w:r>
      <w:r w:rsidR="002B7D47">
        <w:rPr>
          <w:bCs/>
          <w:color w:val="000000" w:themeColor="text1"/>
        </w:rPr>
        <w:t>5</w:t>
      </w:r>
      <w:r w:rsidR="00C62B7E">
        <w:rPr>
          <w:bCs/>
          <w:color w:val="000000" w:themeColor="text1"/>
        </w:rPr>
        <w:t>, 202</w:t>
      </w:r>
      <w:r w:rsidR="002B7D47">
        <w:rPr>
          <w:bCs/>
          <w:color w:val="000000" w:themeColor="text1"/>
        </w:rPr>
        <w:t>6</w:t>
      </w:r>
      <w:r w:rsidR="002B7D47">
        <w:rPr>
          <w:bCs/>
          <w:color w:val="000000" w:themeColor="text1"/>
        </w:rPr>
        <w:tab/>
      </w:r>
    </w:p>
    <w:p w14:paraId="0D5FBE6C" w14:textId="0859BA13" w:rsidR="00C70D02" w:rsidRPr="00B96E71" w:rsidRDefault="00E541E0" w:rsidP="00B96E71">
      <w:pPr>
        <w:ind w:left="284"/>
        <w:rPr>
          <w:bCs/>
          <w:color w:val="000000" w:themeColor="text1"/>
        </w:rPr>
      </w:pPr>
      <w:r>
        <w:rPr>
          <w:bCs/>
          <w:color w:val="000000" w:themeColor="text1"/>
        </w:rPr>
        <w:t xml:space="preserve">Spring Reading Week: </w:t>
      </w:r>
      <w:r w:rsidR="00C70D02" w:rsidRPr="00B96E71">
        <w:rPr>
          <w:bCs/>
          <w:color w:val="000000" w:themeColor="text1"/>
        </w:rPr>
        <w:t>February 1</w:t>
      </w:r>
      <w:r w:rsidR="002B7D47">
        <w:rPr>
          <w:bCs/>
          <w:color w:val="000000" w:themeColor="text1"/>
        </w:rPr>
        <w:t>4</w:t>
      </w:r>
      <w:r w:rsidR="00E925CE">
        <w:rPr>
          <w:bCs/>
          <w:color w:val="000000" w:themeColor="text1"/>
        </w:rPr>
        <w:t xml:space="preserve"> </w:t>
      </w:r>
      <w:r w:rsidR="00C62B7E">
        <w:rPr>
          <w:bCs/>
          <w:color w:val="000000" w:themeColor="text1"/>
        </w:rPr>
        <w:t>–</w:t>
      </w:r>
      <w:r w:rsidR="00E925CE">
        <w:rPr>
          <w:bCs/>
          <w:color w:val="000000" w:themeColor="text1"/>
        </w:rPr>
        <w:t xml:space="preserve"> </w:t>
      </w:r>
      <w:r w:rsidR="009410F8">
        <w:rPr>
          <w:bCs/>
          <w:color w:val="000000" w:themeColor="text1"/>
        </w:rPr>
        <w:t>2</w:t>
      </w:r>
      <w:r w:rsidR="002B7D47">
        <w:rPr>
          <w:bCs/>
          <w:color w:val="000000" w:themeColor="text1"/>
        </w:rPr>
        <w:t>2</w:t>
      </w:r>
      <w:r w:rsidR="00C62B7E">
        <w:rPr>
          <w:bCs/>
          <w:color w:val="000000" w:themeColor="text1"/>
        </w:rPr>
        <w:t>, 202</w:t>
      </w:r>
      <w:r w:rsidR="002B7D47">
        <w:rPr>
          <w:bCs/>
          <w:color w:val="000000" w:themeColor="text1"/>
        </w:rPr>
        <w:t>6</w:t>
      </w:r>
    </w:p>
    <w:p w14:paraId="4F0EE24C" w14:textId="6C3CF772" w:rsidR="00C70D02" w:rsidRDefault="00C70D02" w:rsidP="00B96E71">
      <w:pPr>
        <w:ind w:left="284"/>
        <w:rPr>
          <w:bCs/>
          <w:color w:val="000000" w:themeColor="text1"/>
        </w:rPr>
      </w:pPr>
      <w:r w:rsidRPr="00B96E71">
        <w:rPr>
          <w:bCs/>
          <w:color w:val="000000" w:themeColor="text1"/>
        </w:rPr>
        <w:t xml:space="preserve">Classes end: April </w:t>
      </w:r>
      <w:r w:rsidR="002B7D47">
        <w:rPr>
          <w:bCs/>
          <w:color w:val="000000" w:themeColor="text1"/>
        </w:rPr>
        <w:t>9</w:t>
      </w:r>
      <w:r w:rsidR="00C62B7E">
        <w:rPr>
          <w:bCs/>
          <w:color w:val="000000" w:themeColor="text1"/>
        </w:rPr>
        <w:t>, 202</w:t>
      </w:r>
      <w:r w:rsidR="002B7D47">
        <w:rPr>
          <w:bCs/>
          <w:color w:val="000000" w:themeColor="text1"/>
        </w:rPr>
        <w:t>6</w:t>
      </w:r>
    </w:p>
    <w:p w14:paraId="7546B1CA" w14:textId="79EDCD9E" w:rsidR="00E925CE" w:rsidRPr="00B96E71" w:rsidRDefault="00E925CE" w:rsidP="00B96E71">
      <w:pPr>
        <w:ind w:left="284"/>
        <w:rPr>
          <w:bCs/>
          <w:color w:val="000000" w:themeColor="text1"/>
        </w:rPr>
      </w:pPr>
      <w:r>
        <w:rPr>
          <w:bCs/>
          <w:color w:val="000000" w:themeColor="text1"/>
        </w:rPr>
        <w:t xml:space="preserve">Exam period: April </w:t>
      </w:r>
      <w:r w:rsidR="002B7D47">
        <w:rPr>
          <w:bCs/>
          <w:color w:val="000000" w:themeColor="text1"/>
        </w:rPr>
        <w:t>12</w:t>
      </w:r>
      <w:r w:rsidR="00E563ED">
        <w:rPr>
          <w:bCs/>
          <w:color w:val="000000" w:themeColor="text1"/>
        </w:rPr>
        <w:t xml:space="preserve"> – 30, 202</w:t>
      </w:r>
      <w:r w:rsidR="002B7D47">
        <w:rPr>
          <w:bCs/>
          <w:color w:val="000000" w:themeColor="text1"/>
        </w:rPr>
        <w:t>6</w:t>
      </w:r>
    </w:p>
    <w:p w14:paraId="3140AA64" w14:textId="249AD08B" w:rsidR="00326122" w:rsidRDefault="00326122" w:rsidP="00845B86">
      <w:pPr>
        <w:rPr>
          <w:bCs/>
          <w:color w:val="0432FF"/>
        </w:rPr>
      </w:pPr>
    </w:p>
    <w:p w14:paraId="782F6DE1" w14:textId="0CA432DC" w:rsidR="00B451DA" w:rsidRPr="00056864" w:rsidRDefault="00B451DA" w:rsidP="00845B86"/>
    <w:p w14:paraId="246DF3EA" w14:textId="77777777" w:rsidR="0083008D" w:rsidRDefault="0083008D">
      <w:pPr>
        <w:rPr>
          <w:b/>
          <w:bCs/>
          <w:sz w:val="36"/>
          <w:szCs w:val="36"/>
        </w:rPr>
      </w:pPr>
      <w:r>
        <w:rPr>
          <w:b/>
          <w:bCs/>
          <w:sz w:val="36"/>
          <w:szCs w:val="36"/>
        </w:rPr>
        <w:br w:type="page"/>
      </w:r>
    </w:p>
    <w:p w14:paraId="1B2C0034" w14:textId="1F26894C" w:rsidR="00B451DA" w:rsidRDefault="00B451DA" w:rsidP="00845B86">
      <w:pPr>
        <w:rPr>
          <w:bCs/>
        </w:rPr>
      </w:pPr>
      <w:r w:rsidRPr="007169B1">
        <w:rPr>
          <w:b/>
          <w:bCs/>
          <w:sz w:val="36"/>
          <w:szCs w:val="36"/>
        </w:rPr>
        <w:lastRenderedPageBreak/>
        <w:t>4. Course Materials</w:t>
      </w:r>
    </w:p>
    <w:p w14:paraId="743AEA24" w14:textId="77777777" w:rsidR="00B749FC" w:rsidRDefault="00B749FC" w:rsidP="00845B86">
      <w:pPr>
        <w:rPr>
          <w:bCs/>
        </w:rPr>
      </w:pPr>
    </w:p>
    <w:p w14:paraId="28CAF8FF" w14:textId="264E1758" w:rsidR="000C407A" w:rsidRPr="006F2D88" w:rsidRDefault="000C407A" w:rsidP="000C407A">
      <w:pPr>
        <w:spacing w:line="276" w:lineRule="auto"/>
        <w:rPr>
          <w:bCs/>
        </w:rPr>
      </w:pPr>
      <w:r w:rsidRPr="000C407A">
        <w:rPr>
          <w:bCs/>
        </w:rPr>
        <w:t xml:space="preserve">We will use the text </w:t>
      </w:r>
      <w:r w:rsidRPr="000C407A">
        <w:rPr>
          <w:bCs/>
          <w:i/>
          <w:iCs/>
        </w:rPr>
        <w:t xml:space="preserve">Abstract Algebra </w:t>
      </w:r>
      <w:r w:rsidRPr="000C407A">
        <w:rPr>
          <w:bCs/>
        </w:rPr>
        <w:t xml:space="preserve">by D.S. </w:t>
      </w:r>
      <w:proofErr w:type="spellStart"/>
      <w:r w:rsidRPr="000C407A">
        <w:rPr>
          <w:bCs/>
        </w:rPr>
        <w:t>Dummit</w:t>
      </w:r>
      <w:proofErr w:type="spellEnd"/>
      <w:r w:rsidRPr="000C407A">
        <w:rPr>
          <w:bCs/>
        </w:rPr>
        <w:t xml:space="preserve"> and R.M. Foote, 3</w:t>
      </w:r>
      <w:r w:rsidRPr="000C407A">
        <w:rPr>
          <w:bCs/>
          <w:vertAlign w:val="superscript"/>
        </w:rPr>
        <w:t>rd</w:t>
      </w:r>
      <w:r w:rsidRPr="000C407A">
        <w:rPr>
          <w:bCs/>
        </w:rPr>
        <w:t xml:space="preserve"> edition.  It is available from amazon.ca as a hardback for $187.95 or softback for $48.05.</w:t>
      </w:r>
    </w:p>
    <w:p w14:paraId="386C9597" w14:textId="77777777" w:rsidR="00D56C10" w:rsidRDefault="00D56C10" w:rsidP="00C62B7E">
      <w:pPr>
        <w:rPr>
          <w:bCs/>
          <w:color w:val="000000" w:themeColor="text1"/>
        </w:rPr>
      </w:pPr>
    </w:p>
    <w:p w14:paraId="4746315D" w14:textId="0133B9D3" w:rsidR="00845B86" w:rsidRPr="00845B86" w:rsidRDefault="00845B86" w:rsidP="00C62B7E">
      <w:pPr>
        <w:rPr>
          <w:bCs/>
          <w:color w:val="000000" w:themeColor="text1"/>
        </w:rPr>
      </w:pPr>
      <w:r w:rsidRPr="00845B86">
        <w:rPr>
          <w:bCs/>
          <w:color w:val="000000" w:themeColor="text1"/>
        </w:rPr>
        <w:t xml:space="preserve">Students </w:t>
      </w:r>
      <w:r w:rsidR="00C62B7E">
        <w:rPr>
          <w:bCs/>
          <w:color w:val="000000" w:themeColor="text1"/>
        </w:rPr>
        <w:t>are responsible for</w:t>
      </w:r>
      <w:r w:rsidRPr="00845B86">
        <w:rPr>
          <w:bCs/>
          <w:color w:val="000000" w:themeColor="text1"/>
        </w:rPr>
        <w:t xml:space="preserve"> check</w:t>
      </w:r>
      <w:r w:rsidR="00C62B7E">
        <w:rPr>
          <w:bCs/>
          <w:color w:val="000000" w:themeColor="text1"/>
        </w:rPr>
        <w:t>ing the course</w:t>
      </w:r>
      <w:r w:rsidRPr="00845B86">
        <w:rPr>
          <w:bCs/>
          <w:color w:val="000000" w:themeColor="text1"/>
        </w:rPr>
        <w:t xml:space="preserve"> OWL</w:t>
      </w:r>
      <w:r w:rsidR="00C62B7E">
        <w:rPr>
          <w:bCs/>
          <w:color w:val="000000" w:themeColor="text1"/>
        </w:rPr>
        <w:t xml:space="preserve"> site</w:t>
      </w:r>
      <w:r w:rsidRPr="00845B86">
        <w:rPr>
          <w:bCs/>
          <w:color w:val="000000" w:themeColor="text1"/>
        </w:rPr>
        <w:t xml:space="preserve"> (</w:t>
      </w:r>
      <w:r w:rsidR="00814A9E" w:rsidRPr="00814A9E">
        <w:rPr>
          <w:bCs/>
          <w:color w:val="0000FF"/>
        </w:rPr>
        <w:t>https://westernu.brightspace.com/</w:t>
      </w:r>
      <w:r w:rsidRPr="00845B86">
        <w:rPr>
          <w:bCs/>
          <w:color w:val="000000" w:themeColor="text1"/>
        </w:rPr>
        <w:t xml:space="preserve">) </w:t>
      </w:r>
      <w:r w:rsidR="009D571D">
        <w:rPr>
          <w:bCs/>
          <w:color w:val="000000" w:themeColor="text1"/>
        </w:rPr>
        <w:t>regularly</w:t>
      </w:r>
      <w:r w:rsidRPr="00845B86">
        <w:rPr>
          <w:bCs/>
          <w:color w:val="000000" w:themeColor="text1"/>
        </w:rPr>
        <w:t xml:space="preserve"> for news and updates.</w:t>
      </w:r>
      <w:r w:rsidR="00C62B7E">
        <w:rPr>
          <w:bCs/>
          <w:color w:val="000000" w:themeColor="text1"/>
        </w:rPr>
        <w:t xml:space="preserve"> </w:t>
      </w:r>
      <w:r w:rsidRPr="00845B86">
        <w:rPr>
          <w:bCs/>
          <w:color w:val="000000" w:themeColor="text1"/>
        </w:rPr>
        <w:t>This is the primary method by which information will be disseminated to all students in the class.</w:t>
      </w:r>
      <w:r w:rsidR="00AC7C0C">
        <w:rPr>
          <w:bCs/>
          <w:color w:val="000000" w:themeColor="text1"/>
        </w:rPr>
        <w:t xml:space="preserve"> </w:t>
      </w:r>
    </w:p>
    <w:p w14:paraId="5C41F26B" w14:textId="77777777" w:rsidR="008C038D" w:rsidRPr="008C038D" w:rsidRDefault="008C038D" w:rsidP="008C038D">
      <w:pPr>
        <w:rPr>
          <w:bCs/>
          <w:color w:val="000000" w:themeColor="text1"/>
        </w:rPr>
      </w:pPr>
    </w:p>
    <w:p w14:paraId="575F6021" w14:textId="36879CA4" w:rsidR="008C038D" w:rsidRPr="00867AFD" w:rsidRDefault="008C038D" w:rsidP="00845B86">
      <w:pPr>
        <w:rPr>
          <w:bCs/>
          <w:color w:val="000000" w:themeColor="text1"/>
        </w:rPr>
      </w:pPr>
      <w:r w:rsidRPr="008C038D">
        <w:rPr>
          <w:bCs/>
          <w:color w:val="000000" w:themeColor="text1"/>
        </w:rPr>
        <w:t>If students need assistance</w:t>
      </w:r>
      <w:r w:rsidR="00C62B7E">
        <w:rPr>
          <w:bCs/>
          <w:color w:val="000000" w:themeColor="text1"/>
        </w:rPr>
        <w:t xml:space="preserve"> with the course OWL site</w:t>
      </w:r>
      <w:r w:rsidRPr="008C038D">
        <w:rPr>
          <w:bCs/>
          <w:color w:val="000000" w:themeColor="text1"/>
        </w:rPr>
        <w:t xml:space="preserve">, they can seek support on the </w:t>
      </w:r>
      <w:hyperlink r:id="rId7" w:history="1">
        <w:r w:rsidRPr="007B44CF">
          <w:rPr>
            <w:rStyle w:val="Hyperlink"/>
            <w:bCs/>
          </w:rPr>
          <w:t xml:space="preserve">OWL </w:t>
        </w:r>
        <w:r w:rsidR="007B44CF" w:rsidRPr="007B44CF">
          <w:rPr>
            <w:rStyle w:val="Hyperlink"/>
            <w:bCs/>
          </w:rPr>
          <w:t xml:space="preserve">Brightspace </w:t>
        </w:r>
        <w:r w:rsidRPr="007B44CF">
          <w:rPr>
            <w:rStyle w:val="Hyperlink"/>
            <w:bCs/>
          </w:rPr>
          <w:t>Help</w:t>
        </w:r>
      </w:hyperlink>
      <w:r w:rsidRPr="008C038D">
        <w:rPr>
          <w:bCs/>
          <w:color w:val="000000" w:themeColor="text1"/>
        </w:rPr>
        <w:t xml:space="preserve"> page.</w:t>
      </w:r>
      <w:r w:rsidR="00C62B7E">
        <w:rPr>
          <w:bCs/>
          <w:color w:val="000000" w:themeColor="text1"/>
        </w:rPr>
        <w:t xml:space="preserve"> </w:t>
      </w:r>
      <w:r w:rsidRPr="008C038D">
        <w:rPr>
          <w:bCs/>
          <w:color w:val="000000" w:themeColor="text1"/>
        </w:rPr>
        <w:t xml:space="preserve"> Alternatively, they can contact the Western Technology Services Helpdesk. </w:t>
      </w:r>
      <w:r w:rsidR="00C62B7E">
        <w:rPr>
          <w:bCs/>
          <w:color w:val="000000" w:themeColor="text1"/>
        </w:rPr>
        <w:t xml:space="preserve"> </w:t>
      </w:r>
      <w:r w:rsidRPr="008C038D">
        <w:rPr>
          <w:bCs/>
          <w:color w:val="000000" w:themeColor="text1"/>
        </w:rPr>
        <w:t>They can be contacted by phone at 519-661-3800 or ext. 83800.</w:t>
      </w:r>
    </w:p>
    <w:p w14:paraId="19A695E0" w14:textId="77777777" w:rsidR="007904F5" w:rsidRDefault="007904F5" w:rsidP="009F463E">
      <w:pPr>
        <w:rPr>
          <w:bCs/>
        </w:rPr>
      </w:pPr>
    </w:p>
    <w:p w14:paraId="0A444BCC" w14:textId="29742161" w:rsidR="00B451DA" w:rsidRPr="0083008D" w:rsidRDefault="00B451DA" w:rsidP="00681697">
      <w:pPr>
        <w:rPr>
          <w:b/>
          <w:bCs/>
          <w:sz w:val="36"/>
          <w:szCs w:val="36"/>
        </w:rPr>
      </w:pPr>
      <w:r w:rsidRPr="007169B1">
        <w:rPr>
          <w:b/>
          <w:bCs/>
          <w:sz w:val="36"/>
          <w:szCs w:val="36"/>
        </w:rPr>
        <w:t>5. Methods of Evaluation</w:t>
      </w:r>
    </w:p>
    <w:p w14:paraId="571CD465" w14:textId="77777777" w:rsidR="00B451DA" w:rsidRDefault="00B451DA" w:rsidP="00681697">
      <w:pPr>
        <w:rPr>
          <w:bCs/>
          <w:color w:val="0432FF"/>
        </w:rPr>
      </w:pPr>
    </w:p>
    <w:p w14:paraId="7BF331EE" w14:textId="14C1DC75" w:rsidR="00681697" w:rsidRPr="006F2D88" w:rsidRDefault="00CA408D" w:rsidP="0083008D">
      <w:pPr>
        <w:spacing w:line="360" w:lineRule="auto"/>
        <w:rPr>
          <w:bCs/>
          <w:color w:val="007F00"/>
        </w:rPr>
      </w:pPr>
      <w:r>
        <w:rPr>
          <w:b/>
          <w:bCs/>
        </w:rPr>
        <w:t>Grading Scheme and Assessment Dates</w:t>
      </w:r>
    </w:p>
    <w:p w14:paraId="286A470C" w14:textId="5438A888" w:rsidR="004F4F29" w:rsidRDefault="004F4F29" w:rsidP="000C407A">
      <w:pPr>
        <w:spacing w:line="276" w:lineRule="auto"/>
        <w:rPr>
          <w:bCs/>
        </w:rPr>
      </w:pPr>
      <w:r w:rsidRPr="004F4F29">
        <w:rPr>
          <w:bCs/>
        </w:rPr>
        <w:t>The overall course grade</w:t>
      </w:r>
      <w:r>
        <w:rPr>
          <w:bCs/>
        </w:rPr>
        <w:t xml:space="preserve"> </w:t>
      </w:r>
      <w:r w:rsidRPr="004F4F29">
        <w:rPr>
          <w:bCs/>
        </w:rPr>
        <w:t>wil</w:t>
      </w:r>
      <w:r>
        <w:rPr>
          <w:bCs/>
        </w:rPr>
        <w:t>l be calculated as listed below:</w:t>
      </w:r>
      <w:r w:rsidRPr="004F4F29">
        <w:rPr>
          <w:bCs/>
        </w:rPr>
        <w:t xml:space="preserve"> </w:t>
      </w:r>
    </w:p>
    <w:p w14:paraId="10344DFC" w14:textId="3FCB500B" w:rsidR="004F4F29" w:rsidRDefault="004F4F29" w:rsidP="006F2D88">
      <w:pPr>
        <w:ind w:left="720"/>
        <w:rPr>
          <w:bCs/>
        </w:rPr>
      </w:pPr>
      <w:r>
        <w:rPr>
          <w:bCs/>
        </w:rPr>
        <w:t>Assignments (</w:t>
      </w:r>
      <w:r w:rsidR="00066834">
        <w:rPr>
          <w:bCs/>
        </w:rPr>
        <w:t>10</w:t>
      </w:r>
      <w:r>
        <w:rPr>
          <w:bCs/>
        </w:rPr>
        <w:t>)</w:t>
      </w:r>
      <w:r>
        <w:rPr>
          <w:bCs/>
        </w:rPr>
        <w:tab/>
      </w:r>
      <w:r w:rsidR="00066834">
        <w:rPr>
          <w:bCs/>
        </w:rPr>
        <w:t>15</w:t>
      </w:r>
      <w:r>
        <w:rPr>
          <w:bCs/>
        </w:rPr>
        <w:t>%</w:t>
      </w:r>
      <w:r w:rsidRPr="004F4F29">
        <w:rPr>
          <w:bCs/>
        </w:rPr>
        <w:tab/>
      </w:r>
    </w:p>
    <w:p w14:paraId="41A07FFC" w14:textId="21E249BA" w:rsidR="004F4F29" w:rsidRDefault="00066834" w:rsidP="006F2D88">
      <w:pPr>
        <w:ind w:left="720"/>
        <w:rPr>
          <w:bCs/>
        </w:rPr>
      </w:pPr>
      <w:r>
        <w:rPr>
          <w:bCs/>
        </w:rPr>
        <w:t>Quizzes (4)</w:t>
      </w:r>
      <w:r w:rsidR="004F4F29">
        <w:rPr>
          <w:bCs/>
        </w:rPr>
        <w:tab/>
      </w:r>
      <w:r>
        <w:rPr>
          <w:bCs/>
        </w:rPr>
        <w:tab/>
        <w:t>15</w:t>
      </w:r>
      <w:r w:rsidR="004F4F29">
        <w:rPr>
          <w:bCs/>
        </w:rPr>
        <w:t>%</w:t>
      </w:r>
    </w:p>
    <w:p w14:paraId="74727A41" w14:textId="708B0FD0" w:rsidR="00637E77" w:rsidRDefault="006F2D88" w:rsidP="006F2D88">
      <w:pPr>
        <w:ind w:left="720"/>
        <w:rPr>
          <w:bCs/>
        </w:rPr>
      </w:pPr>
      <w:r>
        <w:rPr>
          <w:bCs/>
        </w:rPr>
        <w:t>Midterm Test</w:t>
      </w:r>
      <w:r w:rsidR="00637E77">
        <w:rPr>
          <w:bCs/>
        </w:rPr>
        <w:tab/>
      </w:r>
      <w:r w:rsidR="00066834">
        <w:rPr>
          <w:bCs/>
        </w:rPr>
        <w:tab/>
        <w:t>30</w:t>
      </w:r>
      <w:r w:rsidR="00637E77">
        <w:rPr>
          <w:bCs/>
        </w:rPr>
        <w:t>%</w:t>
      </w:r>
    </w:p>
    <w:p w14:paraId="455AAC4E" w14:textId="10334653" w:rsidR="004F4F29" w:rsidRPr="004F4F29" w:rsidRDefault="004F4F29" w:rsidP="006F2D88">
      <w:pPr>
        <w:ind w:left="720"/>
        <w:rPr>
          <w:bCs/>
        </w:rPr>
      </w:pPr>
      <w:r w:rsidRPr="004F4F29">
        <w:rPr>
          <w:bCs/>
        </w:rPr>
        <w:t>Final Exam</w:t>
      </w:r>
      <w:r w:rsidRPr="004F4F29">
        <w:rPr>
          <w:bCs/>
        </w:rPr>
        <w:tab/>
      </w:r>
      <w:r>
        <w:rPr>
          <w:bCs/>
        </w:rPr>
        <w:tab/>
      </w:r>
      <w:r w:rsidR="00066834">
        <w:rPr>
          <w:bCs/>
        </w:rPr>
        <w:t>40</w:t>
      </w:r>
      <w:r>
        <w:rPr>
          <w:bCs/>
        </w:rPr>
        <w:t>%</w:t>
      </w:r>
    </w:p>
    <w:p w14:paraId="42F73679" w14:textId="77777777" w:rsidR="00D7028B" w:rsidRDefault="00D7028B" w:rsidP="00D7028B">
      <w:pPr>
        <w:rPr>
          <w:bCs/>
          <w:color w:val="FF0000"/>
        </w:rPr>
      </w:pPr>
    </w:p>
    <w:p w14:paraId="001ECA8B" w14:textId="7FCF650A" w:rsidR="006F2D88" w:rsidRDefault="006F2D88" w:rsidP="0083008D">
      <w:pPr>
        <w:spacing w:line="360" w:lineRule="auto"/>
        <w:rPr>
          <w:bCs/>
          <w:color w:val="000000" w:themeColor="text1"/>
        </w:rPr>
      </w:pPr>
      <w:r>
        <w:rPr>
          <w:b/>
          <w:color w:val="000000" w:themeColor="text1"/>
        </w:rPr>
        <w:t>Assignments</w:t>
      </w:r>
    </w:p>
    <w:p w14:paraId="697B8A6F" w14:textId="10BF0457" w:rsidR="006F2D88" w:rsidRDefault="006F2D88" w:rsidP="00D7028B">
      <w:pPr>
        <w:rPr>
          <w:bCs/>
          <w:color w:val="000000" w:themeColor="text1"/>
        </w:rPr>
      </w:pPr>
      <w:r>
        <w:rPr>
          <w:bCs/>
          <w:color w:val="000000" w:themeColor="text1"/>
        </w:rPr>
        <w:t xml:space="preserve">There will be </w:t>
      </w:r>
      <w:r w:rsidR="00066834">
        <w:rPr>
          <w:bCs/>
          <w:color w:val="000000" w:themeColor="text1"/>
        </w:rPr>
        <w:t>ten</w:t>
      </w:r>
      <w:r>
        <w:rPr>
          <w:bCs/>
          <w:color w:val="000000" w:themeColor="text1"/>
        </w:rPr>
        <w:t xml:space="preserve"> written homework assignments.  Starting Monday, January 12 assignments will be posted to Brightspace most Mondays and due seven days later.  Completed assignments should be uploaded to </w:t>
      </w:r>
      <w:hyperlink r:id="rId8" w:history="1">
        <w:proofErr w:type="spellStart"/>
        <w:r w:rsidRPr="006F2D88">
          <w:rPr>
            <w:rStyle w:val="Hyperlink"/>
            <w:bCs/>
          </w:rPr>
          <w:t>Gradescope</w:t>
        </w:r>
        <w:proofErr w:type="spellEnd"/>
      </w:hyperlink>
      <w:r>
        <w:rPr>
          <w:bCs/>
          <w:color w:val="000000" w:themeColor="text1"/>
        </w:rPr>
        <w:t>.</w:t>
      </w:r>
    </w:p>
    <w:p w14:paraId="6D296704" w14:textId="77777777" w:rsidR="00066834" w:rsidRDefault="00066834" w:rsidP="00D7028B">
      <w:pPr>
        <w:rPr>
          <w:bCs/>
          <w:color w:val="000000" w:themeColor="text1"/>
        </w:rPr>
      </w:pPr>
    </w:p>
    <w:p w14:paraId="5706D59B" w14:textId="3F5F5C0C" w:rsidR="00066834" w:rsidRPr="00066834" w:rsidRDefault="00066834" w:rsidP="00066834">
      <w:pPr>
        <w:spacing w:line="360" w:lineRule="auto"/>
        <w:rPr>
          <w:b/>
          <w:color w:val="000000" w:themeColor="text1"/>
        </w:rPr>
      </w:pPr>
      <w:r w:rsidRPr="00066834">
        <w:rPr>
          <w:b/>
          <w:color w:val="000000" w:themeColor="text1"/>
        </w:rPr>
        <w:t>Quizzes</w:t>
      </w:r>
    </w:p>
    <w:p w14:paraId="035ECC6F" w14:textId="77777777" w:rsidR="00066834" w:rsidRDefault="00066834" w:rsidP="000C407A">
      <w:pPr>
        <w:spacing w:line="276" w:lineRule="auto"/>
        <w:rPr>
          <w:bCs/>
          <w:color w:val="000000" w:themeColor="text1"/>
        </w:rPr>
      </w:pPr>
      <w:r>
        <w:rPr>
          <w:bCs/>
          <w:color w:val="000000" w:themeColor="text1"/>
        </w:rPr>
        <w:t>There will be four in-class quizzes on the following dates:</w:t>
      </w:r>
    </w:p>
    <w:p w14:paraId="1AD97303" w14:textId="2D0EC541" w:rsidR="000C407A" w:rsidRPr="000C407A" w:rsidRDefault="000C407A" w:rsidP="00066834">
      <w:pPr>
        <w:ind w:left="720"/>
        <w:rPr>
          <w:bCs/>
          <w:color w:val="000000" w:themeColor="text1"/>
        </w:rPr>
      </w:pPr>
      <w:r>
        <w:rPr>
          <w:bCs/>
          <w:color w:val="000000" w:themeColor="text1"/>
        </w:rPr>
        <w:t>Friday</w:t>
      </w:r>
      <w:r w:rsidRPr="000C407A">
        <w:rPr>
          <w:bCs/>
          <w:color w:val="000000" w:themeColor="text1"/>
        </w:rPr>
        <w:t xml:space="preserve"> January </w:t>
      </w:r>
      <w:proofErr w:type="gramStart"/>
      <w:r w:rsidRPr="000C407A">
        <w:rPr>
          <w:bCs/>
          <w:color w:val="000000" w:themeColor="text1"/>
        </w:rPr>
        <w:t>2</w:t>
      </w:r>
      <w:r>
        <w:rPr>
          <w:bCs/>
          <w:color w:val="000000" w:themeColor="text1"/>
        </w:rPr>
        <w:t>3</w:t>
      </w:r>
      <w:r w:rsidRPr="000C407A">
        <w:rPr>
          <w:bCs/>
          <w:color w:val="000000" w:themeColor="text1"/>
        </w:rPr>
        <w:t>;</w:t>
      </w:r>
      <w:proofErr w:type="gramEnd"/>
    </w:p>
    <w:p w14:paraId="66D56D3A" w14:textId="0EAA289E" w:rsidR="00066834" w:rsidRPr="000C407A" w:rsidRDefault="000C407A" w:rsidP="00066834">
      <w:pPr>
        <w:ind w:left="720"/>
        <w:rPr>
          <w:bCs/>
          <w:color w:val="000000" w:themeColor="text1"/>
        </w:rPr>
      </w:pPr>
      <w:r>
        <w:rPr>
          <w:bCs/>
          <w:color w:val="000000" w:themeColor="text1"/>
        </w:rPr>
        <w:t>Friday</w:t>
      </w:r>
      <w:r w:rsidRPr="000C407A">
        <w:rPr>
          <w:bCs/>
          <w:color w:val="000000" w:themeColor="text1"/>
        </w:rPr>
        <w:t xml:space="preserve"> February </w:t>
      </w:r>
      <w:proofErr w:type="gramStart"/>
      <w:r>
        <w:rPr>
          <w:bCs/>
          <w:color w:val="000000" w:themeColor="text1"/>
        </w:rPr>
        <w:t>6</w:t>
      </w:r>
      <w:r w:rsidRPr="000C407A">
        <w:rPr>
          <w:bCs/>
          <w:color w:val="000000" w:themeColor="text1"/>
        </w:rPr>
        <w:t>;</w:t>
      </w:r>
      <w:proofErr w:type="gramEnd"/>
    </w:p>
    <w:p w14:paraId="507FCAB5" w14:textId="3266FCB3" w:rsidR="000C407A" w:rsidRPr="000C407A" w:rsidRDefault="000C407A" w:rsidP="00066834">
      <w:pPr>
        <w:ind w:left="720"/>
        <w:rPr>
          <w:bCs/>
          <w:color w:val="000000" w:themeColor="text1"/>
        </w:rPr>
      </w:pPr>
      <w:r>
        <w:rPr>
          <w:bCs/>
          <w:color w:val="000000" w:themeColor="text1"/>
        </w:rPr>
        <w:t>Friday</w:t>
      </w:r>
      <w:r w:rsidRPr="000C407A">
        <w:rPr>
          <w:bCs/>
          <w:color w:val="000000" w:themeColor="text1"/>
        </w:rPr>
        <w:t xml:space="preserve"> March </w:t>
      </w:r>
      <w:proofErr w:type="gramStart"/>
      <w:r>
        <w:rPr>
          <w:bCs/>
          <w:color w:val="000000" w:themeColor="text1"/>
        </w:rPr>
        <w:t>13</w:t>
      </w:r>
      <w:r w:rsidRPr="000C407A">
        <w:rPr>
          <w:bCs/>
          <w:color w:val="000000" w:themeColor="text1"/>
        </w:rPr>
        <w:t>;</w:t>
      </w:r>
      <w:proofErr w:type="gramEnd"/>
    </w:p>
    <w:p w14:paraId="3808803C" w14:textId="7FC57480" w:rsidR="00066834" w:rsidRDefault="000C407A" w:rsidP="000C407A">
      <w:pPr>
        <w:ind w:left="720"/>
        <w:rPr>
          <w:bCs/>
          <w:color w:val="000000" w:themeColor="text1"/>
        </w:rPr>
      </w:pPr>
      <w:r>
        <w:rPr>
          <w:bCs/>
          <w:color w:val="000000" w:themeColor="text1"/>
        </w:rPr>
        <w:t>Friday</w:t>
      </w:r>
      <w:r w:rsidRPr="000C407A">
        <w:rPr>
          <w:bCs/>
          <w:color w:val="000000" w:themeColor="text1"/>
        </w:rPr>
        <w:t xml:space="preserve"> </w:t>
      </w:r>
      <w:r>
        <w:rPr>
          <w:bCs/>
          <w:color w:val="000000" w:themeColor="text1"/>
        </w:rPr>
        <w:t>March 27</w:t>
      </w:r>
      <w:r w:rsidRPr="000C407A">
        <w:rPr>
          <w:bCs/>
          <w:color w:val="000000" w:themeColor="text1"/>
        </w:rPr>
        <w:t>.</w:t>
      </w:r>
    </w:p>
    <w:p w14:paraId="77CA57BB" w14:textId="77777777" w:rsidR="006F2D88" w:rsidRDefault="006F2D88" w:rsidP="00D7028B">
      <w:pPr>
        <w:rPr>
          <w:bCs/>
          <w:color w:val="000000" w:themeColor="text1"/>
        </w:rPr>
      </w:pPr>
    </w:p>
    <w:p w14:paraId="65D7716A" w14:textId="667FCA6F" w:rsidR="006F2D88" w:rsidRDefault="006F2D88" w:rsidP="0083008D">
      <w:pPr>
        <w:spacing w:line="360" w:lineRule="auto"/>
        <w:rPr>
          <w:bCs/>
          <w:color w:val="000000" w:themeColor="text1"/>
        </w:rPr>
      </w:pPr>
      <w:r>
        <w:rPr>
          <w:b/>
          <w:color w:val="000000" w:themeColor="text1"/>
        </w:rPr>
        <w:t>Midterm Tests</w:t>
      </w:r>
    </w:p>
    <w:p w14:paraId="5E359C97" w14:textId="79723C96" w:rsidR="006F2D88" w:rsidRDefault="000C407A" w:rsidP="00D7028B">
      <w:pPr>
        <w:rPr>
          <w:bCs/>
          <w:color w:val="000000" w:themeColor="text1"/>
        </w:rPr>
      </w:pPr>
      <w:r w:rsidRPr="000C407A">
        <w:rPr>
          <w:bCs/>
          <w:color w:val="000000" w:themeColor="text1"/>
        </w:rPr>
        <w:t xml:space="preserve">The midterm test is </w:t>
      </w:r>
      <w:r w:rsidR="006F2D88" w:rsidRPr="000C407A">
        <w:rPr>
          <w:bCs/>
          <w:color w:val="000000" w:themeColor="text1"/>
        </w:rPr>
        <w:t xml:space="preserve">tentatively scheduled for Wednesday, </w:t>
      </w:r>
      <w:r w:rsidRPr="000C407A">
        <w:rPr>
          <w:bCs/>
          <w:color w:val="000000" w:themeColor="text1"/>
        </w:rPr>
        <w:t>February 25</w:t>
      </w:r>
      <w:r w:rsidR="006F2D88" w:rsidRPr="000C407A">
        <w:rPr>
          <w:bCs/>
          <w:color w:val="000000" w:themeColor="text1"/>
        </w:rPr>
        <w:t xml:space="preserve">.  </w:t>
      </w:r>
      <w:r w:rsidRPr="000C407A">
        <w:rPr>
          <w:bCs/>
          <w:color w:val="000000" w:themeColor="text1"/>
        </w:rPr>
        <w:t xml:space="preserve">It </w:t>
      </w:r>
      <w:r w:rsidR="006F2D88" w:rsidRPr="000C407A">
        <w:rPr>
          <w:bCs/>
          <w:color w:val="000000" w:themeColor="text1"/>
        </w:rPr>
        <w:t xml:space="preserve">will take place during usual class time but </w:t>
      </w:r>
      <w:r w:rsidRPr="000C407A">
        <w:rPr>
          <w:bCs/>
          <w:i/>
          <w:iCs/>
          <w:color w:val="000000" w:themeColor="text1"/>
        </w:rPr>
        <w:t>may</w:t>
      </w:r>
      <w:r w:rsidRPr="000C407A">
        <w:rPr>
          <w:bCs/>
          <w:color w:val="000000" w:themeColor="text1"/>
        </w:rPr>
        <w:t xml:space="preserve"> </w:t>
      </w:r>
      <w:r w:rsidR="006F2D88" w:rsidRPr="000C407A">
        <w:rPr>
          <w:bCs/>
          <w:color w:val="000000" w:themeColor="text1"/>
        </w:rPr>
        <w:t xml:space="preserve">be in a </w:t>
      </w:r>
      <w:r w:rsidR="006F2D88" w:rsidRPr="000C407A">
        <w:rPr>
          <w:bCs/>
          <w:i/>
          <w:iCs/>
          <w:color w:val="000000" w:themeColor="text1"/>
        </w:rPr>
        <w:t>different</w:t>
      </w:r>
      <w:r w:rsidR="006F2D88" w:rsidRPr="000C407A">
        <w:rPr>
          <w:bCs/>
          <w:color w:val="000000" w:themeColor="text1"/>
        </w:rPr>
        <w:t xml:space="preserve"> room.</w:t>
      </w:r>
    </w:p>
    <w:p w14:paraId="78EB1398" w14:textId="77777777" w:rsidR="006F2D88" w:rsidRDefault="006F2D88" w:rsidP="00D7028B">
      <w:pPr>
        <w:rPr>
          <w:bCs/>
          <w:color w:val="000000" w:themeColor="text1"/>
        </w:rPr>
      </w:pPr>
    </w:p>
    <w:p w14:paraId="6F0EB01F" w14:textId="22B5FB5A" w:rsidR="006F2D88" w:rsidRDefault="000C407A" w:rsidP="00D7028B">
      <w:pPr>
        <w:rPr>
          <w:bCs/>
          <w:color w:val="000000" w:themeColor="text1"/>
        </w:rPr>
      </w:pPr>
      <w:r>
        <w:rPr>
          <w:bCs/>
          <w:color w:val="000000" w:themeColor="text1"/>
        </w:rPr>
        <w:t xml:space="preserve">A </w:t>
      </w:r>
      <w:r w:rsidR="00066834">
        <w:rPr>
          <w:bCs/>
          <w:color w:val="000000" w:themeColor="text1"/>
        </w:rPr>
        <w:t>m</w:t>
      </w:r>
      <w:r w:rsidR="006F2D88">
        <w:rPr>
          <w:bCs/>
          <w:color w:val="000000" w:themeColor="text1"/>
        </w:rPr>
        <w:t>akeup test</w:t>
      </w:r>
      <w:r w:rsidR="00066834">
        <w:rPr>
          <w:bCs/>
          <w:color w:val="000000" w:themeColor="text1"/>
        </w:rPr>
        <w:t xml:space="preserve"> is </w:t>
      </w:r>
      <w:r w:rsidR="006F2D88">
        <w:rPr>
          <w:bCs/>
          <w:color w:val="000000" w:themeColor="text1"/>
        </w:rPr>
        <w:t xml:space="preserve">tentatively scheduled for </w:t>
      </w:r>
      <w:r w:rsidR="006F2D88" w:rsidRPr="000C407A">
        <w:rPr>
          <w:bCs/>
          <w:color w:val="000000" w:themeColor="text1"/>
        </w:rPr>
        <w:t xml:space="preserve">Wednesday, </w:t>
      </w:r>
      <w:r w:rsidRPr="000C407A">
        <w:rPr>
          <w:bCs/>
          <w:color w:val="000000" w:themeColor="text1"/>
        </w:rPr>
        <w:t>March 4</w:t>
      </w:r>
      <w:r w:rsidR="006F2D88">
        <w:rPr>
          <w:bCs/>
          <w:color w:val="000000" w:themeColor="text1"/>
        </w:rPr>
        <w:t xml:space="preserve">.  </w:t>
      </w:r>
      <w:r w:rsidR="00066834">
        <w:rPr>
          <w:bCs/>
          <w:color w:val="000000" w:themeColor="text1"/>
        </w:rPr>
        <w:t>The t</w:t>
      </w:r>
      <w:r w:rsidR="006F2D88">
        <w:rPr>
          <w:bCs/>
          <w:color w:val="000000" w:themeColor="text1"/>
        </w:rPr>
        <w:t>ime</w:t>
      </w:r>
      <w:r w:rsidR="00066834">
        <w:rPr>
          <w:bCs/>
          <w:color w:val="000000" w:themeColor="text1"/>
        </w:rPr>
        <w:t xml:space="preserve"> </w:t>
      </w:r>
      <w:r w:rsidR="006F2D88">
        <w:rPr>
          <w:bCs/>
          <w:color w:val="000000" w:themeColor="text1"/>
        </w:rPr>
        <w:t>and room</w:t>
      </w:r>
      <w:r w:rsidR="00066834">
        <w:rPr>
          <w:bCs/>
          <w:color w:val="000000" w:themeColor="text1"/>
        </w:rPr>
        <w:t xml:space="preserve"> </w:t>
      </w:r>
      <w:r w:rsidR="006F2D88">
        <w:rPr>
          <w:bCs/>
          <w:color w:val="000000" w:themeColor="text1"/>
        </w:rPr>
        <w:t>will be posted to Brightspace.</w:t>
      </w:r>
    </w:p>
    <w:p w14:paraId="68C6FE29" w14:textId="77777777" w:rsidR="006F2D88" w:rsidRDefault="006F2D88" w:rsidP="00D7028B">
      <w:pPr>
        <w:rPr>
          <w:bCs/>
          <w:color w:val="000000" w:themeColor="text1"/>
        </w:rPr>
      </w:pPr>
    </w:p>
    <w:p w14:paraId="753E52AB" w14:textId="23432AB3" w:rsidR="006F2D88" w:rsidRDefault="006F2D88" w:rsidP="0083008D">
      <w:pPr>
        <w:spacing w:line="360" w:lineRule="auto"/>
        <w:rPr>
          <w:bCs/>
          <w:color w:val="000000" w:themeColor="text1"/>
        </w:rPr>
      </w:pPr>
      <w:r>
        <w:rPr>
          <w:b/>
          <w:color w:val="000000" w:themeColor="text1"/>
        </w:rPr>
        <w:t>Final Exam</w:t>
      </w:r>
    </w:p>
    <w:p w14:paraId="736E1F67" w14:textId="2D7053EA" w:rsidR="006F2D88" w:rsidRPr="006F2D88" w:rsidRDefault="006F2D88" w:rsidP="00D7028B">
      <w:pPr>
        <w:rPr>
          <w:bCs/>
          <w:color w:val="000000" w:themeColor="text1"/>
        </w:rPr>
      </w:pPr>
      <w:r>
        <w:rPr>
          <w:bCs/>
          <w:color w:val="000000" w:themeColor="text1"/>
        </w:rPr>
        <w:t>The final exam will cover all the course material.  It will be a three-hour long exam and will take place in-person during the final exam period: April 12 – 30, 2026.</w:t>
      </w:r>
    </w:p>
    <w:p w14:paraId="3600FC62" w14:textId="2E3C354A" w:rsidR="00C22C65" w:rsidRDefault="00C22C65" w:rsidP="00681697">
      <w:pPr>
        <w:rPr>
          <w:bCs/>
          <w:color w:val="FF0000"/>
        </w:rPr>
      </w:pPr>
    </w:p>
    <w:p w14:paraId="0C2B2FB4" w14:textId="6F0D2524" w:rsidR="00A84E86" w:rsidRDefault="00A84E86" w:rsidP="0083008D">
      <w:pPr>
        <w:spacing w:line="360" w:lineRule="auto"/>
        <w:rPr>
          <w:b/>
          <w:bCs/>
        </w:rPr>
      </w:pPr>
      <w:r w:rsidRPr="00A84E86">
        <w:rPr>
          <w:b/>
          <w:bCs/>
        </w:rPr>
        <w:lastRenderedPageBreak/>
        <w:t>Use of Generative AI Tools</w:t>
      </w:r>
    </w:p>
    <w:p w14:paraId="5939ABBD" w14:textId="2675256A" w:rsidR="00A84E86" w:rsidRPr="006F2D88" w:rsidRDefault="006F2D88" w:rsidP="00681697">
      <w:pPr>
        <w:rPr>
          <w:color w:val="000000" w:themeColor="text1"/>
        </w:rPr>
      </w:pPr>
      <w:r w:rsidRPr="00B16DD5">
        <w:rPr>
          <w:color w:val="000000" w:themeColor="text1"/>
        </w:rPr>
        <w:t xml:space="preserve">The use of generative AI tools (e.g., ChatGPT, Copilot, Gemini) to complete assessments is strictly </w:t>
      </w:r>
      <w:r w:rsidRPr="00B16DD5">
        <w:rPr>
          <w:b/>
          <w:bCs/>
          <w:color w:val="000000" w:themeColor="text1"/>
        </w:rPr>
        <w:t>prohibited</w:t>
      </w:r>
      <w:r w:rsidRPr="00B16DD5">
        <w:rPr>
          <w:color w:val="000000" w:themeColor="text1"/>
        </w:rPr>
        <w:t xml:space="preserve">. Students who submit an answer they did not generate may </w:t>
      </w:r>
      <w:r>
        <w:rPr>
          <w:color w:val="000000" w:themeColor="text1"/>
        </w:rPr>
        <w:t xml:space="preserve">be </w:t>
      </w:r>
      <w:r w:rsidRPr="00B16DD5">
        <w:rPr>
          <w:color w:val="000000" w:themeColor="text1"/>
        </w:rPr>
        <w:t>charged with an academic offense.</w:t>
      </w:r>
    </w:p>
    <w:p w14:paraId="5D6CB14D" w14:textId="77777777" w:rsidR="00A84E86" w:rsidRDefault="00A84E86" w:rsidP="00681697">
      <w:pPr>
        <w:rPr>
          <w:b/>
          <w:bCs/>
        </w:rPr>
      </w:pPr>
    </w:p>
    <w:p w14:paraId="12923907" w14:textId="6FD1C482" w:rsidR="00CA408D" w:rsidRPr="00CA408D" w:rsidRDefault="0025296D" w:rsidP="0083008D">
      <w:pPr>
        <w:spacing w:line="360" w:lineRule="auto"/>
        <w:rPr>
          <w:bCs/>
          <w:color w:val="FF0000"/>
        </w:rPr>
      </w:pPr>
      <w:r>
        <w:rPr>
          <w:b/>
          <w:bCs/>
        </w:rPr>
        <w:t>General information about missed coursework</w:t>
      </w:r>
    </w:p>
    <w:p w14:paraId="5FAA0807" w14:textId="79CB6D66" w:rsidR="0025296D" w:rsidRPr="0025296D" w:rsidRDefault="0025296D" w:rsidP="00CA408D">
      <w:pPr>
        <w:rPr>
          <w:bCs/>
          <w:color w:val="000000" w:themeColor="text1"/>
          <w:lang w:val="en-US"/>
        </w:rPr>
      </w:pPr>
      <w:r>
        <w:rPr>
          <w:bCs/>
          <w:color w:val="000000" w:themeColor="text1"/>
          <w:lang w:val="en-US"/>
        </w:rPr>
        <w:t>Student</w:t>
      </w:r>
      <w:r w:rsidR="00FF3C4E">
        <w:rPr>
          <w:bCs/>
          <w:color w:val="000000" w:themeColor="text1"/>
          <w:lang w:val="en-US"/>
        </w:rPr>
        <w:t>s</w:t>
      </w:r>
      <w:r>
        <w:rPr>
          <w:bCs/>
          <w:color w:val="000000" w:themeColor="text1"/>
          <w:lang w:val="en-US"/>
        </w:rPr>
        <w:t xml:space="preserve"> must familiarize themselves</w:t>
      </w:r>
      <w:r w:rsidRPr="0025296D">
        <w:rPr>
          <w:bCs/>
          <w:color w:val="000000" w:themeColor="text1"/>
          <w:lang w:val="en-US"/>
        </w:rPr>
        <w:t xml:space="preserve"> </w:t>
      </w:r>
      <w:r>
        <w:rPr>
          <w:bCs/>
          <w:color w:val="000000" w:themeColor="text1"/>
          <w:lang w:val="en-US"/>
        </w:rPr>
        <w:t>with</w:t>
      </w:r>
      <w:r w:rsidRPr="0025296D">
        <w:rPr>
          <w:bCs/>
          <w:color w:val="000000" w:themeColor="text1"/>
          <w:lang w:val="en-US"/>
        </w:rPr>
        <w:t xml:space="preserve"> the </w:t>
      </w:r>
      <w:r w:rsidRPr="0025296D">
        <w:rPr>
          <w:bCs/>
          <w:i/>
          <w:iCs/>
          <w:color w:val="000000" w:themeColor="text1"/>
          <w:lang w:val="en-US"/>
        </w:rPr>
        <w:t>University Policy on Academic Consideration – Undergraduate Students</w:t>
      </w:r>
      <w:r w:rsidR="00657692">
        <w:rPr>
          <w:bCs/>
          <w:i/>
          <w:iCs/>
          <w:color w:val="000000" w:themeColor="text1"/>
          <w:lang w:val="en-US"/>
        </w:rPr>
        <w:t xml:space="preserve"> in First Entry Programs</w:t>
      </w:r>
      <w:r w:rsidR="00AC24C1">
        <w:rPr>
          <w:bCs/>
          <w:i/>
          <w:iCs/>
          <w:color w:val="000000" w:themeColor="text1"/>
          <w:lang w:val="en-US"/>
        </w:rPr>
        <w:t>,</w:t>
      </w:r>
      <w:r w:rsidRPr="0025296D">
        <w:rPr>
          <w:bCs/>
          <w:color w:val="000000" w:themeColor="text1"/>
          <w:lang w:val="en-US"/>
        </w:rPr>
        <w:t xml:space="preserve"> posted on the Academic Calendar:</w:t>
      </w:r>
    </w:p>
    <w:p w14:paraId="1C91AD51" w14:textId="3FE63C43" w:rsidR="0025296D" w:rsidRPr="00F55B9F" w:rsidRDefault="00F55B9F" w:rsidP="00CA408D">
      <w:pPr>
        <w:rPr>
          <w:bCs/>
          <w:color w:val="000000" w:themeColor="text1"/>
          <w:lang w:val="en-US"/>
        </w:rPr>
      </w:pPr>
      <w:hyperlink r:id="rId9" w:history="1">
        <w:r w:rsidRPr="00B2691E">
          <w:rPr>
            <w:rStyle w:val="Hyperlink"/>
            <w:bCs/>
            <w:lang w:val="en-US"/>
          </w:rPr>
          <w:t>https://uwo.ca/univsec//pdf/academic_policies/appeals/academic_consideration_Sep24.pdf</w:t>
        </w:r>
      </w:hyperlink>
      <w:r w:rsidR="0025296D" w:rsidRPr="00F55B9F">
        <w:rPr>
          <w:bCs/>
          <w:color w:val="000000" w:themeColor="text1"/>
          <w:lang w:val="en-US"/>
        </w:rPr>
        <w:t xml:space="preserve">, </w:t>
      </w:r>
    </w:p>
    <w:p w14:paraId="0ABCA1DE" w14:textId="77777777" w:rsidR="00355D1E" w:rsidRDefault="00355D1E" w:rsidP="007A02FE">
      <w:pPr>
        <w:rPr>
          <w:bCs/>
          <w:color w:val="000000" w:themeColor="text1"/>
          <w:lang w:val="en-US"/>
        </w:rPr>
      </w:pPr>
    </w:p>
    <w:p w14:paraId="235CBD65" w14:textId="77777777" w:rsidR="00B66E0A" w:rsidRDefault="38FCC599" w:rsidP="1809F0DF">
      <w:pPr>
        <w:rPr>
          <w:color w:val="000000" w:themeColor="text1"/>
          <w:lang w:val="en-US"/>
        </w:rPr>
      </w:pPr>
      <w:r w:rsidRPr="1809F0DF">
        <w:rPr>
          <w:color w:val="000000" w:themeColor="text1"/>
          <w:lang w:val="en-US"/>
        </w:rPr>
        <w:t xml:space="preserve">This policy does not apply to requests for </w:t>
      </w:r>
      <w:r w:rsidR="4AA54702" w:rsidRPr="1809F0DF">
        <w:rPr>
          <w:color w:val="000000" w:themeColor="text1"/>
          <w:lang w:val="en-US"/>
        </w:rPr>
        <w:t>A</w:t>
      </w:r>
      <w:r w:rsidRPr="1809F0DF">
        <w:rPr>
          <w:color w:val="000000" w:themeColor="text1"/>
          <w:lang w:val="en-US"/>
        </w:rPr>
        <w:t xml:space="preserve">cademic </w:t>
      </w:r>
      <w:r w:rsidR="4AA54702" w:rsidRPr="1809F0DF">
        <w:rPr>
          <w:color w:val="000000" w:themeColor="text1"/>
          <w:lang w:val="en-US"/>
        </w:rPr>
        <w:t>C</w:t>
      </w:r>
      <w:r w:rsidRPr="1809F0DF">
        <w:rPr>
          <w:color w:val="000000" w:themeColor="text1"/>
          <w:lang w:val="en-US"/>
        </w:rPr>
        <w:t xml:space="preserve">onsideration submitted for </w:t>
      </w:r>
      <w:r w:rsidRPr="1809F0DF">
        <w:rPr>
          <w:b/>
          <w:bCs/>
          <w:color w:val="000000" w:themeColor="text1"/>
          <w:lang w:val="en-US"/>
        </w:rPr>
        <w:t>attempted or completed work</w:t>
      </w:r>
      <w:r w:rsidRPr="1809F0DF">
        <w:rPr>
          <w:color w:val="000000" w:themeColor="text1"/>
          <w:lang w:val="en-US"/>
        </w:rPr>
        <w:t>, whether online or in</w:t>
      </w:r>
      <w:r w:rsidR="07EE0094" w:rsidRPr="1809F0DF">
        <w:rPr>
          <w:color w:val="000000" w:themeColor="text1"/>
          <w:lang w:val="en-US"/>
        </w:rPr>
        <w:t xml:space="preserve"> </w:t>
      </w:r>
      <w:r w:rsidRPr="1809F0DF">
        <w:rPr>
          <w:color w:val="000000" w:themeColor="text1"/>
          <w:lang w:val="en-US"/>
        </w:rPr>
        <w:t>person.</w:t>
      </w:r>
      <w:r w:rsidR="4A8521BE" w:rsidRPr="1809F0DF">
        <w:rPr>
          <w:color w:val="000000" w:themeColor="text1"/>
          <w:lang w:val="en-US"/>
        </w:rPr>
        <w:t xml:space="preserve"> </w:t>
      </w:r>
    </w:p>
    <w:p w14:paraId="59272E6C" w14:textId="77777777" w:rsidR="00B66E0A" w:rsidRDefault="00B66E0A" w:rsidP="1809F0DF">
      <w:pPr>
        <w:rPr>
          <w:color w:val="000000" w:themeColor="text1"/>
          <w:lang w:val="en-US"/>
        </w:rPr>
      </w:pPr>
    </w:p>
    <w:p w14:paraId="278F5480" w14:textId="48FAA005" w:rsidR="007A02FE" w:rsidRDefault="04CC3E15" w:rsidP="1809F0DF">
      <w:pPr>
        <w:rPr>
          <w:color w:val="000000" w:themeColor="text1"/>
          <w:lang w:val="en-US"/>
        </w:rPr>
      </w:pPr>
      <w:r w:rsidRPr="1809F0DF">
        <w:rPr>
          <w:color w:val="000000" w:themeColor="text1"/>
          <w:lang w:val="en-US"/>
        </w:rPr>
        <w:t xml:space="preserve">The policy also does not apply to </w:t>
      </w:r>
      <w:r w:rsidRPr="1809F0DF">
        <w:rPr>
          <w:color w:val="000000" w:themeColor="text1"/>
        </w:rPr>
        <w:t>s</w:t>
      </w:r>
      <w:r w:rsidR="4A8521BE" w:rsidRPr="1809F0DF">
        <w:rPr>
          <w:color w:val="000000" w:themeColor="text1"/>
        </w:rPr>
        <w:t>tudents experiencing longer-term impacts on their academic responsibilities</w:t>
      </w:r>
      <w:r w:rsidR="594B2ABA" w:rsidRPr="1809F0DF">
        <w:rPr>
          <w:color w:val="000000" w:themeColor="text1"/>
        </w:rPr>
        <w:t>. T</w:t>
      </w:r>
      <w:r w:rsidRPr="1809F0DF">
        <w:rPr>
          <w:color w:val="000000" w:themeColor="text1"/>
        </w:rPr>
        <w:t>he</w:t>
      </w:r>
      <w:r w:rsidR="5AAC9B92" w:rsidRPr="1809F0DF">
        <w:rPr>
          <w:color w:val="000000" w:themeColor="text1"/>
        </w:rPr>
        <w:t>se students</w:t>
      </w:r>
      <w:r w:rsidR="4A8521BE" w:rsidRPr="1809F0DF">
        <w:rPr>
          <w:color w:val="000000" w:themeColor="text1"/>
        </w:rPr>
        <w:t xml:space="preserve"> should consult </w:t>
      </w:r>
      <w:hyperlink r:id="rId10">
        <w:r w:rsidR="4A8521BE" w:rsidRPr="1809F0DF">
          <w:rPr>
            <w:rStyle w:val="Hyperlink"/>
          </w:rPr>
          <w:t>Accessible Education</w:t>
        </w:r>
      </w:hyperlink>
      <w:r w:rsidR="6990CFA8" w:rsidRPr="1809F0DF">
        <w:rPr>
          <w:color w:val="000000" w:themeColor="text1"/>
        </w:rPr>
        <w:t>.</w:t>
      </w:r>
    </w:p>
    <w:p w14:paraId="022CE3B8" w14:textId="77777777" w:rsidR="007A02FE" w:rsidRDefault="007A02FE" w:rsidP="00681697">
      <w:pPr>
        <w:rPr>
          <w:bCs/>
          <w:color w:val="000000" w:themeColor="text1"/>
          <w:lang w:val="en-US"/>
        </w:rPr>
      </w:pPr>
    </w:p>
    <w:p w14:paraId="6B6756EC" w14:textId="58E8B165" w:rsidR="00CA408D" w:rsidRDefault="0025296D" w:rsidP="00681697">
      <w:pPr>
        <w:rPr>
          <w:bCs/>
          <w:color w:val="000000" w:themeColor="text1"/>
          <w:lang w:val="en-US"/>
        </w:rPr>
      </w:pPr>
      <w:r>
        <w:rPr>
          <w:bCs/>
          <w:color w:val="000000" w:themeColor="text1"/>
          <w:lang w:val="en-US"/>
        </w:rPr>
        <w:t>For procedures on how to submit Academic Consideration requests, please see the information posted on the Office of the Registrar’s webpage:</w:t>
      </w:r>
    </w:p>
    <w:p w14:paraId="19DD466D" w14:textId="0BF1F8E3" w:rsidR="0025296D" w:rsidRDefault="24FC08D0" w:rsidP="1809F0DF">
      <w:pPr>
        <w:rPr>
          <w:color w:val="000000" w:themeColor="text1"/>
        </w:rPr>
      </w:pPr>
      <w:hyperlink r:id="rId11">
        <w:r w:rsidRPr="1809F0DF">
          <w:rPr>
            <w:rStyle w:val="Hyperlink"/>
          </w:rPr>
          <w:t>https://registrar.uwo.ca/academics/academic_considerations/</w:t>
        </w:r>
      </w:hyperlink>
      <w:r w:rsidRPr="1809F0DF">
        <w:rPr>
          <w:color w:val="000000" w:themeColor="text1"/>
        </w:rPr>
        <w:t xml:space="preserve"> </w:t>
      </w:r>
    </w:p>
    <w:p w14:paraId="12FD4A8E" w14:textId="71FE77DD" w:rsidR="00812BA0" w:rsidRPr="00812BA0" w:rsidRDefault="00812BA0" w:rsidP="00681697">
      <w:pPr>
        <w:rPr>
          <w:bCs/>
          <w:color w:val="000000" w:themeColor="text1"/>
        </w:rPr>
      </w:pPr>
      <w:r>
        <w:rPr>
          <w:bCs/>
          <w:color w:val="000000" w:themeColor="text1"/>
        </w:rPr>
        <w:t xml:space="preserve">All requests for Academic Consideration must be made within 48 hours after the </w:t>
      </w:r>
      <w:r w:rsidR="0083099C">
        <w:rPr>
          <w:bCs/>
          <w:color w:val="000000" w:themeColor="text1"/>
        </w:rPr>
        <w:t xml:space="preserve">assessment date or submission </w:t>
      </w:r>
      <w:r>
        <w:rPr>
          <w:bCs/>
          <w:color w:val="000000" w:themeColor="text1"/>
        </w:rPr>
        <w:t xml:space="preserve">deadline. </w:t>
      </w:r>
    </w:p>
    <w:p w14:paraId="084DBF8E" w14:textId="77777777" w:rsidR="00CA408D" w:rsidRPr="00657692" w:rsidRDefault="00CA408D" w:rsidP="00681697">
      <w:pPr>
        <w:rPr>
          <w:bCs/>
          <w:color w:val="000000" w:themeColor="text1"/>
        </w:rPr>
      </w:pPr>
    </w:p>
    <w:p w14:paraId="4D066F25" w14:textId="40A71965" w:rsidR="007A02FE" w:rsidRDefault="39C83EB5" w:rsidP="00CA408D">
      <w:pPr>
        <w:rPr>
          <w:color w:val="000000" w:themeColor="text1"/>
        </w:rPr>
      </w:pPr>
      <w:r w:rsidRPr="5AFFF007">
        <w:rPr>
          <w:color w:val="000000" w:themeColor="text1"/>
        </w:rPr>
        <w:t>A</w:t>
      </w:r>
      <w:r w:rsidR="13D03E06" w:rsidRPr="5AFFF007">
        <w:rPr>
          <w:color w:val="000000" w:themeColor="text1"/>
        </w:rPr>
        <w:t xml:space="preserve">ll </w:t>
      </w:r>
      <w:r w:rsidR="00133718">
        <w:rPr>
          <w:color w:val="000000" w:themeColor="text1"/>
        </w:rPr>
        <w:t>A</w:t>
      </w:r>
      <w:r w:rsidR="13D03E06" w:rsidRPr="5AFFF007">
        <w:rPr>
          <w:color w:val="000000" w:themeColor="text1"/>
        </w:rPr>
        <w:t xml:space="preserve">cademic </w:t>
      </w:r>
      <w:r w:rsidR="00133718">
        <w:rPr>
          <w:color w:val="000000" w:themeColor="text1"/>
        </w:rPr>
        <w:t>C</w:t>
      </w:r>
      <w:r w:rsidR="13D03E06" w:rsidRPr="5AFFF007">
        <w:rPr>
          <w:color w:val="000000" w:themeColor="text1"/>
        </w:rPr>
        <w:t>onsideration requests must include supporting documentation</w:t>
      </w:r>
      <w:r w:rsidRPr="5AFFF007">
        <w:rPr>
          <w:color w:val="000000" w:themeColor="text1"/>
        </w:rPr>
        <w:t>; however,</w:t>
      </w:r>
      <w:r w:rsidR="13D03E06" w:rsidRPr="5AFFF007">
        <w:rPr>
          <w:color w:val="000000" w:themeColor="text1"/>
        </w:rPr>
        <w:t xml:space="preserve"> </w:t>
      </w:r>
      <w:r w:rsidRPr="5AFFF007">
        <w:rPr>
          <w:color w:val="000000" w:themeColor="text1"/>
        </w:rPr>
        <w:t>r</w:t>
      </w:r>
      <w:r w:rsidR="13D03E06" w:rsidRPr="5AFFF007">
        <w:rPr>
          <w:color w:val="000000" w:themeColor="text1"/>
        </w:rPr>
        <w:t xml:space="preserve">ecognizing that </w:t>
      </w:r>
      <w:r w:rsidR="299ABB6C" w:rsidRPr="5AFFF007">
        <w:rPr>
          <w:color w:val="000000" w:themeColor="text1"/>
        </w:rPr>
        <w:t xml:space="preserve">formal </w:t>
      </w:r>
      <w:r w:rsidR="13D03E06" w:rsidRPr="5AFFF007">
        <w:rPr>
          <w:color w:val="000000" w:themeColor="text1"/>
        </w:rPr>
        <w:t xml:space="preserve">documentation may not be available in some extenuating circumstances, the policy allows students to make </w:t>
      </w:r>
      <w:r w:rsidR="13D03E06" w:rsidRPr="5AFFF007">
        <w:rPr>
          <w:color w:val="000000" w:themeColor="text1"/>
          <w:u w:val="single"/>
        </w:rPr>
        <w:t>one</w:t>
      </w:r>
      <w:r w:rsidR="13D03E06" w:rsidRPr="5AFFF007">
        <w:rPr>
          <w:color w:val="000000" w:themeColor="text1"/>
        </w:rPr>
        <w:t xml:space="preserve"> Academic Consideration request </w:t>
      </w:r>
      <w:r w:rsidR="13D03E06" w:rsidRPr="5AFFF007">
        <w:rPr>
          <w:b/>
          <w:bCs/>
          <w:color w:val="000000" w:themeColor="text1"/>
        </w:rPr>
        <w:t>without supporting documentation</w:t>
      </w:r>
      <w:r w:rsidR="13D03E06" w:rsidRPr="5AFFF007">
        <w:rPr>
          <w:color w:val="000000" w:themeColor="text1"/>
        </w:rPr>
        <w:t xml:space="preserve"> in this</w:t>
      </w:r>
      <w:r w:rsidR="7E525CC8" w:rsidRPr="5AFFF007">
        <w:rPr>
          <w:color w:val="000000" w:themeColor="text1"/>
        </w:rPr>
        <w:t xml:space="preserve"> course</w:t>
      </w:r>
      <w:r w:rsidR="13D03E06" w:rsidRPr="5AFFF007">
        <w:rPr>
          <w:color w:val="000000" w:themeColor="text1"/>
        </w:rPr>
        <w:t>. However, the fo</w:t>
      </w:r>
      <w:r w:rsidR="299ABB6C" w:rsidRPr="5AFFF007">
        <w:rPr>
          <w:color w:val="000000" w:themeColor="text1"/>
        </w:rPr>
        <w:t>llowing assessments are excluded from this and</w:t>
      </w:r>
      <w:r w:rsidR="00FB1A7F">
        <w:rPr>
          <w:color w:val="000000" w:themeColor="text1"/>
        </w:rPr>
        <w:t>,</w:t>
      </w:r>
      <w:r w:rsidR="299ABB6C" w:rsidRPr="5AFFF007">
        <w:rPr>
          <w:color w:val="000000" w:themeColor="text1"/>
        </w:rPr>
        <w:t xml:space="preserve"> therefore</w:t>
      </w:r>
      <w:r w:rsidR="00F55B9F">
        <w:rPr>
          <w:color w:val="000000" w:themeColor="text1"/>
        </w:rPr>
        <w:t>,</w:t>
      </w:r>
      <w:r w:rsidR="299ABB6C" w:rsidRPr="5AFFF007">
        <w:rPr>
          <w:color w:val="000000" w:themeColor="text1"/>
        </w:rPr>
        <w:t xml:space="preserve"> always require formal supporting documentation:</w:t>
      </w:r>
    </w:p>
    <w:p w14:paraId="568FD53A" w14:textId="77777777" w:rsidR="006F2D88" w:rsidRPr="006F2D88" w:rsidRDefault="006F2D88" w:rsidP="006F2D88">
      <w:pPr>
        <w:pStyle w:val="ListParagraph"/>
        <w:numPr>
          <w:ilvl w:val="0"/>
          <w:numId w:val="4"/>
        </w:numPr>
        <w:rPr>
          <w:color w:val="000000" w:themeColor="text1"/>
          <w:lang w:val="en-CA"/>
        </w:rPr>
      </w:pPr>
      <w:r w:rsidRPr="006F2D88">
        <w:rPr>
          <w:b/>
          <w:bCs/>
          <w:color w:val="000000" w:themeColor="text1"/>
          <w:lang w:val="en-CA"/>
        </w:rPr>
        <w:t>Final Exam</w:t>
      </w:r>
      <w:r w:rsidRPr="006F2D88">
        <w:rPr>
          <w:color w:val="000000" w:themeColor="text1"/>
          <w:lang w:val="en-CA"/>
        </w:rPr>
        <w:t xml:space="preserve"> (Defined by policy)</w:t>
      </w:r>
    </w:p>
    <w:p w14:paraId="283EC175" w14:textId="77777777" w:rsidR="00DE4ECE" w:rsidRDefault="00DE4ECE" w:rsidP="00CA408D">
      <w:pPr>
        <w:rPr>
          <w:color w:val="000000" w:themeColor="text1"/>
        </w:rPr>
      </w:pPr>
    </w:p>
    <w:p w14:paraId="3C10DF7D" w14:textId="68733ED8" w:rsidR="008E4055" w:rsidRDefault="500D0CAB" w:rsidP="00CA408D">
      <w:pPr>
        <w:rPr>
          <w:color w:val="000000" w:themeColor="text1"/>
        </w:rPr>
      </w:pPr>
      <w:r w:rsidRPr="1809F0DF">
        <w:rPr>
          <w:color w:val="000000" w:themeColor="text1"/>
        </w:rPr>
        <w:t>When</w:t>
      </w:r>
      <w:r w:rsidR="67DF503C" w:rsidRPr="1809F0DF">
        <w:rPr>
          <w:color w:val="000000" w:themeColor="text1"/>
        </w:rPr>
        <w:t xml:space="preserve"> </w:t>
      </w:r>
      <w:r w:rsidR="774F6C3F" w:rsidRPr="1809F0DF">
        <w:rPr>
          <w:color w:val="000000" w:themeColor="text1"/>
        </w:rPr>
        <w:t>a</w:t>
      </w:r>
      <w:r w:rsidR="67DF503C" w:rsidRPr="1809F0DF">
        <w:rPr>
          <w:color w:val="000000" w:themeColor="text1"/>
        </w:rPr>
        <w:t xml:space="preserve"> student </w:t>
      </w:r>
      <w:r w:rsidR="0169CF09" w:rsidRPr="0076171B">
        <w:rPr>
          <w:i/>
          <w:iCs/>
          <w:color w:val="000000" w:themeColor="text1"/>
          <w:u w:val="single"/>
        </w:rPr>
        <w:t>mistakenly</w:t>
      </w:r>
      <w:r w:rsidR="0169CF09" w:rsidRPr="1809F0DF">
        <w:rPr>
          <w:color w:val="000000" w:themeColor="text1"/>
        </w:rPr>
        <w:t xml:space="preserve"> </w:t>
      </w:r>
      <w:r w:rsidR="2DD68636" w:rsidRPr="1809F0DF">
        <w:rPr>
          <w:color w:val="000000" w:themeColor="text1"/>
        </w:rPr>
        <w:t>submit</w:t>
      </w:r>
      <w:r w:rsidR="68B032BE" w:rsidRPr="1809F0DF">
        <w:rPr>
          <w:color w:val="000000" w:themeColor="text1"/>
        </w:rPr>
        <w:t>s</w:t>
      </w:r>
      <w:r w:rsidR="2DD68636" w:rsidRPr="1809F0DF">
        <w:rPr>
          <w:color w:val="000000" w:themeColor="text1"/>
        </w:rPr>
        <w:t xml:space="preserve"> their </w:t>
      </w:r>
      <w:r w:rsidR="2DD68636" w:rsidRPr="1809F0DF">
        <w:rPr>
          <w:color w:val="000000" w:themeColor="text1"/>
          <w:u w:val="single"/>
        </w:rPr>
        <w:t>one</w:t>
      </w:r>
      <w:r w:rsidR="2DD68636" w:rsidRPr="1809F0DF">
        <w:rPr>
          <w:color w:val="000000" w:themeColor="text1"/>
        </w:rPr>
        <w:t xml:space="preserve"> allowed Academic Consideration request </w:t>
      </w:r>
      <w:r w:rsidR="2DD68636" w:rsidRPr="1809F0DF">
        <w:rPr>
          <w:b/>
          <w:bCs/>
          <w:color w:val="000000" w:themeColor="text1"/>
        </w:rPr>
        <w:t>without</w:t>
      </w:r>
      <w:r w:rsidR="2DC713AB" w:rsidRPr="1809F0DF">
        <w:rPr>
          <w:b/>
          <w:bCs/>
          <w:color w:val="000000" w:themeColor="text1"/>
        </w:rPr>
        <w:t xml:space="preserve"> </w:t>
      </w:r>
      <w:r w:rsidR="2DD68636" w:rsidRPr="1809F0DF">
        <w:rPr>
          <w:b/>
          <w:bCs/>
          <w:color w:val="000000" w:themeColor="text1"/>
        </w:rPr>
        <w:t>supporting documentation</w:t>
      </w:r>
      <w:r w:rsidR="2DD68636" w:rsidRPr="1809F0DF">
        <w:rPr>
          <w:color w:val="000000" w:themeColor="text1"/>
        </w:rPr>
        <w:t xml:space="preserve"> </w:t>
      </w:r>
      <w:r w:rsidR="774F6C3F" w:rsidRPr="1809F0DF">
        <w:rPr>
          <w:color w:val="000000" w:themeColor="text1"/>
        </w:rPr>
        <w:t xml:space="preserve">for the </w:t>
      </w:r>
      <w:r w:rsidR="344B81A5" w:rsidRPr="1809F0DF">
        <w:rPr>
          <w:color w:val="000000" w:themeColor="text1"/>
        </w:rPr>
        <w:t xml:space="preserve">assessments </w:t>
      </w:r>
      <w:r w:rsidR="744F1201" w:rsidRPr="1809F0DF">
        <w:rPr>
          <w:color w:val="000000" w:themeColor="text1"/>
        </w:rPr>
        <w:t xml:space="preserve">listed </w:t>
      </w:r>
      <w:r w:rsidR="774F6C3F" w:rsidRPr="1809F0DF">
        <w:rPr>
          <w:color w:val="000000" w:themeColor="text1"/>
        </w:rPr>
        <w:t>above or th</w:t>
      </w:r>
      <w:r w:rsidR="7ABEABC5" w:rsidRPr="1809F0DF">
        <w:rPr>
          <w:color w:val="000000" w:themeColor="text1"/>
        </w:rPr>
        <w:t>ose in the</w:t>
      </w:r>
      <w:r w:rsidR="7ABEABC5">
        <w:t xml:space="preserve"> </w:t>
      </w:r>
      <w:r w:rsidR="7ABEABC5" w:rsidRPr="1809F0DF">
        <w:rPr>
          <w:b/>
          <w:bCs/>
          <w:color w:val="000000" w:themeColor="text1"/>
        </w:rPr>
        <w:t>Coursework with Assessment Flexibility</w:t>
      </w:r>
      <w:r w:rsidR="774F6C3F" w:rsidRPr="1809F0DF">
        <w:rPr>
          <w:color w:val="000000" w:themeColor="text1"/>
        </w:rPr>
        <w:t xml:space="preserve"> </w:t>
      </w:r>
      <w:r w:rsidR="7ABEABC5" w:rsidRPr="1809F0DF">
        <w:rPr>
          <w:color w:val="000000" w:themeColor="text1"/>
        </w:rPr>
        <w:t>section</w:t>
      </w:r>
      <w:r w:rsidR="53A383CF" w:rsidRPr="1809F0DF">
        <w:rPr>
          <w:color w:val="000000" w:themeColor="text1"/>
        </w:rPr>
        <w:t xml:space="preserve"> below</w:t>
      </w:r>
      <w:r w:rsidR="7ABEABC5" w:rsidRPr="1809F0DF">
        <w:rPr>
          <w:color w:val="000000" w:themeColor="text1"/>
        </w:rPr>
        <w:t xml:space="preserve">, </w:t>
      </w:r>
      <w:r w:rsidR="49B66993" w:rsidRPr="001A6DAD">
        <w:rPr>
          <w:color w:val="000000" w:themeColor="text1"/>
          <w:u w:val="single"/>
        </w:rPr>
        <w:t>t</w:t>
      </w:r>
      <w:r w:rsidR="070C1E82" w:rsidRPr="001A6DAD">
        <w:rPr>
          <w:color w:val="000000" w:themeColor="text1"/>
          <w:u w:val="single"/>
        </w:rPr>
        <w:t>he</w:t>
      </w:r>
      <w:r w:rsidR="672E7350" w:rsidRPr="001A6DAD">
        <w:rPr>
          <w:color w:val="000000" w:themeColor="text1"/>
          <w:u w:val="single"/>
        </w:rPr>
        <w:t xml:space="preserve"> </w:t>
      </w:r>
      <w:r w:rsidR="37390FED" w:rsidRPr="001A6DAD">
        <w:rPr>
          <w:color w:val="000000" w:themeColor="text1"/>
          <w:u w:val="single"/>
        </w:rPr>
        <w:t xml:space="preserve">request </w:t>
      </w:r>
      <w:r w:rsidR="7205D003" w:rsidRPr="001A6DAD">
        <w:rPr>
          <w:color w:val="000000" w:themeColor="text1"/>
          <w:u w:val="single"/>
        </w:rPr>
        <w:t xml:space="preserve">cannot be </w:t>
      </w:r>
      <w:r w:rsidR="4D3BEC39" w:rsidRPr="001A6DAD">
        <w:rPr>
          <w:color w:val="000000" w:themeColor="text1"/>
          <w:u w:val="single"/>
        </w:rPr>
        <w:t>recalled</w:t>
      </w:r>
      <w:r w:rsidR="7205D003" w:rsidRPr="001A6DAD">
        <w:rPr>
          <w:color w:val="000000" w:themeColor="text1"/>
          <w:u w:val="single"/>
        </w:rPr>
        <w:t xml:space="preserve"> and reapplied</w:t>
      </w:r>
      <w:r w:rsidR="34E5F694" w:rsidRPr="1809F0DF">
        <w:rPr>
          <w:color w:val="000000" w:themeColor="text1"/>
        </w:rPr>
        <w:t>.</w:t>
      </w:r>
      <w:r w:rsidR="49B66993" w:rsidRPr="1809F0DF">
        <w:rPr>
          <w:color w:val="000000" w:themeColor="text1"/>
        </w:rPr>
        <w:t xml:space="preserve"> This privilege is forfeited. </w:t>
      </w:r>
    </w:p>
    <w:p w14:paraId="24842171" w14:textId="77777777" w:rsidR="008E4055" w:rsidRDefault="008E4055" w:rsidP="00CA408D">
      <w:pPr>
        <w:rPr>
          <w:color w:val="000000" w:themeColor="text1"/>
        </w:rPr>
      </w:pPr>
    </w:p>
    <w:p w14:paraId="40AFD5EB" w14:textId="3A8BA74E" w:rsidR="00FF3C4E" w:rsidRDefault="00534549" w:rsidP="00FF3C4E">
      <w:pPr>
        <w:rPr>
          <w:b/>
          <w:bCs/>
          <w:color w:val="000000" w:themeColor="text1"/>
        </w:rPr>
      </w:pPr>
      <w:r>
        <w:rPr>
          <w:b/>
          <w:bCs/>
          <w:color w:val="000000" w:themeColor="text1"/>
        </w:rPr>
        <w:t xml:space="preserve">Evaluation Scheme for Missed </w:t>
      </w:r>
      <w:r w:rsidR="00FF3C4E" w:rsidRPr="00FF3C4E">
        <w:rPr>
          <w:b/>
          <w:bCs/>
          <w:color w:val="000000" w:themeColor="text1"/>
        </w:rPr>
        <w:t>Assessment</w:t>
      </w:r>
      <w:r>
        <w:rPr>
          <w:b/>
          <w:bCs/>
          <w:color w:val="000000" w:themeColor="text1"/>
        </w:rPr>
        <w:t>s</w:t>
      </w:r>
    </w:p>
    <w:p w14:paraId="61BDA7D7" w14:textId="77777777" w:rsidR="006F2D88" w:rsidRDefault="006F2D88" w:rsidP="00FF3C4E">
      <w:pPr>
        <w:rPr>
          <w:b/>
          <w:bCs/>
          <w:color w:val="000000" w:themeColor="text1"/>
        </w:rPr>
      </w:pPr>
    </w:p>
    <w:p w14:paraId="07F5AE52" w14:textId="6D11F2AC" w:rsidR="006F2D88" w:rsidRDefault="006F2D88" w:rsidP="0083008D">
      <w:pPr>
        <w:spacing w:line="360" w:lineRule="auto"/>
        <w:rPr>
          <w:b/>
          <w:bCs/>
          <w:color w:val="000000" w:themeColor="text1"/>
        </w:rPr>
      </w:pPr>
      <w:r>
        <w:rPr>
          <w:b/>
          <w:bCs/>
          <w:color w:val="000000" w:themeColor="text1"/>
        </w:rPr>
        <w:t>Assignments</w:t>
      </w:r>
    </w:p>
    <w:p w14:paraId="146B592A" w14:textId="77777777" w:rsidR="006F2D88" w:rsidRDefault="006F2D88" w:rsidP="006F2D88">
      <w:pPr>
        <w:rPr>
          <w:rFonts w:ascii="TimesNewRomanPSMT" w:hAnsi="TimesNewRomanPSMT"/>
        </w:rPr>
      </w:pPr>
      <w:r>
        <w:rPr>
          <w:b/>
          <w:bCs/>
          <w:color w:val="000000" w:themeColor="text1"/>
        </w:rPr>
        <w:t>It will not be necessary to request Academic Consideration for assignments.</w:t>
      </w:r>
      <w:r>
        <w:rPr>
          <w:color w:val="000000" w:themeColor="text1"/>
          <w:lang w:val="sk-SK"/>
        </w:rPr>
        <w:t xml:space="preserve">  The lowest two scores will be dropped.  </w:t>
      </w:r>
      <w:r>
        <w:rPr>
          <w:rFonts w:ascii="TimesNewRomanPSMT" w:hAnsi="TimesNewRomanPSMT"/>
        </w:rPr>
        <w:t>Do not request Academic Consideration for missed assignments and do not inform your professor about missed assignments, as these adjustments will be done automatically.</w:t>
      </w:r>
    </w:p>
    <w:p w14:paraId="0DBC4156" w14:textId="77777777" w:rsidR="006F2D88" w:rsidRPr="00FF3C4E" w:rsidRDefault="006F2D88" w:rsidP="00FF3C4E">
      <w:pPr>
        <w:rPr>
          <w:b/>
          <w:bCs/>
          <w:color w:val="000000" w:themeColor="text1"/>
        </w:rPr>
      </w:pPr>
    </w:p>
    <w:p w14:paraId="1F94BA9F" w14:textId="77777777" w:rsidR="006F2D88" w:rsidRDefault="006F2D88" w:rsidP="006F2D88">
      <w:pPr>
        <w:rPr>
          <w:rFonts w:ascii="TimesNewRomanPSMT" w:hAnsi="TimesNewRomanPSMT"/>
        </w:rPr>
      </w:pPr>
      <w:r>
        <w:rPr>
          <w:rFonts w:ascii="TimesNewRomanPSMT" w:hAnsi="TimesNewRomanPSMT"/>
        </w:rPr>
        <w:t xml:space="preserve">See also the </w:t>
      </w:r>
      <w:r>
        <w:rPr>
          <w:rFonts w:ascii="TimesNewRomanPS" w:hAnsi="TimesNewRomanPS"/>
          <w:b/>
          <w:bCs/>
        </w:rPr>
        <w:t xml:space="preserve">Coursework with Assessment Flexibility section </w:t>
      </w:r>
      <w:r>
        <w:rPr>
          <w:rFonts w:ascii="TimesNewRomanPSMT" w:hAnsi="TimesNewRomanPSMT"/>
        </w:rPr>
        <w:t>below for the 48 hour No-Late-Penalty Period for assignments, which allows you to hand in any assignment up to 48 hours late.</w:t>
      </w:r>
    </w:p>
    <w:p w14:paraId="5F63E022" w14:textId="77777777" w:rsidR="00066834" w:rsidRDefault="00066834" w:rsidP="006F2D88">
      <w:pPr>
        <w:rPr>
          <w:rFonts w:ascii="TimesNewRomanPSMT" w:hAnsi="TimesNewRomanPSMT"/>
        </w:rPr>
      </w:pPr>
    </w:p>
    <w:p w14:paraId="1E1EDACE" w14:textId="2FB54A57" w:rsidR="006F2D88" w:rsidRPr="006F2D88" w:rsidRDefault="006F2D88" w:rsidP="0083008D">
      <w:pPr>
        <w:spacing w:line="360" w:lineRule="auto"/>
        <w:rPr>
          <w:rFonts w:ascii="TimesNewRomanPSMT" w:hAnsi="TimesNewRomanPSMT"/>
          <w:b/>
          <w:bCs/>
        </w:rPr>
      </w:pPr>
      <w:r w:rsidRPr="006F2D88">
        <w:rPr>
          <w:rFonts w:ascii="TimesNewRomanPSMT" w:hAnsi="TimesNewRomanPSMT"/>
          <w:b/>
          <w:bCs/>
        </w:rPr>
        <w:t>Midterm Test</w:t>
      </w:r>
    </w:p>
    <w:p w14:paraId="587868B5" w14:textId="1B3AEFC0" w:rsidR="006F2D88" w:rsidRDefault="006F2D88" w:rsidP="006F2D88">
      <w:pPr>
        <w:rPr>
          <w:rFonts w:ascii="TimesNewRomanPSMT" w:hAnsi="TimesNewRomanPSMT"/>
        </w:rPr>
      </w:pPr>
      <w:r>
        <w:rPr>
          <w:rFonts w:ascii="TimesNewRomanPSMT" w:hAnsi="TimesNewRomanPSMT"/>
        </w:rPr>
        <w:t xml:space="preserve">If you miss </w:t>
      </w:r>
      <w:r w:rsidR="00066834">
        <w:rPr>
          <w:rFonts w:ascii="TimesNewRomanPSMT" w:hAnsi="TimesNewRomanPSMT"/>
        </w:rPr>
        <w:t>the</w:t>
      </w:r>
      <w:r>
        <w:rPr>
          <w:rFonts w:ascii="TimesNewRomanPSMT" w:hAnsi="TimesNewRomanPSMT"/>
        </w:rPr>
        <w:t xml:space="preserve"> midterm due to any circumstance, you must provide an academic consideration covering the date of the test. A makeup midterm will be available to those who are granted an Academic </w:t>
      </w:r>
      <w:r>
        <w:rPr>
          <w:rFonts w:ascii="TimesNewRomanPSMT" w:hAnsi="TimesNewRomanPSMT"/>
        </w:rPr>
        <w:lastRenderedPageBreak/>
        <w:t>Consideration in the week following the midterm exam.</w:t>
      </w:r>
      <w:r>
        <w:rPr>
          <w:rFonts w:ascii="TimesNewRomanPSMT" w:hAnsi="TimesNewRomanPSMT"/>
        </w:rPr>
        <w:br/>
      </w:r>
    </w:p>
    <w:p w14:paraId="22D51B3F" w14:textId="77777777" w:rsidR="006F2D88" w:rsidRDefault="006F2D88" w:rsidP="006F2D88">
      <w:pPr>
        <w:rPr>
          <w:rFonts w:ascii="TimesNewRomanPSMT" w:hAnsi="TimesNewRomanPSMT"/>
        </w:rPr>
      </w:pPr>
      <w:r>
        <w:rPr>
          <w:rFonts w:ascii="TimesNewRomanPSMT" w:hAnsi="TimesNewRomanPSMT"/>
        </w:rPr>
        <w:t>In cases where a student misses the midterm exam and the makeup midterm exam and can provide an academic consideration for both absences, the weight of the midterm will be transferred to the final exam.</w:t>
      </w:r>
    </w:p>
    <w:p w14:paraId="0F3D82C5" w14:textId="77777777" w:rsidR="006F2D88" w:rsidRDefault="006F2D88" w:rsidP="006F2D88">
      <w:pPr>
        <w:rPr>
          <w:rFonts w:ascii="TimesNewRomanPSMT" w:hAnsi="TimesNewRomanPSMT"/>
        </w:rPr>
      </w:pPr>
    </w:p>
    <w:p w14:paraId="04C7BE58" w14:textId="0644BE44" w:rsidR="006F2D88" w:rsidRPr="000D6967" w:rsidRDefault="006F2D88" w:rsidP="0083008D">
      <w:pPr>
        <w:spacing w:line="360" w:lineRule="auto"/>
        <w:rPr>
          <w:rFonts w:ascii="TimesNewRomanPSMT" w:hAnsi="TimesNewRomanPSMT"/>
        </w:rPr>
      </w:pPr>
      <w:r>
        <w:rPr>
          <w:rFonts w:ascii="TimesNewRomanPSMT" w:hAnsi="TimesNewRomanPSMT"/>
          <w:b/>
          <w:bCs/>
        </w:rPr>
        <w:t>Final Exam</w:t>
      </w:r>
      <w:r>
        <w:rPr>
          <w:rFonts w:ascii="TimesNewRomanPSMT" w:hAnsi="TimesNewRomanPSMT"/>
        </w:rPr>
        <w:t xml:space="preserve"> </w:t>
      </w:r>
    </w:p>
    <w:p w14:paraId="59688A14" w14:textId="75484B57" w:rsidR="00FF3C4E" w:rsidRPr="006F2D88" w:rsidRDefault="00E51661" w:rsidP="00CA408D">
      <w:r>
        <w:t>When a</w:t>
      </w:r>
      <w:r w:rsidR="002B7A9E">
        <w:t xml:space="preserve"> student</w:t>
      </w:r>
      <w:r w:rsidR="00534549" w:rsidRPr="008D36EC">
        <w:t xml:space="preserve"> miss</w:t>
      </w:r>
      <w:r w:rsidR="00F4318B">
        <w:t>es</w:t>
      </w:r>
      <w:r w:rsidR="00534549" w:rsidRPr="008D36EC">
        <w:t xml:space="preserve"> the Final Exam</w:t>
      </w:r>
      <w:r>
        <w:t xml:space="preserve"> and their </w:t>
      </w:r>
      <w:r w:rsidR="005773FF">
        <w:t xml:space="preserve">Academic Consideration </w:t>
      </w:r>
      <w:r>
        <w:t>has been granted, they will be allowed</w:t>
      </w:r>
      <w:r w:rsidR="00534549" w:rsidRPr="008D36EC">
        <w:t xml:space="preserve"> to write the Special Exam</w:t>
      </w:r>
      <w:r w:rsidR="00534549">
        <w:t>ination</w:t>
      </w:r>
      <w:r w:rsidR="00534549" w:rsidRPr="008D36EC">
        <w:t xml:space="preserve"> (the name given by the </w:t>
      </w:r>
      <w:r w:rsidR="00534549">
        <w:t>U</w:t>
      </w:r>
      <w:r w:rsidR="00534549" w:rsidRPr="008D36EC">
        <w:t>niversity to a makeup Final Exam).</w:t>
      </w:r>
      <w:r w:rsidR="00534549">
        <w:t xml:space="preserve"> </w:t>
      </w:r>
      <w:r w:rsidR="00534549">
        <w:rPr>
          <w:bCs/>
        </w:rPr>
        <w:t xml:space="preserve">See the Academic Calendar for details (under </w:t>
      </w:r>
      <w:hyperlink r:id="rId12" w:anchor="SubHeading_70" w:history="1">
        <w:r w:rsidR="00534549" w:rsidRPr="00504B32">
          <w:rPr>
            <w:rStyle w:val="Hyperlink"/>
            <w:rFonts w:cs="Arial (Body CS)"/>
            <w:bCs/>
          </w:rPr>
          <w:t>Special Examinations</w:t>
        </w:r>
      </w:hyperlink>
      <w:r w:rsidR="00534549">
        <w:rPr>
          <w:bCs/>
        </w:rPr>
        <w:t>)</w:t>
      </w:r>
      <w:r>
        <w:rPr>
          <w:bCs/>
        </w:rPr>
        <w:t xml:space="preserve">, especially for those </w:t>
      </w:r>
      <w:r w:rsidR="000D2A40">
        <w:rPr>
          <w:bCs/>
        </w:rPr>
        <w:t xml:space="preserve">who miss multiple final exams </w:t>
      </w:r>
      <w:r w:rsidR="0005651E">
        <w:rPr>
          <w:bCs/>
        </w:rPr>
        <w:t>with</w:t>
      </w:r>
      <w:r w:rsidR="000D2A40">
        <w:rPr>
          <w:bCs/>
        </w:rPr>
        <w:t xml:space="preserve">in one examination period. </w:t>
      </w:r>
    </w:p>
    <w:p w14:paraId="253ABBBA" w14:textId="77777777" w:rsidR="00FF3C4E" w:rsidRDefault="00FF3C4E" w:rsidP="00CA408D">
      <w:pPr>
        <w:rPr>
          <w:color w:val="000000" w:themeColor="text1"/>
        </w:rPr>
      </w:pPr>
    </w:p>
    <w:p w14:paraId="288CAB97" w14:textId="6E200630" w:rsidR="0025296D" w:rsidRPr="00657692" w:rsidRDefault="00A915C7" w:rsidP="0083008D">
      <w:pPr>
        <w:spacing w:line="360" w:lineRule="auto"/>
        <w:rPr>
          <w:b/>
          <w:bCs/>
          <w:color w:val="000000" w:themeColor="text1"/>
        </w:rPr>
      </w:pPr>
      <w:r>
        <w:rPr>
          <w:b/>
          <w:bCs/>
          <w:color w:val="000000" w:themeColor="text1"/>
        </w:rPr>
        <w:t>Coursework with Assessment Flexibility</w:t>
      </w:r>
    </w:p>
    <w:p w14:paraId="48A8F774" w14:textId="1B370FD3" w:rsidR="00A915C7" w:rsidRDefault="00A915C7" w:rsidP="00CA408D">
      <w:pPr>
        <w:rPr>
          <w:color w:val="000000" w:themeColor="text1"/>
        </w:rPr>
      </w:pPr>
      <w:r>
        <w:rPr>
          <w:color w:val="000000" w:themeColor="text1"/>
        </w:rPr>
        <w:t>By policy, instructors may deny Academic Consideration</w:t>
      </w:r>
      <w:r w:rsidR="00B1296A">
        <w:rPr>
          <w:color w:val="000000" w:themeColor="text1"/>
        </w:rPr>
        <w:t xml:space="preserve"> requests</w:t>
      </w:r>
      <w:r>
        <w:rPr>
          <w:color w:val="000000" w:themeColor="text1"/>
        </w:rPr>
        <w:t xml:space="preserve"> for the following assessments with built-in flexibility:</w:t>
      </w:r>
    </w:p>
    <w:p w14:paraId="543AE481" w14:textId="77777777" w:rsidR="006F2D88" w:rsidRDefault="006F2D88" w:rsidP="006F2D88">
      <w:pPr>
        <w:ind w:left="360"/>
        <w:rPr>
          <w:b/>
          <w:bCs/>
          <w:color w:val="000000" w:themeColor="text1"/>
        </w:rPr>
      </w:pPr>
    </w:p>
    <w:p w14:paraId="37B0D294" w14:textId="77777777" w:rsidR="000C407A" w:rsidRPr="00534549" w:rsidRDefault="000C407A" w:rsidP="000C407A">
      <w:pPr>
        <w:spacing w:line="360" w:lineRule="auto"/>
        <w:ind w:left="360"/>
        <w:rPr>
          <w:b/>
          <w:bCs/>
          <w:color w:val="000000" w:themeColor="text1"/>
        </w:rPr>
      </w:pPr>
      <w:r w:rsidRPr="00534549">
        <w:rPr>
          <w:b/>
          <w:bCs/>
          <w:color w:val="000000" w:themeColor="text1"/>
        </w:rPr>
        <w:t>Flexible Completion</w:t>
      </w:r>
    </w:p>
    <w:p w14:paraId="158B41B9" w14:textId="77777777" w:rsidR="000C407A" w:rsidRPr="000D6967" w:rsidRDefault="000C407A" w:rsidP="000C407A">
      <w:pPr>
        <w:ind w:left="360"/>
        <w:rPr>
          <w:color w:val="000000" w:themeColor="text1"/>
        </w:rPr>
      </w:pPr>
      <w:r w:rsidRPr="00534549">
        <w:rPr>
          <w:b/>
          <w:bCs/>
          <w:color w:val="000000" w:themeColor="text1"/>
        </w:rPr>
        <w:t>Quizzes.</w:t>
      </w:r>
      <w:r w:rsidRPr="00534549">
        <w:rPr>
          <w:color w:val="000000" w:themeColor="text1"/>
        </w:rPr>
        <w:t xml:space="preserve"> This course has</w:t>
      </w:r>
      <w:r>
        <w:rPr>
          <w:color w:val="000000" w:themeColor="text1"/>
        </w:rPr>
        <w:t xml:space="preserve"> 4</w:t>
      </w:r>
      <w:r w:rsidRPr="00534549">
        <w:rPr>
          <w:color w:val="007F00"/>
        </w:rPr>
        <w:t xml:space="preserve"> </w:t>
      </w:r>
      <w:r w:rsidRPr="00534549">
        <w:rPr>
          <w:color w:val="000000" w:themeColor="text1"/>
        </w:rPr>
        <w:t>quizzes, and the</w:t>
      </w:r>
      <w:r w:rsidRPr="000D6967">
        <w:rPr>
          <w:color w:val="000000" w:themeColor="text1"/>
        </w:rPr>
        <w:t xml:space="preserve"> 3</w:t>
      </w:r>
      <w:r w:rsidRPr="00534549">
        <w:rPr>
          <w:color w:val="000000" w:themeColor="text1"/>
        </w:rPr>
        <w:t xml:space="preserve"> quizzes with the highest marks are counted towards your final grade. Should extenuating circumstances arise, </w:t>
      </w:r>
      <w:r>
        <w:rPr>
          <w:color w:val="000000" w:themeColor="text1"/>
        </w:rPr>
        <w:t xml:space="preserve">students </w:t>
      </w:r>
      <w:r w:rsidRPr="00282448">
        <w:rPr>
          <w:color w:val="000000" w:themeColor="text1"/>
          <w:u w:val="single"/>
        </w:rPr>
        <w:t>do not</w:t>
      </w:r>
      <w:r>
        <w:rPr>
          <w:color w:val="000000" w:themeColor="text1"/>
        </w:rPr>
        <w:t xml:space="preserve"> need to request Academic Consideration</w:t>
      </w:r>
      <w:r w:rsidRPr="00534549">
        <w:rPr>
          <w:color w:val="000000" w:themeColor="text1"/>
        </w:rPr>
        <w:t xml:space="preserve"> </w:t>
      </w:r>
      <w:r>
        <w:rPr>
          <w:color w:val="000000" w:themeColor="text1"/>
        </w:rPr>
        <w:t xml:space="preserve">for the first missed quiz. </w:t>
      </w:r>
      <w:r w:rsidRPr="00534549">
        <w:rPr>
          <w:color w:val="000000" w:themeColor="text1"/>
        </w:rPr>
        <w:t xml:space="preserve">Academic consideration requests will be denied for </w:t>
      </w:r>
      <w:r>
        <w:rPr>
          <w:color w:val="000000" w:themeColor="text1"/>
        </w:rPr>
        <w:t xml:space="preserve">the </w:t>
      </w:r>
      <w:r w:rsidRPr="00534549">
        <w:rPr>
          <w:color w:val="000000" w:themeColor="text1"/>
        </w:rPr>
        <w:t>first missed quiz</w:t>
      </w:r>
      <w:r w:rsidRPr="000D6967">
        <w:rPr>
          <w:color w:val="000000" w:themeColor="text1"/>
        </w:rPr>
        <w:t>.  Academic Consideration requests may be granted when students miss more than 1 quizzes, and these additional (2</w:t>
      </w:r>
      <w:r w:rsidRPr="000D6967">
        <w:rPr>
          <w:color w:val="000000" w:themeColor="text1"/>
          <w:vertAlign w:val="superscript"/>
        </w:rPr>
        <w:t>nd</w:t>
      </w:r>
      <w:r w:rsidRPr="000D6967">
        <w:rPr>
          <w:color w:val="000000" w:themeColor="text1"/>
        </w:rPr>
        <w:t xml:space="preserve"> ,3</w:t>
      </w:r>
      <w:r w:rsidRPr="000D6967">
        <w:rPr>
          <w:color w:val="000000" w:themeColor="text1"/>
          <w:vertAlign w:val="superscript"/>
        </w:rPr>
        <w:t>rd</w:t>
      </w:r>
      <w:r w:rsidRPr="000D6967">
        <w:rPr>
          <w:color w:val="000000" w:themeColor="text1"/>
        </w:rPr>
        <w:t>…) missed quizzes will be reweighted to the final exam.</w:t>
      </w:r>
    </w:p>
    <w:p w14:paraId="6F9163DC" w14:textId="77777777" w:rsidR="000C407A" w:rsidRDefault="000C407A" w:rsidP="006F2D88">
      <w:pPr>
        <w:ind w:left="360"/>
        <w:rPr>
          <w:b/>
          <w:bCs/>
          <w:color w:val="000000" w:themeColor="text1"/>
        </w:rPr>
      </w:pPr>
    </w:p>
    <w:p w14:paraId="406B36C3" w14:textId="57D9A925" w:rsidR="006F2D88" w:rsidRDefault="006F2D88" w:rsidP="0083008D">
      <w:pPr>
        <w:spacing w:line="360" w:lineRule="auto"/>
        <w:ind w:left="360"/>
        <w:rPr>
          <w:color w:val="FF0000"/>
        </w:rPr>
      </w:pPr>
      <w:r w:rsidRPr="00534549">
        <w:rPr>
          <w:b/>
          <w:bCs/>
          <w:color w:val="000000" w:themeColor="text1"/>
        </w:rPr>
        <w:t>Deadline with a No-Late-Penalty Period</w:t>
      </w:r>
    </w:p>
    <w:p w14:paraId="6C20A6F0" w14:textId="300CDE74" w:rsidR="006F2D88" w:rsidRPr="002A30AF" w:rsidRDefault="006F2D88" w:rsidP="006F2D88">
      <w:pPr>
        <w:ind w:left="360"/>
        <w:rPr>
          <w:color w:val="007F00"/>
        </w:rPr>
      </w:pPr>
      <w:r w:rsidRPr="00534549">
        <w:rPr>
          <w:b/>
          <w:bCs/>
          <w:color w:val="000000" w:themeColor="text1"/>
        </w:rPr>
        <w:t>Assignments.</w:t>
      </w:r>
      <w:r w:rsidRPr="00534549">
        <w:rPr>
          <w:color w:val="000000" w:themeColor="text1"/>
        </w:rPr>
        <w:t xml:space="preserve"> Students are expected to submit each of the assignments by the deadline listed. </w:t>
      </w:r>
      <w:r>
        <w:rPr>
          <w:color w:val="000000" w:themeColor="text1"/>
        </w:rPr>
        <w:t xml:space="preserve"> </w:t>
      </w:r>
      <w:r w:rsidRPr="00534549">
        <w:rPr>
          <w:color w:val="000000" w:themeColor="text1"/>
        </w:rPr>
        <w:t xml:space="preserve">Should extenuating circumstances arise, </w:t>
      </w:r>
      <w:r>
        <w:rPr>
          <w:color w:val="000000" w:themeColor="text1"/>
        </w:rPr>
        <w:t xml:space="preserve">students </w:t>
      </w:r>
      <w:r w:rsidRPr="00282448">
        <w:rPr>
          <w:color w:val="000000" w:themeColor="text1"/>
          <w:u w:val="single"/>
        </w:rPr>
        <w:t>do not</w:t>
      </w:r>
      <w:r>
        <w:rPr>
          <w:color w:val="000000" w:themeColor="text1"/>
        </w:rPr>
        <w:t xml:space="preserve"> need to request Academic </w:t>
      </w:r>
      <w:proofErr w:type="gramStart"/>
      <w:r>
        <w:rPr>
          <w:color w:val="000000" w:themeColor="text1"/>
        </w:rPr>
        <w:t>Consideration</w:t>
      </w:r>
      <w:proofErr w:type="gramEnd"/>
      <w:r>
        <w:rPr>
          <w:color w:val="000000" w:themeColor="text1"/>
        </w:rPr>
        <w:t xml:space="preserve"> and they </w:t>
      </w:r>
      <w:r w:rsidRPr="00534549">
        <w:rPr>
          <w:color w:val="000000" w:themeColor="text1"/>
        </w:rPr>
        <w:t>are permitted to submit their assignment up to</w:t>
      </w:r>
      <w:r>
        <w:rPr>
          <w:color w:val="000000" w:themeColor="text1"/>
        </w:rPr>
        <w:t xml:space="preserve"> 48 hours</w:t>
      </w:r>
      <w:r w:rsidRPr="00AF5B18">
        <w:rPr>
          <w:color w:val="007F00"/>
        </w:rPr>
        <w:t xml:space="preserve"> </w:t>
      </w:r>
      <w:r w:rsidRPr="00534549">
        <w:rPr>
          <w:color w:val="000000" w:themeColor="text1"/>
        </w:rPr>
        <w:t xml:space="preserve">past the deadline without a late penalty. Should students submit their assessment beyond </w:t>
      </w:r>
      <w:r w:rsidRPr="006F2D88">
        <w:rPr>
          <w:color w:val="000000" w:themeColor="text1"/>
        </w:rPr>
        <w:t>48</w:t>
      </w:r>
      <w:r w:rsidRPr="00812BA0">
        <w:rPr>
          <w:color w:val="007F00"/>
        </w:rPr>
        <w:t xml:space="preserve"> </w:t>
      </w:r>
      <w:r w:rsidRPr="00534549">
        <w:rPr>
          <w:color w:val="000000" w:themeColor="text1"/>
        </w:rPr>
        <w:t xml:space="preserve">past the deadline, a late penalty of </w:t>
      </w:r>
      <w:r>
        <w:rPr>
          <w:color w:val="000000" w:themeColor="text1"/>
        </w:rPr>
        <w:t>50</w:t>
      </w:r>
      <w:r w:rsidRPr="00534549">
        <w:rPr>
          <w:color w:val="000000" w:themeColor="text1"/>
        </w:rPr>
        <w:t>% per day will be applied.</w:t>
      </w:r>
    </w:p>
    <w:p w14:paraId="335FEB32" w14:textId="77777777" w:rsidR="0083008D" w:rsidRDefault="0083008D" w:rsidP="00852477">
      <w:pPr>
        <w:rPr>
          <w:b/>
          <w:bCs/>
          <w:sz w:val="36"/>
          <w:szCs w:val="36"/>
        </w:rPr>
      </w:pPr>
    </w:p>
    <w:p w14:paraId="3235C987" w14:textId="08DD7862" w:rsidR="00852477" w:rsidRPr="0083008D" w:rsidRDefault="00A92B9B" w:rsidP="00852477">
      <w:pPr>
        <w:rPr>
          <w:b/>
          <w:bCs/>
          <w:sz w:val="36"/>
          <w:szCs w:val="36"/>
        </w:rPr>
      </w:pPr>
      <w:r>
        <w:rPr>
          <w:b/>
          <w:bCs/>
          <w:sz w:val="36"/>
          <w:szCs w:val="36"/>
        </w:rPr>
        <w:t>6</w:t>
      </w:r>
      <w:r w:rsidR="00852477" w:rsidRPr="007169B1">
        <w:rPr>
          <w:b/>
          <w:bCs/>
          <w:sz w:val="36"/>
          <w:szCs w:val="36"/>
        </w:rPr>
        <w:t xml:space="preserve">. </w:t>
      </w:r>
      <w:r>
        <w:rPr>
          <w:b/>
          <w:bCs/>
          <w:sz w:val="36"/>
          <w:szCs w:val="36"/>
        </w:rPr>
        <w:t>Additional Statements</w:t>
      </w:r>
    </w:p>
    <w:p w14:paraId="30DCF47F" w14:textId="77777777" w:rsidR="00852477" w:rsidRDefault="00852477" w:rsidP="00852477">
      <w:pPr>
        <w:ind w:right="-20"/>
        <w:rPr>
          <w:rFonts w:eastAsia="Cambria"/>
          <w:b/>
          <w:bCs/>
          <w:w w:val="105"/>
        </w:rPr>
      </w:pPr>
    </w:p>
    <w:p w14:paraId="5AD950F1" w14:textId="157305B9" w:rsidR="00F735AF" w:rsidRPr="00A34407" w:rsidRDefault="00FA2D05" w:rsidP="0083008D">
      <w:pPr>
        <w:spacing w:line="360" w:lineRule="auto"/>
      </w:pPr>
      <w:r>
        <w:rPr>
          <w:b/>
          <w:bCs/>
        </w:rPr>
        <w:t xml:space="preserve">6.1 </w:t>
      </w:r>
      <w:r w:rsidR="00F735AF" w:rsidRPr="00A34407">
        <w:rPr>
          <w:b/>
          <w:bCs/>
        </w:rPr>
        <w:t>Religious Accommodation</w:t>
      </w:r>
    </w:p>
    <w:p w14:paraId="3D3D1481" w14:textId="77777777" w:rsidR="004242CD" w:rsidRPr="00316338" w:rsidRDefault="004242CD" w:rsidP="004242CD">
      <w:pPr>
        <w:rPr>
          <w:lang w:val="en-US"/>
        </w:rPr>
      </w:pPr>
      <w:r w:rsidRPr="00316338">
        <w:rPr>
          <w:lang w:val="en-US"/>
        </w:rPr>
        <w:t>When a recognized religious holiday or observance conflicts with an examination, test, or other scheduled academic obligation, students must request accommodation via the University’s Student Absence Portal (SAP). This request should identify the conflict and specify which course component(s) (e.g. test, midterm, exam) are affected.</w:t>
      </w:r>
    </w:p>
    <w:p w14:paraId="6B485F72" w14:textId="77777777" w:rsidR="004242CD" w:rsidRPr="00316338" w:rsidRDefault="004242CD" w:rsidP="004242CD">
      <w:pPr>
        <w:rPr>
          <w:lang w:val="en-US"/>
        </w:rPr>
      </w:pPr>
    </w:p>
    <w:p w14:paraId="5282764C" w14:textId="77777777" w:rsidR="004242CD" w:rsidRPr="00316338" w:rsidRDefault="004242CD" w:rsidP="004242CD">
      <w:pPr>
        <w:rPr>
          <w:lang w:val="en-US"/>
        </w:rPr>
      </w:pPr>
      <w:r w:rsidRPr="00316338">
        <w:rPr>
          <w:lang w:val="en-US"/>
        </w:rPr>
        <w:t>Students are encouraged to submit the SAP request as early as possible, but no later than two weeks before any examination, or one week before any mid-term test or quiz, to allow sufficient time for adjustment.</w:t>
      </w:r>
    </w:p>
    <w:p w14:paraId="72013260" w14:textId="77777777" w:rsidR="004242CD" w:rsidRPr="00316338" w:rsidRDefault="004242CD" w:rsidP="004242CD">
      <w:pPr>
        <w:rPr>
          <w:lang w:val="en-US"/>
        </w:rPr>
      </w:pPr>
    </w:p>
    <w:p w14:paraId="32F674E0" w14:textId="77777777" w:rsidR="004242CD" w:rsidRPr="00316338" w:rsidRDefault="004242CD" w:rsidP="004242CD">
      <w:pPr>
        <w:rPr>
          <w:lang w:val="en-US"/>
        </w:rPr>
      </w:pPr>
      <w:r w:rsidRPr="00316338">
        <w:rPr>
          <w:lang w:val="en-US"/>
        </w:rPr>
        <w:t xml:space="preserve">The SAP request serves as official notification to both the course instructor and the Academic Advising Office, in accordance with University policy: </w:t>
      </w:r>
      <w:hyperlink r:id="rId13" w:history="1">
        <w:r w:rsidRPr="00316338">
          <w:rPr>
            <w:rStyle w:val="Hyperlink"/>
            <w:lang w:val="en-US"/>
          </w:rPr>
          <w:t>https://www.uwo.ca/univsec/pdf/academic_policies/appeals/accommodation_religious.pdf</w:t>
        </w:r>
      </w:hyperlink>
      <w:r w:rsidRPr="00316338">
        <w:rPr>
          <w:lang w:val="en-US"/>
        </w:rPr>
        <w:t xml:space="preserve"> </w:t>
      </w:r>
    </w:p>
    <w:p w14:paraId="33EE93B6" w14:textId="77777777" w:rsidR="004242CD" w:rsidRPr="00316338" w:rsidRDefault="004242CD" w:rsidP="004242CD">
      <w:pPr>
        <w:rPr>
          <w:lang w:val="en-US"/>
        </w:rPr>
      </w:pPr>
    </w:p>
    <w:p w14:paraId="62A57AE4" w14:textId="77777777" w:rsidR="004242CD" w:rsidRPr="003005DF" w:rsidRDefault="004242CD" w:rsidP="004242CD">
      <w:pPr>
        <w:rPr>
          <w:lang w:val="en-US"/>
        </w:rPr>
      </w:pPr>
      <w:r w:rsidRPr="004B1CC4">
        <w:rPr>
          <w:lang w:val="en-US"/>
        </w:rPr>
        <w:lastRenderedPageBreak/>
        <w:t>The Faculty of Science considers religious accommodations as scheduling conflicts.  Instructors should provide either a make-up exam or an earlier sitting of the same exam to accommodate the student.</w:t>
      </w:r>
    </w:p>
    <w:p w14:paraId="01686B80" w14:textId="77777777" w:rsidR="004242CD" w:rsidRDefault="004242CD" w:rsidP="004242CD">
      <w:pPr>
        <w:rPr>
          <w:lang w:val="en-US"/>
        </w:rPr>
      </w:pPr>
    </w:p>
    <w:p w14:paraId="1DF0CBD8" w14:textId="58DC2C03" w:rsidR="004242CD" w:rsidRPr="00316338" w:rsidRDefault="004242CD" w:rsidP="004242CD">
      <w:pPr>
        <w:rPr>
          <w:lang w:val="en-US"/>
        </w:rPr>
      </w:pPr>
      <w:r w:rsidRPr="00316338">
        <w:rPr>
          <w:lang w:val="en-US"/>
        </w:rPr>
        <w:t>For more information on recognized religious holidays</w:t>
      </w:r>
      <w:r w:rsidR="00D6071C">
        <w:rPr>
          <w:lang w:val="en-US"/>
        </w:rPr>
        <w:t>,</w:t>
      </w:r>
      <w:r w:rsidRPr="00316338">
        <w:rPr>
          <w:lang w:val="en-US"/>
        </w:rPr>
        <w:t xml:space="preserve"> please visit the Diversity Calendar posted on the Equity, Diversity &amp; Inclusion website -</w:t>
      </w:r>
      <w:r w:rsidRPr="00316338">
        <w:t> </w:t>
      </w:r>
      <w:hyperlink r:id="rId14" w:history="1">
        <w:r w:rsidR="00D6071C" w:rsidRPr="007C4AD3">
          <w:rPr>
            <w:rStyle w:val="Hyperlink"/>
            <w:rFonts w:cs="Arial (Body CS)"/>
          </w:rPr>
          <w:t>https://www.edi.uwo.ca</w:t>
        </w:r>
      </w:hyperlink>
    </w:p>
    <w:p w14:paraId="6758309F" w14:textId="77777777" w:rsidR="00F735AF" w:rsidRPr="003C6E2C" w:rsidRDefault="00F735AF" w:rsidP="00F735AF"/>
    <w:p w14:paraId="40753EAC" w14:textId="60DCAADB" w:rsidR="00852477" w:rsidRPr="00E73DBD" w:rsidRDefault="00FA2D05" w:rsidP="00852477">
      <w:pPr>
        <w:ind w:right="-20"/>
        <w:rPr>
          <w:rFonts w:eastAsia="Cambria"/>
        </w:rPr>
      </w:pPr>
      <w:r>
        <w:rPr>
          <w:rFonts w:eastAsia="Cambria"/>
          <w:b/>
          <w:bCs/>
          <w:w w:val="105"/>
        </w:rPr>
        <w:t xml:space="preserve">6.2 </w:t>
      </w:r>
      <w:r w:rsidR="002A30AF">
        <w:rPr>
          <w:rFonts w:eastAsia="Cambria"/>
          <w:b/>
          <w:bCs/>
          <w:w w:val="105"/>
        </w:rPr>
        <w:t xml:space="preserve">Academic </w:t>
      </w:r>
      <w:r w:rsidR="00852477" w:rsidRPr="00E73DBD">
        <w:rPr>
          <w:rFonts w:eastAsia="Cambria"/>
          <w:b/>
          <w:bCs/>
          <w:w w:val="105"/>
        </w:rPr>
        <w:t>A</w:t>
      </w:r>
      <w:r w:rsidR="00852477" w:rsidRPr="00E73DBD">
        <w:rPr>
          <w:rFonts w:eastAsia="Cambria"/>
          <w:b/>
          <w:bCs/>
          <w:spacing w:val="-3"/>
          <w:w w:val="105"/>
        </w:rPr>
        <w:t>c</w:t>
      </w:r>
      <w:r w:rsidR="00852477" w:rsidRPr="00E73DBD">
        <w:rPr>
          <w:rFonts w:eastAsia="Cambria"/>
          <w:b/>
          <w:bCs/>
          <w:spacing w:val="1"/>
          <w:w w:val="105"/>
        </w:rPr>
        <w:t>c</w:t>
      </w:r>
      <w:r w:rsidR="00852477" w:rsidRPr="00E73DBD">
        <w:rPr>
          <w:rFonts w:eastAsia="Cambria"/>
          <w:b/>
          <w:bCs/>
          <w:spacing w:val="2"/>
          <w:w w:val="105"/>
        </w:rPr>
        <w:t>ommo</w:t>
      </w:r>
      <w:r w:rsidR="00852477" w:rsidRPr="00E73DBD">
        <w:rPr>
          <w:rFonts w:eastAsia="Cambria"/>
          <w:b/>
          <w:bCs/>
          <w:w w:val="105"/>
        </w:rPr>
        <w:t>dat</w:t>
      </w:r>
      <w:r w:rsidR="00852477" w:rsidRPr="00E73DBD">
        <w:rPr>
          <w:rFonts w:eastAsia="Cambria"/>
          <w:b/>
          <w:bCs/>
          <w:spacing w:val="-1"/>
          <w:w w:val="105"/>
        </w:rPr>
        <w:t>i</w:t>
      </w:r>
      <w:r w:rsidR="00852477" w:rsidRPr="00E73DBD">
        <w:rPr>
          <w:rFonts w:eastAsia="Cambria"/>
          <w:b/>
          <w:bCs/>
          <w:spacing w:val="2"/>
          <w:w w:val="105"/>
        </w:rPr>
        <w:t>o</w:t>
      </w:r>
      <w:r w:rsidR="00852477" w:rsidRPr="00E73DBD">
        <w:rPr>
          <w:rFonts w:eastAsia="Cambria"/>
          <w:b/>
          <w:bCs/>
          <w:w w:val="105"/>
        </w:rPr>
        <w:t>n</w:t>
      </w:r>
      <w:r w:rsidR="00852477" w:rsidRPr="00E73DBD">
        <w:rPr>
          <w:rFonts w:eastAsia="Cambria"/>
          <w:b/>
          <w:bCs/>
          <w:spacing w:val="9"/>
          <w:w w:val="105"/>
        </w:rPr>
        <w:t xml:space="preserve"> </w:t>
      </w:r>
      <w:r w:rsidR="00852477" w:rsidRPr="00E73DBD">
        <w:rPr>
          <w:rFonts w:eastAsia="Cambria"/>
          <w:b/>
          <w:bCs/>
          <w:spacing w:val="1"/>
          <w:w w:val="107"/>
        </w:rPr>
        <w:t>P</w:t>
      </w:r>
      <w:r w:rsidR="00852477" w:rsidRPr="00E73DBD">
        <w:rPr>
          <w:rFonts w:eastAsia="Cambria"/>
          <w:b/>
          <w:bCs/>
          <w:spacing w:val="-1"/>
          <w:w w:val="107"/>
        </w:rPr>
        <w:t>ol</w:t>
      </w:r>
      <w:r w:rsidR="00852477" w:rsidRPr="00E73DBD">
        <w:rPr>
          <w:rFonts w:eastAsia="Cambria"/>
          <w:b/>
          <w:bCs/>
          <w:spacing w:val="2"/>
          <w:w w:val="107"/>
        </w:rPr>
        <w:t>i</w:t>
      </w:r>
      <w:r w:rsidR="00852477" w:rsidRPr="00E73DBD">
        <w:rPr>
          <w:rFonts w:eastAsia="Cambria"/>
          <w:b/>
          <w:bCs/>
          <w:spacing w:val="-1"/>
          <w:w w:val="107"/>
        </w:rPr>
        <w:t>c</w:t>
      </w:r>
      <w:r w:rsidR="00852477" w:rsidRPr="00E73DBD">
        <w:rPr>
          <w:rFonts w:eastAsia="Cambria"/>
          <w:b/>
          <w:bCs/>
          <w:spacing w:val="2"/>
          <w:w w:val="107"/>
        </w:rPr>
        <w:t>i</w:t>
      </w:r>
      <w:r w:rsidR="00852477" w:rsidRPr="00E73DBD">
        <w:rPr>
          <w:rFonts w:eastAsia="Cambria"/>
          <w:b/>
          <w:bCs/>
          <w:spacing w:val="-1"/>
          <w:w w:val="107"/>
        </w:rPr>
        <w:t>es</w:t>
      </w:r>
    </w:p>
    <w:p w14:paraId="6CF21649" w14:textId="36518D83" w:rsidR="00852477" w:rsidRDefault="00852477" w:rsidP="00FA2D05">
      <w:pPr>
        <w:spacing w:before="120" w:after="120"/>
        <w:ind w:right="-14"/>
        <w:rPr>
          <w:rFonts w:eastAsia="Cambria"/>
          <w:spacing w:val="-1"/>
        </w:rPr>
      </w:pPr>
      <w:r w:rsidRPr="00E73DBD">
        <w:rPr>
          <w:rFonts w:eastAsia="Cambria"/>
        </w:rPr>
        <w:t>S</w:t>
      </w:r>
      <w:r w:rsidRPr="00E73DBD">
        <w:rPr>
          <w:rFonts w:eastAsia="Cambria"/>
          <w:spacing w:val="3"/>
        </w:rPr>
        <w:t>t</w:t>
      </w:r>
      <w:r w:rsidRPr="00E73DBD">
        <w:rPr>
          <w:rFonts w:eastAsia="Cambria"/>
          <w:spacing w:val="2"/>
        </w:rPr>
        <w:t>u</w:t>
      </w:r>
      <w:r w:rsidRPr="00E73DBD">
        <w:rPr>
          <w:rFonts w:eastAsia="Cambria"/>
          <w:spacing w:val="1"/>
        </w:rPr>
        <w:t>d</w:t>
      </w:r>
      <w:r w:rsidRPr="00E73DBD">
        <w:rPr>
          <w:rFonts w:eastAsia="Cambria"/>
          <w:spacing w:val="2"/>
        </w:rPr>
        <w:t>e</w:t>
      </w:r>
      <w:r w:rsidRPr="00E73DBD">
        <w:rPr>
          <w:rFonts w:eastAsia="Cambria"/>
          <w:spacing w:val="3"/>
        </w:rPr>
        <w:t>n</w:t>
      </w:r>
      <w:r w:rsidRPr="00E73DBD">
        <w:rPr>
          <w:rFonts w:eastAsia="Cambria"/>
        </w:rPr>
        <w:t>ts</w:t>
      </w:r>
      <w:r w:rsidRPr="00E73DBD">
        <w:rPr>
          <w:rFonts w:eastAsia="Cambria"/>
          <w:spacing w:val="18"/>
        </w:rPr>
        <w:t xml:space="preserve"> </w:t>
      </w:r>
      <w:r w:rsidRPr="00E73DBD">
        <w:rPr>
          <w:rFonts w:eastAsia="Cambria"/>
          <w:spacing w:val="2"/>
        </w:rPr>
        <w:t>wit</w:t>
      </w:r>
      <w:r w:rsidRPr="00E73DBD">
        <w:rPr>
          <w:rFonts w:eastAsia="Cambria"/>
        </w:rPr>
        <w:t>h</w:t>
      </w:r>
      <w:r w:rsidRPr="00E73DBD">
        <w:rPr>
          <w:rFonts w:eastAsia="Cambria"/>
          <w:spacing w:val="10"/>
        </w:rPr>
        <w:t xml:space="preserve"> </w:t>
      </w:r>
      <w:r w:rsidRPr="00E73DBD">
        <w:rPr>
          <w:rFonts w:eastAsia="Cambria"/>
          <w:spacing w:val="1"/>
        </w:rPr>
        <w:t>d</w:t>
      </w:r>
      <w:r w:rsidRPr="00E73DBD">
        <w:rPr>
          <w:rFonts w:eastAsia="Cambria"/>
          <w:spacing w:val="2"/>
        </w:rPr>
        <w:t>i</w:t>
      </w:r>
      <w:r w:rsidRPr="00E73DBD">
        <w:rPr>
          <w:rFonts w:eastAsia="Cambria"/>
          <w:spacing w:val="3"/>
        </w:rPr>
        <w:t>s</w:t>
      </w:r>
      <w:r w:rsidRPr="00E73DBD">
        <w:rPr>
          <w:rFonts w:eastAsia="Cambria"/>
          <w:spacing w:val="-1"/>
        </w:rPr>
        <w:t>a</w:t>
      </w:r>
      <w:r w:rsidRPr="00E73DBD">
        <w:rPr>
          <w:rFonts w:eastAsia="Cambria"/>
          <w:spacing w:val="3"/>
        </w:rPr>
        <w:t>b</w:t>
      </w:r>
      <w:r w:rsidRPr="00E73DBD">
        <w:rPr>
          <w:rFonts w:eastAsia="Cambria"/>
          <w:spacing w:val="-1"/>
        </w:rPr>
        <w:t>i</w:t>
      </w:r>
      <w:r w:rsidRPr="00E73DBD">
        <w:rPr>
          <w:rFonts w:eastAsia="Cambria"/>
          <w:spacing w:val="3"/>
        </w:rPr>
        <w:t>l</w:t>
      </w:r>
      <w:r w:rsidRPr="00E73DBD">
        <w:rPr>
          <w:rFonts w:eastAsia="Cambria"/>
          <w:spacing w:val="-1"/>
        </w:rPr>
        <w:t>i</w:t>
      </w:r>
      <w:r w:rsidRPr="00E73DBD">
        <w:rPr>
          <w:rFonts w:eastAsia="Cambria"/>
          <w:spacing w:val="3"/>
        </w:rPr>
        <w:t>t</w:t>
      </w:r>
      <w:r w:rsidRPr="00E73DBD">
        <w:rPr>
          <w:rFonts w:eastAsia="Cambria"/>
          <w:spacing w:val="2"/>
        </w:rPr>
        <w:t>i</w:t>
      </w:r>
      <w:r w:rsidRPr="00E73DBD">
        <w:rPr>
          <w:rFonts w:eastAsia="Cambria"/>
          <w:spacing w:val="-1"/>
        </w:rPr>
        <w:t>e</w:t>
      </w:r>
      <w:r w:rsidRPr="00E73DBD">
        <w:rPr>
          <w:rFonts w:eastAsia="Cambria"/>
        </w:rPr>
        <w:t>s</w:t>
      </w:r>
      <w:r w:rsidRPr="00E73DBD">
        <w:rPr>
          <w:rFonts w:eastAsia="Cambria"/>
          <w:spacing w:val="23"/>
        </w:rPr>
        <w:t xml:space="preserve"> </w:t>
      </w:r>
      <w:r w:rsidR="00F735AF">
        <w:rPr>
          <w:rFonts w:eastAsia="Cambria"/>
          <w:spacing w:val="-1"/>
        </w:rPr>
        <w:t>are encouraged to contact</w:t>
      </w:r>
      <w:r w:rsidRPr="00E73DBD">
        <w:rPr>
          <w:rFonts w:eastAsia="Cambria"/>
          <w:w w:val="102"/>
        </w:rPr>
        <w:t xml:space="preserve"> </w:t>
      </w:r>
      <w:r w:rsidRPr="00E73DBD">
        <w:rPr>
          <w:rFonts w:eastAsia="Cambria"/>
          <w:spacing w:val="2"/>
        </w:rPr>
        <w:t>Accessible Education</w:t>
      </w:r>
      <w:r w:rsidR="008D36EC">
        <w:rPr>
          <w:rFonts w:eastAsia="Cambria"/>
          <w:spacing w:val="2"/>
        </w:rPr>
        <w:t>,</w:t>
      </w:r>
      <w:r w:rsidRPr="00E73DBD">
        <w:rPr>
          <w:rFonts w:eastAsia="Cambria"/>
          <w:spacing w:val="12"/>
        </w:rPr>
        <w:t xml:space="preserve"> </w:t>
      </w:r>
      <w:r w:rsidRPr="00E73DBD">
        <w:rPr>
          <w:rFonts w:eastAsia="Cambria"/>
          <w:spacing w:val="2"/>
        </w:rPr>
        <w:t>wh</w:t>
      </w:r>
      <w:r w:rsidRPr="00E73DBD">
        <w:rPr>
          <w:rFonts w:eastAsia="Cambria"/>
          <w:spacing w:val="-1"/>
        </w:rPr>
        <w:t>i</w:t>
      </w:r>
      <w:r w:rsidRPr="00E73DBD">
        <w:rPr>
          <w:rFonts w:eastAsia="Cambria"/>
          <w:spacing w:val="3"/>
        </w:rPr>
        <w:t>c</w:t>
      </w:r>
      <w:r w:rsidRPr="00E73DBD">
        <w:rPr>
          <w:rFonts w:eastAsia="Cambria"/>
        </w:rPr>
        <w:t>h</w:t>
      </w:r>
      <w:r w:rsidRPr="00E73DBD">
        <w:rPr>
          <w:rFonts w:eastAsia="Cambria"/>
          <w:spacing w:val="12"/>
        </w:rPr>
        <w:t xml:space="preserve"> </w:t>
      </w:r>
      <w:r w:rsidRPr="00E73DBD">
        <w:rPr>
          <w:rFonts w:eastAsia="Cambria"/>
          <w:spacing w:val="1"/>
        </w:rPr>
        <w:t>pr</w:t>
      </w:r>
      <w:r w:rsidRPr="00E73DBD">
        <w:rPr>
          <w:rFonts w:eastAsia="Cambria"/>
          <w:spacing w:val="3"/>
        </w:rPr>
        <w:t>o</w:t>
      </w:r>
      <w:r w:rsidRPr="00E73DBD">
        <w:rPr>
          <w:rFonts w:eastAsia="Cambria"/>
          <w:spacing w:val="1"/>
        </w:rPr>
        <w:t>v</w:t>
      </w:r>
      <w:r w:rsidRPr="00E73DBD">
        <w:rPr>
          <w:rFonts w:eastAsia="Cambria"/>
          <w:spacing w:val="2"/>
        </w:rPr>
        <w:t>i</w:t>
      </w:r>
      <w:r w:rsidRPr="00E73DBD">
        <w:rPr>
          <w:rFonts w:eastAsia="Cambria"/>
          <w:spacing w:val="1"/>
        </w:rPr>
        <w:t>d</w:t>
      </w:r>
      <w:r w:rsidRPr="00E73DBD">
        <w:rPr>
          <w:rFonts w:eastAsia="Cambria"/>
          <w:spacing w:val="2"/>
        </w:rPr>
        <w:t>e</w:t>
      </w:r>
      <w:r w:rsidRPr="00E73DBD">
        <w:rPr>
          <w:rFonts w:eastAsia="Cambria"/>
        </w:rPr>
        <w:t>s</w:t>
      </w:r>
      <w:r w:rsidRPr="00E73DBD">
        <w:rPr>
          <w:rFonts w:eastAsia="Cambria"/>
          <w:spacing w:val="18"/>
        </w:rPr>
        <w:t xml:space="preserve"> </w:t>
      </w:r>
      <w:r w:rsidRPr="00E73DBD">
        <w:rPr>
          <w:rFonts w:eastAsia="Cambria"/>
          <w:spacing w:val="3"/>
          <w:w w:val="102"/>
        </w:rPr>
        <w:t>r</w:t>
      </w:r>
      <w:r w:rsidRPr="00E73DBD">
        <w:rPr>
          <w:rFonts w:eastAsia="Cambria"/>
          <w:spacing w:val="-1"/>
          <w:w w:val="102"/>
        </w:rPr>
        <w:t>e</w:t>
      </w:r>
      <w:r w:rsidRPr="00E73DBD">
        <w:rPr>
          <w:rFonts w:eastAsia="Cambria"/>
          <w:spacing w:val="1"/>
          <w:w w:val="102"/>
        </w:rPr>
        <w:t>c</w:t>
      </w:r>
      <w:r w:rsidRPr="00E73DBD">
        <w:rPr>
          <w:rFonts w:eastAsia="Cambria"/>
          <w:spacing w:val="3"/>
          <w:w w:val="102"/>
        </w:rPr>
        <w:t>omm</w:t>
      </w:r>
      <w:r w:rsidRPr="00E73DBD">
        <w:rPr>
          <w:rFonts w:eastAsia="Cambria"/>
          <w:spacing w:val="1"/>
          <w:w w:val="102"/>
        </w:rPr>
        <w:t>e</w:t>
      </w:r>
      <w:r w:rsidRPr="00E73DBD">
        <w:rPr>
          <w:rFonts w:eastAsia="Cambria"/>
          <w:spacing w:val="3"/>
          <w:w w:val="102"/>
        </w:rPr>
        <w:t>n</w:t>
      </w:r>
      <w:r w:rsidRPr="00E73DBD">
        <w:rPr>
          <w:rFonts w:eastAsia="Cambria"/>
          <w:spacing w:val="1"/>
          <w:w w:val="102"/>
        </w:rPr>
        <w:t>d</w:t>
      </w:r>
      <w:r w:rsidRPr="00E73DBD">
        <w:rPr>
          <w:rFonts w:eastAsia="Cambria"/>
          <w:spacing w:val="-1"/>
          <w:w w:val="102"/>
        </w:rPr>
        <w:t>a</w:t>
      </w:r>
      <w:r w:rsidRPr="00E73DBD">
        <w:rPr>
          <w:rFonts w:eastAsia="Cambria"/>
          <w:spacing w:val="3"/>
          <w:w w:val="102"/>
        </w:rPr>
        <w:t>t</w:t>
      </w:r>
      <w:r w:rsidRPr="00E73DBD">
        <w:rPr>
          <w:rFonts w:eastAsia="Cambria"/>
          <w:spacing w:val="-1"/>
          <w:w w:val="102"/>
        </w:rPr>
        <w:t>i</w:t>
      </w:r>
      <w:r w:rsidRPr="00E73DBD">
        <w:rPr>
          <w:rFonts w:eastAsia="Cambria"/>
          <w:spacing w:val="3"/>
          <w:w w:val="102"/>
        </w:rPr>
        <w:t>o</w:t>
      </w:r>
      <w:r w:rsidRPr="00E73DBD">
        <w:rPr>
          <w:rFonts w:eastAsia="Cambria"/>
          <w:spacing w:val="1"/>
          <w:w w:val="102"/>
        </w:rPr>
        <w:t>n</w:t>
      </w:r>
      <w:r w:rsidRPr="00E73DBD">
        <w:rPr>
          <w:rFonts w:eastAsia="Cambria"/>
          <w:w w:val="102"/>
        </w:rPr>
        <w:t xml:space="preserve">s </w:t>
      </w:r>
      <w:r w:rsidRPr="00E73DBD">
        <w:rPr>
          <w:rFonts w:eastAsia="Cambria"/>
          <w:spacing w:val="-1"/>
        </w:rPr>
        <w:t>f</w:t>
      </w:r>
      <w:r w:rsidRPr="00E73DBD">
        <w:rPr>
          <w:rFonts w:eastAsia="Cambria"/>
          <w:spacing w:val="1"/>
        </w:rPr>
        <w:t>o</w:t>
      </w:r>
      <w:r w:rsidRPr="00E73DBD">
        <w:rPr>
          <w:rFonts w:eastAsia="Cambria"/>
        </w:rPr>
        <w:t>r</w:t>
      </w:r>
      <w:r w:rsidRPr="00E73DBD">
        <w:rPr>
          <w:rFonts w:eastAsia="Cambria"/>
          <w:spacing w:val="8"/>
        </w:rPr>
        <w:t xml:space="preserve"> </w:t>
      </w:r>
      <w:r w:rsidRPr="00E73DBD">
        <w:rPr>
          <w:rFonts w:eastAsia="Cambria"/>
          <w:spacing w:val="1"/>
        </w:rPr>
        <w:t>ac</w:t>
      </w:r>
      <w:r w:rsidRPr="00E73DBD">
        <w:rPr>
          <w:rFonts w:eastAsia="Cambria"/>
          <w:spacing w:val="3"/>
        </w:rPr>
        <w:t>co</w:t>
      </w:r>
      <w:r w:rsidRPr="00E73DBD">
        <w:rPr>
          <w:rFonts w:eastAsia="Cambria"/>
          <w:spacing w:val="1"/>
        </w:rPr>
        <w:t>m</w:t>
      </w:r>
      <w:r w:rsidRPr="00E73DBD">
        <w:rPr>
          <w:rFonts w:eastAsia="Cambria"/>
          <w:spacing w:val="3"/>
        </w:rPr>
        <w:t>mo</w:t>
      </w:r>
      <w:r w:rsidRPr="00E73DBD">
        <w:rPr>
          <w:rFonts w:eastAsia="Cambria"/>
          <w:spacing w:val="1"/>
        </w:rPr>
        <w:t>da</w:t>
      </w:r>
      <w:r w:rsidRPr="00E73DBD">
        <w:rPr>
          <w:rFonts w:eastAsia="Cambria"/>
        </w:rPr>
        <w:t>t</w:t>
      </w:r>
      <w:r w:rsidRPr="00E73DBD">
        <w:rPr>
          <w:rFonts w:eastAsia="Cambria"/>
          <w:spacing w:val="2"/>
        </w:rPr>
        <w:t>i</w:t>
      </w:r>
      <w:r w:rsidRPr="00E73DBD">
        <w:rPr>
          <w:rFonts w:eastAsia="Cambria"/>
          <w:spacing w:val="1"/>
        </w:rPr>
        <w:t>o</w:t>
      </w:r>
      <w:r w:rsidRPr="00E73DBD">
        <w:rPr>
          <w:rFonts w:eastAsia="Cambria"/>
        </w:rPr>
        <w:t>n</w:t>
      </w:r>
      <w:r w:rsidRPr="00E73DBD">
        <w:rPr>
          <w:rFonts w:eastAsia="Cambria"/>
          <w:spacing w:val="29"/>
        </w:rPr>
        <w:t xml:space="preserve"> </w:t>
      </w:r>
      <w:r w:rsidRPr="00E73DBD">
        <w:rPr>
          <w:rFonts w:eastAsia="Cambria"/>
          <w:spacing w:val="3"/>
        </w:rPr>
        <w:t>b</w:t>
      </w:r>
      <w:r w:rsidRPr="00E73DBD">
        <w:rPr>
          <w:rFonts w:eastAsia="Cambria"/>
          <w:spacing w:val="1"/>
        </w:rPr>
        <w:t>a</w:t>
      </w:r>
      <w:r w:rsidRPr="00E73DBD">
        <w:rPr>
          <w:rFonts w:eastAsia="Cambria"/>
          <w:spacing w:val="3"/>
        </w:rPr>
        <w:t>s</w:t>
      </w:r>
      <w:r w:rsidRPr="00E73DBD">
        <w:rPr>
          <w:rFonts w:eastAsia="Cambria"/>
          <w:spacing w:val="1"/>
        </w:rPr>
        <w:t>e</w:t>
      </w:r>
      <w:r w:rsidRPr="00E73DBD">
        <w:rPr>
          <w:rFonts w:eastAsia="Cambria"/>
        </w:rPr>
        <w:t>d</w:t>
      </w:r>
      <w:r w:rsidRPr="00E73DBD">
        <w:rPr>
          <w:rFonts w:eastAsia="Cambria"/>
          <w:spacing w:val="11"/>
        </w:rPr>
        <w:t xml:space="preserve"> </w:t>
      </w:r>
      <w:r w:rsidRPr="00E73DBD">
        <w:rPr>
          <w:rFonts w:eastAsia="Cambria"/>
          <w:spacing w:val="1"/>
        </w:rPr>
        <w:t>o</w:t>
      </w:r>
      <w:r w:rsidRPr="00E73DBD">
        <w:rPr>
          <w:rFonts w:eastAsia="Cambria"/>
        </w:rPr>
        <w:t>n</w:t>
      </w:r>
      <w:r w:rsidRPr="00E73DBD">
        <w:rPr>
          <w:rFonts w:eastAsia="Cambria"/>
          <w:spacing w:val="8"/>
        </w:rPr>
        <w:t xml:space="preserve"> </w:t>
      </w:r>
      <w:r w:rsidRPr="00E73DBD">
        <w:rPr>
          <w:rFonts w:eastAsia="Cambria"/>
          <w:spacing w:val="3"/>
          <w:w w:val="102"/>
        </w:rPr>
        <w:t>m</w:t>
      </w:r>
      <w:r w:rsidRPr="00E73DBD">
        <w:rPr>
          <w:rFonts w:eastAsia="Cambria"/>
          <w:spacing w:val="1"/>
          <w:w w:val="102"/>
        </w:rPr>
        <w:t>ed</w:t>
      </w:r>
      <w:r w:rsidRPr="00E73DBD">
        <w:rPr>
          <w:rFonts w:eastAsia="Cambria"/>
          <w:spacing w:val="-1"/>
          <w:w w:val="102"/>
        </w:rPr>
        <w:t>i</w:t>
      </w:r>
      <w:r w:rsidRPr="00E73DBD">
        <w:rPr>
          <w:rFonts w:eastAsia="Cambria"/>
          <w:spacing w:val="3"/>
          <w:w w:val="102"/>
        </w:rPr>
        <w:t>c</w:t>
      </w:r>
      <w:r w:rsidRPr="00E73DBD">
        <w:rPr>
          <w:rFonts w:eastAsia="Cambria"/>
          <w:spacing w:val="1"/>
          <w:w w:val="102"/>
        </w:rPr>
        <w:t xml:space="preserve">al </w:t>
      </w:r>
      <w:r w:rsidRPr="00E73DBD">
        <w:rPr>
          <w:rFonts w:eastAsia="Cambria"/>
          <w:spacing w:val="1"/>
        </w:rPr>
        <w:t>do</w:t>
      </w:r>
      <w:r w:rsidRPr="00E73DBD">
        <w:rPr>
          <w:rFonts w:eastAsia="Cambria"/>
          <w:spacing w:val="3"/>
        </w:rPr>
        <w:t>c</w:t>
      </w:r>
      <w:r w:rsidRPr="00E73DBD">
        <w:rPr>
          <w:rFonts w:eastAsia="Cambria"/>
          <w:spacing w:val="2"/>
        </w:rPr>
        <w:t>u</w:t>
      </w:r>
      <w:r w:rsidRPr="00E73DBD">
        <w:rPr>
          <w:rFonts w:eastAsia="Cambria"/>
          <w:spacing w:val="3"/>
        </w:rPr>
        <w:t>m</w:t>
      </w:r>
      <w:r w:rsidRPr="00E73DBD">
        <w:rPr>
          <w:rFonts w:eastAsia="Cambria"/>
          <w:spacing w:val="2"/>
        </w:rPr>
        <w:t>e</w:t>
      </w:r>
      <w:r w:rsidRPr="00E73DBD">
        <w:rPr>
          <w:rFonts w:eastAsia="Cambria"/>
          <w:spacing w:val="1"/>
        </w:rPr>
        <w:t>n</w:t>
      </w:r>
      <w:r w:rsidRPr="00E73DBD">
        <w:rPr>
          <w:rFonts w:eastAsia="Cambria"/>
          <w:spacing w:val="3"/>
        </w:rPr>
        <w:t>t</w:t>
      </w:r>
      <w:r w:rsidRPr="00E73DBD">
        <w:rPr>
          <w:rFonts w:eastAsia="Cambria"/>
          <w:spacing w:val="-1"/>
        </w:rPr>
        <w:t>a</w:t>
      </w:r>
      <w:r w:rsidRPr="00E73DBD">
        <w:rPr>
          <w:rFonts w:eastAsia="Cambria"/>
          <w:spacing w:val="3"/>
        </w:rPr>
        <w:t>t</w:t>
      </w:r>
      <w:r w:rsidRPr="00E73DBD">
        <w:rPr>
          <w:rFonts w:eastAsia="Cambria"/>
          <w:spacing w:val="2"/>
        </w:rPr>
        <w:t>i</w:t>
      </w:r>
      <w:r w:rsidRPr="00E73DBD">
        <w:rPr>
          <w:rFonts w:eastAsia="Cambria"/>
          <w:spacing w:val="1"/>
        </w:rPr>
        <w:t>o</w:t>
      </w:r>
      <w:r w:rsidRPr="00E73DBD">
        <w:rPr>
          <w:rFonts w:eastAsia="Cambria"/>
        </w:rPr>
        <w:t>n</w:t>
      </w:r>
      <w:r w:rsidRPr="00E73DBD">
        <w:rPr>
          <w:rFonts w:eastAsia="Cambria"/>
          <w:spacing w:val="27"/>
        </w:rPr>
        <w:t xml:space="preserve"> </w:t>
      </w:r>
      <w:r w:rsidRPr="00E73DBD">
        <w:rPr>
          <w:rFonts w:eastAsia="Cambria"/>
          <w:spacing w:val="1"/>
        </w:rPr>
        <w:t>o</w:t>
      </w:r>
      <w:r w:rsidRPr="00E73DBD">
        <w:rPr>
          <w:rFonts w:eastAsia="Cambria"/>
        </w:rPr>
        <w:t>r</w:t>
      </w:r>
      <w:r w:rsidRPr="00E73DBD">
        <w:rPr>
          <w:rFonts w:eastAsia="Cambria"/>
          <w:spacing w:val="7"/>
        </w:rPr>
        <w:t xml:space="preserve"> </w:t>
      </w:r>
      <w:r w:rsidRPr="00E73DBD">
        <w:rPr>
          <w:rFonts w:eastAsia="Cambria"/>
          <w:spacing w:val="1"/>
        </w:rPr>
        <w:t>p</w:t>
      </w:r>
      <w:r w:rsidRPr="00E73DBD">
        <w:rPr>
          <w:rFonts w:eastAsia="Cambria"/>
        </w:rPr>
        <w:t>s</w:t>
      </w:r>
      <w:r w:rsidRPr="00E73DBD">
        <w:rPr>
          <w:rFonts w:eastAsia="Cambria"/>
          <w:spacing w:val="3"/>
        </w:rPr>
        <w:t>yc</w:t>
      </w:r>
      <w:r w:rsidRPr="00E73DBD">
        <w:rPr>
          <w:rFonts w:eastAsia="Cambria"/>
          <w:spacing w:val="-1"/>
        </w:rPr>
        <w:t>h</w:t>
      </w:r>
      <w:r w:rsidRPr="00E73DBD">
        <w:rPr>
          <w:rFonts w:eastAsia="Cambria"/>
          <w:spacing w:val="1"/>
        </w:rPr>
        <w:t>o</w:t>
      </w:r>
      <w:r w:rsidRPr="00E73DBD">
        <w:rPr>
          <w:rFonts w:eastAsia="Cambria"/>
          <w:spacing w:val="3"/>
        </w:rPr>
        <w:t>l</w:t>
      </w:r>
      <w:r w:rsidRPr="00E73DBD">
        <w:rPr>
          <w:rFonts w:eastAsia="Cambria"/>
          <w:spacing w:val="1"/>
        </w:rPr>
        <w:t>o</w:t>
      </w:r>
      <w:r w:rsidRPr="00E73DBD">
        <w:rPr>
          <w:rFonts w:eastAsia="Cambria"/>
          <w:spacing w:val="3"/>
        </w:rPr>
        <w:t>g</w:t>
      </w:r>
      <w:r w:rsidRPr="00E73DBD">
        <w:rPr>
          <w:rFonts w:eastAsia="Cambria"/>
          <w:spacing w:val="-1"/>
        </w:rPr>
        <w:t>i</w:t>
      </w:r>
      <w:r w:rsidRPr="00E73DBD">
        <w:rPr>
          <w:rFonts w:eastAsia="Cambria"/>
          <w:spacing w:val="3"/>
        </w:rPr>
        <w:t>c</w:t>
      </w:r>
      <w:r w:rsidRPr="00E73DBD">
        <w:rPr>
          <w:rFonts w:eastAsia="Cambria"/>
          <w:spacing w:val="-1"/>
        </w:rPr>
        <w:t>a</w:t>
      </w:r>
      <w:r w:rsidRPr="00E73DBD">
        <w:rPr>
          <w:rFonts w:eastAsia="Cambria"/>
        </w:rPr>
        <w:t>l</w:t>
      </w:r>
      <w:r w:rsidRPr="00E73DBD">
        <w:rPr>
          <w:rFonts w:eastAsia="Cambria"/>
          <w:spacing w:val="25"/>
        </w:rPr>
        <w:t xml:space="preserve"> </w:t>
      </w:r>
      <w:r w:rsidRPr="00E73DBD">
        <w:rPr>
          <w:rFonts w:eastAsia="Cambria"/>
          <w:spacing w:val="1"/>
          <w:w w:val="102"/>
        </w:rPr>
        <w:t>a</w:t>
      </w:r>
      <w:r w:rsidRPr="00E73DBD">
        <w:rPr>
          <w:rFonts w:eastAsia="Cambria"/>
          <w:spacing w:val="3"/>
          <w:w w:val="102"/>
        </w:rPr>
        <w:t>n</w:t>
      </w:r>
      <w:r w:rsidRPr="00E73DBD">
        <w:rPr>
          <w:rFonts w:eastAsia="Cambria"/>
          <w:w w:val="102"/>
        </w:rPr>
        <w:t xml:space="preserve">d </w:t>
      </w:r>
      <w:r w:rsidRPr="00E73DBD">
        <w:rPr>
          <w:rFonts w:eastAsia="Cambria"/>
          <w:spacing w:val="1"/>
        </w:rPr>
        <w:t>co</w:t>
      </w:r>
      <w:r w:rsidRPr="00E73DBD">
        <w:rPr>
          <w:rFonts w:eastAsia="Cambria"/>
          <w:spacing w:val="3"/>
        </w:rPr>
        <w:t>g</w:t>
      </w:r>
      <w:r w:rsidRPr="00E73DBD">
        <w:rPr>
          <w:rFonts w:eastAsia="Cambria"/>
          <w:spacing w:val="1"/>
        </w:rPr>
        <w:t>n</w:t>
      </w:r>
      <w:r w:rsidRPr="00E73DBD">
        <w:rPr>
          <w:rFonts w:eastAsia="Cambria"/>
          <w:spacing w:val="2"/>
        </w:rPr>
        <w:t>i</w:t>
      </w:r>
      <w:r w:rsidRPr="00E73DBD">
        <w:rPr>
          <w:rFonts w:eastAsia="Cambria"/>
          <w:spacing w:val="3"/>
        </w:rPr>
        <w:t>t</w:t>
      </w:r>
      <w:r w:rsidRPr="00E73DBD">
        <w:rPr>
          <w:rFonts w:eastAsia="Cambria"/>
          <w:spacing w:val="-1"/>
        </w:rPr>
        <w:t>i</w:t>
      </w:r>
      <w:r w:rsidRPr="00E73DBD">
        <w:rPr>
          <w:rFonts w:eastAsia="Cambria"/>
          <w:spacing w:val="3"/>
        </w:rPr>
        <w:t>v</w:t>
      </w:r>
      <w:r w:rsidRPr="00E73DBD">
        <w:rPr>
          <w:rFonts w:eastAsia="Cambria"/>
        </w:rPr>
        <w:t>e</w:t>
      </w:r>
      <w:r w:rsidRPr="00E73DBD">
        <w:rPr>
          <w:rFonts w:eastAsia="Cambria"/>
          <w:spacing w:val="17"/>
        </w:rPr>
        <w:t xml:space="preserve"> </w:t>
      </w:r>
      <w:r w:rsidRPr="00E73DBD">
        <w:rPr>
          <w:rFonts w:eastAsia="Cambria"/>
          <w:spacing w:val="3"/>
        </w:rPr>
        <w:t>t</w:t>
      </w:r>
      <w:r w:rsidRPr="00E73DBD">
        <w:rPr>
          <w:rFonts w:eastAsia="Cambria"/>
          <w:spacing w:val="-1"/>
        </w:rPr>
        <w:t>e</w:t>
      </w:r>
      <w:r w:rsidRPr="00E73DBD">
        <w:rPr>
          <w:rFonts w:eastAsia="Cambria"/>
        </w:rPr>
        <w:t>s</w:t>
      </w:r>
      <w:r w:rsidRPr="00E73DBD">
        <w:rPr>
          <w:rFonts w:eastAsia="Cambria"/>
          <w:spacing w:val="3"/>
        </w:rPr>
        <w:t>t</w:t>
      </w:r>
      <w:r w:rsidRPr="00E73DBD">
        <w:rPr>
          <w:rFonts w:eastAsia="Cambria"/>
          <w:spacing w:val="2"/>
        </w:rPr>
        <w:t>i</w:t>
      </w:r>
      <w:r w:rsidRPr="00E73DBD">
        <w:rPr>
          <w:rFonts w:eastAsia="Cambria"/>
          <w:spacing w:val="1"/>
        </w:rPr>
        <w:t>n</w:t>
      </w:r>
      <w:r w:rsidRPr="00E73DBD">
        <w:rPr>
          <w:rFonts w:eastAsia="Cambria"/>
        </w:rPr>
        <w:t>g.</w:t>
      </w:r>
      <w:r w:rsidR="009C1E92">
        <w:rPr>
          <w:rFonts w:eastAsia="Cambria"/>
        </w:rPr>
        <w:t xml:space="preserve"> </w:t>
      </w:r>
      <w:r w:rsidRPr="00E73DBD">
        <w:rPr>
          <w:rFonts w:eastAsia="Cambria"/>
          <w:spacing w:val="15"/>
        </w:rPr>
        <w:t xml:space="preserve"> </w:t>
      </w:r>
      <w:r w:rsidRPr="00E73DBD">
        <w:rPr>
          <w:rFonts w:eastAsia="Cambria"/>
          <w:spacing w:val="1"/>
        </w:rPr>
        <w:t>T</w:t>
      </w:r>
      <w:r w:rsidRPr="00E73DBD">
        <w:rPr>
          <w:rFonts w:eastAsia="Cambria"/>
          <w:spacing w:val="2"/>
        </w:rPr>
        <w:t>h</w:t>
      </w:r>
      <w:r w:rsidRPr="00E73DBD">
        <w:rPr>
          <w:rFonts w:eastAsia="Cambria"/>
        </w:rPr>
        <w:t>e</w:t>
      </w:r>
      <w:r w:rsidR="008D36EC">
        <w:rPr>
          <w:rFonts w:eastAsia="Cambria"/>
        </w:rPr>
        <w:t xml:space="preserve"> policy on</w:t>
      </w:r>
      <w:r w:rsidRPr="00E73DBD">
        <w:rPr>
          <w:rFonts w:eastAsia="Cambria"/>
          <w:spacing w:val="11"/>
        </w:rPr>
        <w:t xml:space="preserve"> </w:t>
      </w:r>
      <w:r w:rsidRPr="00E73DBD">
        <w:rPr>
          <w:rFonts w:eastAsia="Cambria"/>
          <w:spacing w:val="-1"/>
          <w:w w:val="102"/>
        </w:rPr>
        <w:t>Academic Accommodation for Students with Disabilities</w:t>
      </w:r>
      <w:r>
        <w:rPr>
          <w:rFonts w:eastAsia="Cambria"/>
          <w:spacing w:val="-1"/>
          <w:w w:val="102"/>
        </w:rPr>
        <w:t xml:space="preserve"> </w:t>
      </w:r>
      <w:r w:rsidRPr="00E73DBD">
        <w:rPr>
          <w:rFonts w:eastAsia="Cambria"/>
          <w:spacing w:val="3"/>
        </w:rPr>
        <w:t>c</w:t>
      </w:r>
      <w:r w:rsidRPr="00E73DBD">
        <w:rPr>
          <w:rFonts w:eastAsia="Cambria"/>
          <w:spacing w:val="-1"/>
        </w:rPr>
        <w:t>a</w:t>
      </w:r>
      <w:r w:rsidRPr="00E73DBD">
        <w:rPr>
          <w:rFonts w:eastAsia="Cambria"/>
        </w:rPr>
        <w:t>n</w:t>
      </w:r>
      <w:r w:rsidRPr="00E73DBD">
        <w:rPr>
          <w:rFonts w:eastAsia="Cambria"/>
          <w:spacing w:val="9"/>
        </w:rPr>
        <w:t xml:space="preserve"> </w:t>
      </w:r>
      <w:r w:rsidRPr="00E73DBD">
        <w:rPr>
          <w:rFonts w:eastAsia="Cambria"/>
          <w:spacing w:val="3"/>
        </w:rPr>
        <w:t>b</w:t>
      </w:r>
      <w:r w:rsidRPr="00E73DBD">
        <w:rPr>
          <w:rFonts w:eastAsia="Cambria"/>
        </w:rPr>
        <w:t>e</w:t>
      </w:r>
      <w:r w:rsidRPr="00E73DBD">
        <w:rPr>
          <w:rFonts w:eastAsia="Cambria"/>
          <w:spacing w:val="7"/>
        </w:rPr>
        <w:t xml:space="preserve"> </w:t>
      </w:r>
      <w:r w:rsidRPr="00E73DBD">
        <w:rPr>
          <w:rFonts w:eastAsia="Cambria"/>
          <w:spacing w:val="2"/>
        </w:rPr>
        <w:t>f</w:t>
      </w:r>
      <w:r w:rsidRPr="00E73DBD">
        <w:rPr>
          <w:rFonts w:eastAsia="Cambria"/>
          <w:spacing w:val="3"/>
        </w:rPr>
        <w:t>o</w:t>
      </w:r>
      <w:r w:rsidRPr="00E73DBD">
        <w:rPr>
          <w:rFonts w:eastAsia="Cambria"/>
          <w:spacing w:val="-1"/>
        </w:rPr>
        <w:t>u</w:t>
      </w:r>
      <w:r w:rsidRPr="00E73DBD">
        <w:rPr>
          <w:rFonts w:eastAsia="Cambria"/>
          <w:spacing w:val="3"/>
        </w:rPr>
        <w:t>n</w:t>
      </w:r>
      <w:r w:rsidRPr="00E73DBD">
        <w:rPr>
          <w:rFonts w:eastAsia="Cambria"/>
        </w:rPr>
        <w:t>d</w:t>
      </w:r>
      <w:r>
        <w:rPr>
          <w:rFonts w:eastAsia="Cambria"/>
          <w:spacing w:val="2"/>
          <w:w w:val="102"/>
        </w:rPr>
        <w:t xml:space="preserve"> at</w:t>
      </w:r>
      <w:r>
        <w:rPr>
          <w:rFonts w:eastAsia="Cambria"/>
          <w:spacing w:val="-1"/>
        </w:rPr>
        <w:t>:</w:t>
      </w:r>
    </w:p>
    <w:p w14:paraId="1E4DEB81" w14:textId="22CFA5FF" w:rsidR="00852477" w:rsidRPr="0051421C" w:rsidRDefault="00852477" w:rsidP="008D36EC">
      <w:pPr>
        <w:ind w:left="360" w:right="-13"/>
        <w:rPr>
          <w:rFonts w:eastAsia="Cambria" w:cs="Arial (Body CS)"/>
          <w:color w:val="0432FF"/>
          <w:sz w:val="23"/>
          <w:szCs w:val="23"/>
        </w:rPr>
      </w:pPr>
      <w:hyperlink r:id="rId15" w:history="1">
        <w:r w:rsidRPr="0051421C">
          <w:rPr>
            <w:rStyle w:val="Hyperlink"/>
            <w:rFonts w:eastAsia="Cambria" w:cs="Arial (Body CS)"/>
            <w:sz w:val="23"/>
            <w:szCs w:val="23"/>
          </w:rPr>
          <w:t>https://www.uwo.ca/univsec/pdf/academic_policies/appeals/Academic Accommodation_disabilities.pdf</w:t>
        </w:r>
      </w:hyperlink>
      <w:r w:rsidR="00F735AF" w:rsidRPr="0051421C">
        <w:rPr>
          <w:rFonts w:eastAsia="Cambria" w:cs="Arial (Body CS)"/>
          <w:color w:val="000000" w:themeColor="text1"/>
          <w:sz w:val="23"/>
          <w:szCs w:val="23"/>
        </w:rPr>
        <w:t>.</w:t>
      </w:r>
      <w:r w:rsidRPr="0051421C">
        <w:rPr>
          <w:rFonts w:eastAsia="Cambria" w:cs="Arial (Body CS)"/>
          <w:color w:val="0432FF"/>
          <w:sz w:val="23"/>
          <w:szCs w:val="23"/>
        </w:rPr>
        <w:t xml:space="preserve"> </w:t>
      </w:r>
    </w:p>
    <w:p w14:paraId="6231F94C" w14:textId="77777777" w:rsidR="00852477" w:rsidRDefault="00852477" w:rsidP="003C6E2C">
      <w:pPr>
        <w:rPr>
          <w:b/>
        </w:rPr>
      </w:pPr>
    </w:p>
    <w:p w14:paraId="4EF1E36A" w14:textId="1A3EE3BD" w:rsidR="00A92B9B" w:rsidRPr="00E73DBD" w:rsidRDefault="00FA2D05" w:rsidP="00A92B9B">
      <w:pPr>
        <w:ind w:right="-20"/>
        <w:rPr>
          <w:rFonts w:eastAsia="Cambria"/>
        </w:rPr>
      </w:pPr>
      <w:r>
        <w:rPr>
          <w:rFonts w:eastAsia="Cambria"/>
          <w:b/>
          <w:bCs/>
          <w:w w:val="105"/>
        </w:rPr>
        <w:t xml:space="preserve">6.3 </w:t>
      </w:r>
      <w:r w:rsidR="002A30AF">
        <w:rPr>
          <w:rFonts w:eastAsia="Cambria"/>
          <w:b/>
          <w:bCs/>
          <w:w w:val="105"/>
        </w:rPr>
        <w:t xml:space="preserve">General </w:t>
      </w:r>
      <w:r w:rsidR="00A92B9B">
        <w:rPr>
          <w:rFonts w:eastAsia="Cambria"/>
          <w:b/>
          <w:bCs/>
          <w:w w:val="105"/>
        </w:rPr>
        <w:t>Academic</w:t>
      </w:r>
      <w:r w:rsidR="00A92B9B" w:rsidRPr="00E73DBD">
        <w:rPr>
          <w:rFonts w:eastAsia="Cambria"/>
          <w:b/>
          <w:bCs/>
          <w:spacing w:val="9"/>
          <w:w w:val="105"/>
        </w:rPr>
        <w:t xml:space="preserve"> </w:t>
      </w:r>
      <w:r w:rsidR="00A92B9B" w:rsidRPr="00E73DBD">
        <w:rPr>
          <w:rFonts w:eastAsia="Cambria"/>
          <w:b/>
          <w:bCs/>
          <w:spacing w:val="1"/>
          <w:w w:val="107"/>
        </w:rPr>
        <w:t>P</w:t>
      </w:r>
      <w:r w:rsidR="00A92B9B" w:rsidRPr="00E73DBD">
        <w:rPr>
          <w:rFonts w:eastAsia="Cambria"/>
          <w:b/>
          <w:bCs/>
          <w:spacing w:val="-1"/>
          <w:w w:val="107"/>
        </w:rPr>
        <w:t>ol</w:t>
      </w:r>
      <w:r w:rsidR="00A92B9B" w:rsidRPr="00E73DBD">
        <w:rPr>
          <w:rFonts w:eastAsia="Cambria"/>
          <w:b/>
          <w:bCs/>
          <w:spacing w:val="2"/>
          <w:w w:val="107"/>
        </w:rPr>
        <w:t>i</w:t>
      </w:r>
      <w:r w:rsidR="00A92B9B" w:rsidRPr="00E73DBD">
        <w:rPr>
          <w:rFonts w:eastAsia="Cambria"/>
          <w:b/>
          <w:bCs/>
          <w:spacing w:val="-1"/>
          <w:w w:val="107"/>
        </w:rPr>
        <w:t>c</w:t>
      </w:r>
      <w:r w:rsidR="00A92B9B" w:rsidRPr="00E73DBD">
        <w:rPr>
          <w:rFonts w:eastAsia="Cambria"/>
          <w:b/>
          <w:bCs/>
          <w:spacing w:val="2"/>
          <w:w w:val="107"/>
        </w:rPr>
        <w:t>i</w:t>
      </w:r>
      <w:r w:rsidR="00A92B9B" w:rsidRPr="00E73DBD">
        <w:rPr>
          <w:rFonts w:eastAsia="Cambria"/>
          <w:b/>
          <w:bCs/>
          <w:spacing w:val="-1"/>
          <w:w w:val="107"/>
        </w:rPr>
        <w:t>es</w:t>
      </w:r>
    </w:p>
    <w:p w14:paraId="3B5338E7" w14:textId="218EB812" w:rsidR="005953FA" w:rsidRPr="00266229" w:rsidRDefault="005953FA" w:rsidP="003C6E2C">
      <w:r w:rsidRPr="00266229">
        <w:t xml:space="preserve">The website for </w:t>
      </w:r>
      <w:r w:rsidR="005C1FF2" w:rsidRPr="00266229">
        <w:t>Registrar</w:t>
      </w:r>
      <w:r w:rsidRPr="00266229">
        <w:t xml:space="preserve"> Services is </w:t>
      </w:r>
      <w:hyperlink r:id="rId16" w:history="1">
        <w:r w:rsidR="007D2A57">
          <w:rPr>
            <w:rStyle w:val="Hyperlink"/>
            <w:rFonts w:cs="Arial (Body CS)"/>
          </w:rPr>
          <w:t>https://www.registrar.uwo.ca/</w:t>
        </w:r>
      </w:hyperlink>
      <w:r w:rsidR="00103931" w:rsidRPr="00266229">
        <w:t xml:space="preserve">. </w:t>
      </w:r>
    </w:p>
    <w:p w14:paraId="3C0291E2" w14:textId="17B57019" w:rsidR="00DD63C6" w:rsidRDefault="00FA2D05" w:rsidP="002A30AF">
      <w:pPr>
        <w:spacing w:before="120"/>
      </w:pPr>
      <w:r w:rsidRPr="00FA2D05">
        <w:rPr>
          <w:b/>
          <w:bCs/>
        </w:rPr>
        <w:t>Use of @uwo.ca email:</w:t>
      </w:r>
      <w:r>
        <w:t xml:space="preserve"> </w:t>
      </w:r>
      <w:r w:rsidR="00DD63C6">
        <w:t>In accordance with policy,</w:t>
      </w:r>
      <w:r w:rsidR="002A30AF">
        <w:t xml:space="preserve"> </w:t>
      </w:r>
      <w:hyperlink r:id="rId17" w:history="1">
        <w:r w:rsidR="002A30AF" w:rsidRPr="007C4AD3">
          <w:rPr>
            <w:rStyle w:val="Hyperlink"/>
          </w:rPr>
          <w:t>https://www.uwo.ca/univsec/pdf/policies_procedures/section1/mapp113.pdf</w:t>
        </w:r>
      </w:hyperlink>
      <w:r w:rsidR="003A4361" w:rsidRPr="00266229">
        <w:rPr>
          <w:color w:val="000000" w:themeColor="text1"/>
        </w:rPr>
        <w:t>,</w:t>
      </w:r>
      <w:r w:rsidR="002A30AF">
        <w:t xml:space="preserve"> </w:t>
      </w:r>
      <w:r w:rsidR="00DD63C6">
        <w:t>t</w:t>
      </w:r>
      <w:r w:rsidR="00DD63C6" w:rsidRPr="00DD63C6">
        <w:t>he centrally administered e-mail account provided to students will</w:t>
      </w:r>
      <w:r w:rsidR="00DD63C6">
        <w:t xml:space="preserve"> be considered the individual’</w:t>
      </w:r>
      <w:r w:rsidR="00DD63C6" w:rsidRPr="00DD63C6">
        <w:t>s official university email address.</w:t>
      </w:r>
      <w:r w:rsidR="00121B8A">
        <w:t xml:space="preserve"> </w:t>
      </w:r>
      <w:r w:rsidR="00DD63C6" w:rsidRPr="00DD63C6">
        <w:t xml:space="preserve"> It is the responsibility of the account holder to ensure that e</w:t>
      </w:r>
      <w:r w:rsidR="002A30AF">
        <w:t>mails</w:t>
      </w:r>
      <w:r w:rsidR="00DD63C6" w:rsidRPr="00DD63C6">
        <w:t xml:space="preserve"> received from the University at </w:t>
      </w:r>
      <w:r w:rsidR="00AD70A6">
        <w:t>their</w:t>
      </w:r>
      <w:r w:rsidR="00DD63C6" w:rsidRPr="00DD63C6">
        <w:t xml:space="preserve"> official university address </w:t>
      </w:r>
      <w:r w:rsidR="002A30AF">
        <w:t>are</w:t>
      </w:r>
      <w:r w:rsidR="00DD63C6" w:rsidRPr="00DD63C6">
        <w:t xml:space="preserve"> attended to in a timely manner.</w:t>
      </w:r>
    </w:p>
    <w:p w14:paraId="30DBBA7B" w14:textId="452E50FE" w:rsidR="002A30AF" w:rsidRDefault="00FA2D05" w:rsidP="002A30AF">
      <w:pPr>
        <w:spacing w:before="120"/>
      </w:pPr>
      <w:r w:rsidRPr="00FA2D05">
        <w:rPr>
          <w:b/>
          <w:bCs/>
        </w:rPr>
        <w:t>Requests for Relief</w:t>
      </w:r>
      <w:r>
        <w:t xml:space="preserve"> (formally known as “appeals”)</w:t>
      </w:r>
    </w:p>
    <w:p w14:paraId="3BEFDE0E" w14:textId="453E0F90" w:rsidR="002A30AF" w:rsidRDefault="00FA2D05" w:rsidP="00FA2D05">
      <w:pPr>
        <w:spacing w:before="120"/>
      </w:pPr>
      <w:r>
        <w:t>Policy on Request for Relief from Academic Decision:</w:t>
      </w:r>
    </w:p>
    <w:p w14:paraId="3DFC8935" w14:textId="147F80CF" w:rsidR="00FA2D05" w:rsidRDefault="00FA2D05" w:rsidP="003C6E2C">
      <w:hyperlink r:id="rId18" w:history="1">
        <w:r w:rsidRPr="007C4AD3">
          <w:rPr>
            <w:rStyle w:val="Hyperlink"/>
          </w:rPr>
          <w:t>https://uwo.ca/univsec//pdf/academic_policies/appeals/requests_for_relief_from_academic_decisions.pdf</w:t>
        </w:r>
      </w:hyperlink>
      <w:r>
        <w:t xml:space="preserve"> </w:t>
      </w:r>
    </w:p>
    <w:p w14:paraId="6ACEF2A9" w14:textId="387CFEEA" w:rsidR="009A1E1C" w:rsidRDefault="00FA2D05" w:rsidP="00FA2D05">
      <w:pPr>
        <w:spacing w:before="120"/>
      </w:pPr>
      <w:r>
        <w:t>Procedures on Request for Relief from Academic Decision (Undergraduate):</w:t>
      </w:r>
    </w:p>
    <w:p w14:paraId="385D3026" w14:textId="3F6BB458" w:rsidR="00FA2D05" w:rsidRDefault="00FA2D05" w:rsidP="003C6E2C">
      <w:hyperlink r:id="rId19" w:history="1">
        <w:r w:rsidRPr="007C4AD3">
          <w:rPr>
            <w:rStyle w:val="Hyperlink"/>
          </w:rPr>
          <w:t>https://uwo.ca/univsec//pdf/academic_policies/appeals/undergrad_requests_for_relief_procedure.pdf</w:t>
        </w:r>
      </w:hyperlink>
      <w:r>
        <w:t xml:space="preserve"> </w:t>
      </w:r>
    </w:p>
    <w:p w14:paraId="653A236E" w14:textId="77777777" w:rsidR="00FA2D05" w:rsidRDefault="00FA2D05" w:rsidP="003C6E2C"/>
    <w:p w14:paraId="1FD94F08" w14:textId="65AED77F" w:rsidR="00103931" w:rsidRDefault="00FA2D05" w:rsidP="009C1E92">
      <w:pPr>
        <w:spacing w:after="120"/>
      </w:pPr>
      <w:r>
        <w:rPr>
          <w:b/>
          <w:bCs/>
        </w:rPr>
        <w:t xml:space="preserve">6.4 </w:t>
      </w:r>
      <w:r w:rsidR="003A1E08" w:rsidRPr="00873BD0">
        <w:rPr>
          <w:b/>
          <w:bCs/>
        </w:rPr>
        <w:t xml:space="preserve">Scholastic </w:t>
      </w:r>
      <w:r w:rsidR="00AC24C1">
        <w:rPr>
          <w:b/>
          <w:bCs/>
        </w:rPr>
        <w:t>O</w:t>
      </w:r>
      <w:r w:rsidR="003A1E08" w:rsidRPr="00873BD0">
        <w:rPr>
          <w:b/>
          <w:bCs/>
        </w:rPr>
        <w:t>ffences</w:t>
      </w:r>
      <w:r w:rsidR="003A1E08" w:rsidRPr="003A1E08">
        <w:t xml:space="preserve"> </w:t>
      </w:r>
    </w:p>
    <w:p w14:paraId="73A3F73E" w14:textId="2F1AF751" w:rsidR="00AC24C1" w:rsidRDefault="00FA2D05" w:rsidP="009C1E92">
      <w:pPr>
        <w:spacing w:after="120"/>
      </w:pPr>
      <w:r>
        <w:t xml:space="preserve">Policy on </w:t>
      </w:r>
      <w:r w:rsidR="00AC24C1">
        <w:t xml:space="preserve">Scholastic Offences: </w:t>
      </w:r>
      <w:hyperlink r:id="rId20" w:history="1">
        <w:r w:rsidR="00AC24C1" w:rsidRPr="007C4AD3">
          <w:rPr>
            <w:rStyle w:val="Hyperlink"/>
          </w:rPr>
          <w:t>https://uwo.ca/univsec//pdf/academic_policies/appeals/scholastic_offences.pdf</w:t>
        </w:r>
      </w:hyperlink>
    </w:p>
    <w:p w14:paraId="747A3DBA" w14:textId="7B243225" w:rsidR="00AC24C1" w:rsidRDefault="00FA2D05" w:rsidP="00AC24C1">
      <w:r>
        <w:t xml:space="preserve">Procedures on </w:t>
      </w:r>
      <w:r w:rsidR="00AC24C1">
        <w:t>Scholastic Offences</w:t>
      </w:r>
      <w:r w:rsidR="00DA492E">
        <w:t xml:space="preserve"> (Undergraduate)</w:t>
      </w:r>
      <w:r w:rsidR="00AC24C1">
        <w:t>:</w:t>
      </w:r>
    </w:p>
    <w:p w14:paraId="2CCCFE65" w14:textId="42716273" w:rsidR="00AC24C1" w:rsidRDefault="00AC24C1" w:rsidP="00A84E86">
      <w:hyperlink r:id="rId21" w:history="1">
        <w:r w:rsidRPr="007C4AD3">
          <w:rPr>
            <w:rStyle w:val="Hyperlink"/>
          </w:rPr>
          <w:t>https://uwo.ca/univsec//pdf/academic_policies/appeals/undergrad_scholastic_offence_procedure.pdf</w:t>
        </w:r>
      </w:hyperlink>
    </w:p>
    <w:p w14:paraId="444A8A3B" w14:textId="021D1AA0" w:rsidR="003E0D06" w:rsidRDefault="00A87FDF" w:rsidP="003E0D06">
      <w:r>
        <w:t xml:space="preserve"> </w:t>
      </w:r>
    </w:p>
    <w:p w14:paraId="3C4B083F" w14:textId="31930D05" w:rsidR="00A84E86" w:rsidRPr="00A84E86" w:rsidRDefault="00A84E86" w:rsidP="00A84E86">
      <w:r w:rsidRPr="00A84E86">
        <w:rPr>
          <w:b/>
          <w:bCs/>
        </w:rPr>
        <w:t>Use of Electronic Devices During Assessments</w:t>
      </w:r>
    </w:p>
    <w:p w14:paraId="25883AD2" w14:textId="65B9FC66" w:rsidR="00A84E86" w:rsidRPr="00A84E86" w:rsidRDefault="00A84E86" w:rsidP="00A84E86">
      <w:pPr>
        <w:spacing w:before="120"/>
      </w:pPr>
      <w:r>
        <w:t>In</w:t>
      </w:r>
      <w:r w:rsidRPr="00A84E86">
        <w:t xml:space="preserve"> </w:t>
      </w:r>
      <w:r>
        <w:t xml:space="preserve">courses offered by </w:t>
      </w:r>
      <w:r w:rsidRPr="00A84E86">
        <w:t xml:space="preserve">the Faculty of Science, </w:t>
      </w:r>
      <w:r>
        <w:t xml:space="preserve">the </w:t>
      </w:r>
      <w:r w:rsidRPr="00A84E86">
        <w:t xml:space="preserve">possession of unauthorized electronic devices during any in-person assessment (such as tests, midterms, and final examinations) is strictly prohibited. This includes, but is not limited </w:t>
      </w:r>
      <w:proofErr w:type="gramStart"/>
      <w:r w:rsidRPr="00A84E86">
        <w:t>to:</w:t>
      </w:r>
      <w:proofErr w:type="gramEnd"/>
      <w:r w:rsidRPr="00A84E86">
        <w:t xml:space="preserve"> mobile phones, smart watches, smart glasses, and wireless earbuds or headphones.</w:t>
      </w:r>
    </w:p>
    <w:p w14:paraId="76454D46" w14:textId="77777777" w:rsidR="00A84E86" w:rsidRPr="00A84E86" w:rsidRDefault="00A84E86" w:rsidP="00A84E86">
      <w:pPr>
        <w:spacing w:before="120"/>
      </w:pPr>
      <w:r w:rsidRPr="00A84E86">
        <w:t>Unless explicitly stated otherwise in advance by the instructor, the presence of any such device at your desk, on your person, or within reach during an assessment will be treated as a </w:t>
      </w:r>
      <w:r w:rsidRPr="00A84E86">
        <w:rPr>
          <w:i/>
          <w:iCs/>
        </w:rPr>
        <w:t>scholastic offence</w:t>
      </w:r>
      <w:r w:rsidRPr="00A84E86">
        <w:t>, even if the device is not in use.</w:t>
      </w:r>
    </w:p>
    <w:p w14:paraId="5BB25F1A" w14:textId="77777777" w:rsidR="00A84E86" w:rsidRPr="00A84E86" w:rsidRDefault="00A84E86" w:rsidP="00A84E86">
      <w:pPr>
        <w:spacing w:before="120"/>
      </w:pPr>
      <w:r w:rsidRPr="00A84E86">
        <w:t>Only devices expressly permitted by the instructor (e.g., non-programmable calculators) may be brought into the assessment room. It is your responsibility to review and comply with these expectations.</w:t>
      </w:r>
    </w:p>
    <w:p w14:paraId="1387E54F" w14:textId="77777777" w:rsidR="00AC24C1" w:rsidRPr="00A84E86" w:rsidRDefault="00AC24C1" w:rsidP="00AC24C1">
      <w:pPr>
        <w:rPr>
          <w:color w:val="000000" w:themeColor="text1"/>
        </w:rPr>
      </w:pPr>
    </w:p>
    <w:p w14:paraId="2627AA23" w14:textId="716748B1" w:rsidR="00A84E86" w:rsidRPr="00A84E86" w:rsidRDefault="00A84E86" w:rsidP="00A84E86">
      <w:pPr>
        <w:rPr>
          <w:color w:val="000000" w:themeColor="text1"/>
        </w:rPr>
      </w:pPr>
      <w:r w:rsidRPr="00A84E86">
        <w:rPr>
          <w:b/>
          <w:bCs/>
          <w:color w:val="000000" w:themeColor="text1"/>
        </w:rPr>
        <w:lastRenderedPageBreak/>
        <w:t>Use of Generative AI Tools</w:t>
      </w:r>
    </w:p>
    <w:p w14:paraId="5AB6D083" w14:textId="77777777" w:rsidR="00A84E86" w:rsidRPr="00A84E86" w:rsidRDefault="00A84E86" w:rsidP="00A84E86">
      <w:pPr>
        <w:spacing w:before="120"/>
        <w:rPr>
          <w:color w:val="000000" w:themeColor="text1"/>
        </w:rPr>
      </w:pPr>
      <w:r w:rsidRPr="00A84E86">
        <w:rPr>
          <w:color w:val="000000" w:themeColor="text1"/>
        </w:rPr>
        <w:t>Unless otherwise stated, the use of generative AI tools (e.g., ChatGPT, Microsoft Copilot, Google Gemini, or similar platforms) is </w:t>
      </w:r>
      <w:r w:rsidRPr="00A84E86">
        <w:rPr>
          <w:b/>
          <w:bCs/>
          <w:color w:val="000000" w:themeColor="text1"/>
        </w:rPr>
        <w:t>not permitted</w:t>
      </w:r>
      <w:r w:rsidRPr="00A84E86">
        <w:rPr>
          <w:color w:val="000000" w:themeColor="text1"/>
        </w:rPr>
        <w:t xml:space="preserve"> in the completion of any course assessments, including but not limited </w:t>
      </w:r>
      <w:proofErr w:type="gramStart"/>
      <w:r w:rsidRPr="00A84E86">
        <w:rPr>
          <w:color w:val="000000" w:themeColor="text1"/>
        </w:rPr>
        <w:t>to:</w:t>
      </w:r>
      <w:proofErr w:type="gramEnd"/>
      <w:r w:rsidRPr="00A84E86">
        <w:rPr>
          <w:color w:val="000000" w:themeColor="text1"/>
        </w:rPr>
        <w:t xml:space="preserve"> assignments, lab reports, presentations, tests, and final examinations.</w:t>
      </w:r>
    </w:p>
    <w:p w14:paraId="326A1C97" w14:textId="77777777" w:rsidR="00A84E86" w:rsidRPr="00A84E86" w:rsidRDefault="00A84E86" w:rsidP="00A84E86">
      <w:pPr>
        <w:spacing w:before="120"/>
        <w:rPr>
          <w:color w:val="000000" w:themeColor="text1"/>
        </w:rPr>
      </w:pPr>
      <w:r w:rsidRPr="00A84E86">
        <w:rPr>
          <w:color w:val="000000" w:themeColor="text1"/>
        </w:rPr>
        <w:t>Using such tools for content generation, code writing, problem solving, translation, or summarization—when not explicitly allowed—will be treated as a </w:t>
      </w:r>
      <w:r w:rsidRPr="00A84E86">
        <w:rPr>
          <w:b/>
          <w:bCs/>
          <w:color w:val="000000" w:themeColor="text1"/>
        </w:rPr>
        <w:t>scholastic offence</w:t>
      </w:r>
      <w:r w:rsidRPr="00A84E86">
        <w:rPr>
          <w:color w:val="000000" w:themeColor="text1"/>
        </w:rPr>
        <w:t>.</w:t>
      </w:r>
    </w:p>
    <w:p w14:paraId="07967535" w14:textId="693B0FD0" w:rsidR="00A84E86" w:rsidRPr="00A84E86" w:rsidRDefault="00A84E86" w:rsidP="00A84E86">
      <w:pPr>
        <w:spacing w:before="120"/>
        <w:rPr>
          <w:color w:val="000000" w:themeColor="text1"/>
        </w:rPr>
      </w:pPr>
      <w:r w:rsidRPr="00A84E86">
        <w:rPr>
          <w:color w:val="000000" w:themeColor="text1"/>
        </w:rPr>
        <w:t>If the use of generative AI is permitted for a particular assessment, the conditions of use will be specified by the instructor in advance. If no such permission is granted, students must assume that use is prohibited.</w:t>
      </w:r>
      <w:r>
        <w:rPr>
          <w:color w:val="000000" w:themeColor="text1"/>
        </w:rPr>
        <w:t xml:space="preserve"> </w:t>
      </w:r>
      <w:r w:rsidRPr="00A84E86">
        <w:rPr>
          <w:color w:val="000000" w:themeColor="text1"/>
        </w:rPr>
        <w:t>It is your responsibility to seek clarification before using any AI tools in academic work.</w:t>
      </w:r>
    </w:p>
    <w:p w14:paraId="77E151E2" w14:textId="77777777" w:rsidR="0018608B" w:rsidRPr="003C6E2C" w:rsidRDefault="0018608B" w:rsidP="003C6E2C"/>
    <w:p w14:paraId="17051D86" w14:textId="422A606D" w:rsidR="00A92B9B" w:rsidRPr="00E73DBD" w:rsidRDefault="00FA2D05" w:rsidP="0083008D">
      <w:pPr>
        <w:spacing w:line="360" w:lineRule="auto"/>
        <w:ind w:right="-20"/>
        <w:rPr>
          <w:rFonts w:eastAsia="Cambria"/>
        </w:rPr>
      </w:pPr>
      <w:r>
        <w:rPr>
          <w:rFonts w:eastAsia="Cambria"/>
          <w:b/>
          <w:bCs/>
          <w:w w:val="105"/>
        </w:rPr>
        <w:t xml:space="preserve">6.5 </w:t>
      </w:r>
      <w:r w:rsidR="00A92B9B">
        <w:rPr>
          <w:rFonts w:eastAsia="Cambria"/>
          <w:b/>
          <w:bCs/>
          <w:w w:val="105"/>
        </w:rPr>
        <w:t>Support Services</w:t>
      </w:r>
    </w:p>
    <w:p w14:paraId="48C03F96" w14:textId="542FEF9E" w:rsidR="00C41206" w:rsidRDefault="00C41206" w:rsidP="00784562">
      <w:r>
        <w:t xml:space="preserve">Please visit the </w:t>
      </w:r>
      <w:r w:rsidRPr="00C41206">
        <w:t xml:space="preserve">Science &amp; Basic Medical Sciences Academic </w:t>
      </w:r>
      <w:r w:rsidR="001D554E">
        <w:t>Advising</w:t>
      </w:r>
      <w:r>
        <w:t xml:space="preserve"> webpage for information on add</w:t>
      </w:r>
      <w:r w:rsidR="00DF46AA">
        <w:t>ing</w:t>
      </w:r>
      <w:r>
        <w:t>/drop</w:t>
      </w:r>
      <w:r w:rsidR="00DF46AA">
        <w:t>ping</w:t>
      </w:r>
      <w:r>
        <w:t xml:space="preserve"> courses, academic considerations for absences, </w:t>
      </w:r>
      <w:r w:rsidR="0051421C">
        <w:t>requests for relief</w:t>
      </w:r>
      <w:r>
        <w:t>, exam conflicts, and many other academic</w:t>
      </w:r>
      <w:r w:rsidR="00B82F2C">
        <w:t>-</w:t>
      </w:r>
      <w:r>
        <w:t xml:space="preserve">related matters: </w:t>
      </w:r>
      <w:hyperlink r:id="rId22" w:history="1">
        <w:r w:rsidRPr="00B52429">
          <w:rPr>
            <w:rStyle w:val="Hyperlink"/>
          </w:rPr>
          <w:t>https://www.uwo.ca/sci/counselling/</w:t>
        </w:r>
      </w:hyperlink>
      <w:r w:rsidR="00121B8A">
        <w:t>.</w:t>
      </w:r>
    </w:p>
    <w:p w14:paraId="432F114F" w14:textId="77777777" w:rsidR="00C41206" w:rsidRDefault="00C41206" w:rsidP="00784562"/>
    <w:p w14:paraId="08F945A2" w14:textId="343FDD4A" w:rsidR="00266229" w:rsidRPr="007A071F" w:rsidRDefault="00266229" w:rsidP="007A071F">
      <w:pPr>
        <w:rPr>
          <w:color w:val="0000FF"/>
        </w:rPr>
      </w:pPr>
      <w:r w:rsidRPr="003C6E2C">
        <w:t>Students who are in emotional/mental distress should refer to Mental Health@Western (</w:t>
      </w:r>
      <w:hyperlink r:id="rId23" w:history="1">
        <w:r w:rsidR="00DB4423" w:rsidRPr="00B52429">
          <w:rPr>
            <w:rStyle w:val="Hyperlink"/>
          </w:rPr>
          <w:t>https://uwo.ca/health/</w:t>
        </w:r>
      </w:hyperlink>
      <w:r w:rsidRPr="003C6E2C">
        <w:t>) for a complete list of options about how to obtain help.</w:t>
      </w:r>
    </w:p>
    <w:p w14:paraId="5DF115E4" w14:textId="77777777" w:rsidR="00266229" w:rsidRDefault="00266229" w:rsidP="00266229"/>
    <w:p w14:paraId="09F94A1E" w14:textId="33E4AC07" w:rsidR="00266229" w:rsidRDefault="00266229" w:rsidP="00266229">
      <w:pPr>
        <w:spacing w:after="120"/>
      </w:pPr>
      <w:r w:rsidRPr="00266229">
        <w:t>Western </w:t>
      </w:r>
      <w:r w:rsidRPr="00266229">
        <w:rPr>
          <w:color w:val="000000" w:themeColor="text1"/>
        </w:rPr>
        <w:t>is committed to reducing incidents of gender-based and sexual violence </w:t>
      </w:r>
      <w:r w:rsidR="008F77AC">
        <w:rPr>
          <w:color w:val="000000" w:themeColor="text1"/>
        </w:rPr>
        <w:t xml:space="preserve">(GBSV) </w:t>
      </w:r>
      <w:r w:rsidRPr="00266229">
        <w:t xml:space="preserve">and providing compassionate support to anyone who has gone through these traumatic events. </w:t>
      </w:r>
      <w:r w:rsidR="00E170A0">
        <w:t xml:space="preserve"> </w:t>
      </w:r>
      <w:r w:rsidRPr="00266229">
        <w:t xml:space="preserve">If you have experienced </w:t>
      </w:r>
      <w:r w:rsidR="008F2525">
        <w:t>GBSV</w:t>
      </w:r>
      <w:r w:rsidRPr="00266229">
        <w:t xml:space="preserve"> (either recently or in the past), you will find information about support services for survivors, including emergency contacts</w:t>
      </w:r>
      <w:r w:rsidR="00032F18">
        <w:t>,</w:t>
      </w:r>
      <w:r>
        <w:t xml:space="preserve"> at</w:t>
      </w:r>
      <w:r w:rsidR="00783CC7">
        <w:t>:</w:t>
      </w:r>
    </w:p>
    <w:p w14:paraId="52CB80D1" w14:textId="4ED70E48" w:rsidR="00266229" w:rsidRDefault="00266229" w:rsidP="00266229">
      <w:pPr>
        <w:spacing w:after="120"/>
        <w:ind w:left="360"/>
      </w:pPr>
      <w:hyperlink r:id="rId24" w:history="1">
        <w:r w:rsidRPr="007E56B4">
          <w:rPr>
            <w:rStyle w:val="Hyperlink"/>
          </w:rPr>
          <w:t>https://www.uwo.ca/health/student_support/survivor_support/get-help.html</w:t>
        </w:r>
      </w:hyperlink>
      <w:r w:rsidRPr="00266229">
        <w:t xml:space="preserve">.  </w:t>
      </w:r>
    </w:p>
    <w:p w14:paraId="64E75C18" w14:textId="2FCEE56A" w:rsidR="00266229" w:rsidRPr="00266229" w:rsidRDefault="00266229" w:rsidP="00266229">
      <w:pPr>
        <w:rPr>
          <w:color w:val="0000FF"/>
        </w:rPr>
      </w:pPr>
      <w:r w:rsidRPr="00266229">
        <w:t>To connect with a case manager or set up an appointment, please contact </w:t>
      </w:r>
      <w:r w:rsidRPr="00266229">
        <w:rPr>
          <w:color w:val="0000FF"/>
        </w:rPr>
        <w:t>support@uwo.ca</w:t>
      </w:r>
      <w:r w:rsidRPr="00266229">
        <w:t>.</w:t>
      </w:r>
    </w:p>
    <w:p w14:paraId="770400E4" w14:textId="77777777" w:rsidR="00A05556" w:rsidRPr="0051421C" w:rsidRDefault="00A05556" w:rsidP="00A05556">
      <w:pPr>
        <w:rPr>
          <w:color w:val="0000FF"/>
        </w:rPr>
      </w:pPr>
    </w:p>
    <w:p w14:paraId="03F2C554" w14:textId="60A965D5" w:rsidR="003C54B8" w:rsidRPr="00325A7C" w:rsidRDefault="003C6E2C">
      <w:pPr>
        <w:rPr>
          <w:color w:val="0000FF"/>
        </w:rPr>
      </w:pPr>
      <w:r w:rsidRPr="003C6E2C">
        <w:t xml:space="preserve">Additional student-run support services are offered by the USC, </w:t>
      </w:r>
      <w:r w:rsidR="007A071F" w:rsidRPr="007A071F">
        <w:rPr>
          <w:color w:val="0000FF"/>
        </w:rPr>
        <w:t> </w:t>
      </w:r>
      <w:hyperlink r:id="rId25" w:history="1">
        <w:r w:rsidR="0044775F" w:rsidRPr="0044775F">
          <w:rPr>
            <w:rStyle w:val="Hyperlink"/>
            <w:lang w:val="en-US"/>
          </w:rPr>
          <w:t>https://westernusc.ca/services/</w:t>
        </w:r>
      </w:hyperlink>
      <w:r w:rsidRPr="00C72B92">
        <w:rPr>
          <w:color w:val="000000" w:themeColor="text1"/>
        </w:rPr>
        <w:t>.</w:t>
      </w:r>
    </w:p>
    <w:sectPr w:rsidR="003C54B8" w:rsidRPr="00325A7C" w:rsidSect="00D15A17">
      <w:pgSz w:w="12240" w:h="15840"/>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w:altName w:val="Calibri"/>
    <w:charset w:val="4D"/>
    <w:family w:val="swiss"/>
    <w:pitch w:val="variable"/>
    <w:sig w:usb0="800000AF" w:usb1="5000204A" w:usb2="00000000" w:usb3="00000000" w:csb0="0000009B" w:csb1="00000000"/>
  </w:font>
  <w:font w:name="TimesNewRomanPSMT">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Arial (Body CS)">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B4A24"/>
    <w:multiLevelType w:val="hybridMultilevel"/>
    <w:tmpl w:val="FC5AA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24B43"/>
    <w:multiLevelType w:val="multilevel"/>
    <w:tmpl w:val="361A1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86B30"/>
    <w:multiLevelType w:val="hybridMultilevel"/>
    <w:tmpl w:val="D01A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017E3"/>
    <w:multiLevelType w:val="multilevel"/>
    <w:tmpl w:val="417477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DC5567"/>
    <w:multiLevelType w:val="hybridMultilevel"/>
    <w:tmpl w:val="E3B2A340"/>
    <w:lvl w:ilvl="0" w:tplc="55E6C37C">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305177"/>
    <w:multiLevelType w:val="hybridMultilevel"/>
    <w:tmpl w:val="06A2D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29498E"/>
    <w:multiLevelType w:val="hybridMultilevel"/>
    <w:tmpl w:val="89A2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8441426">
    <w:abstractNumId w:val="3"/>
  </w:num>
  <w:num w:numId="2" w16cid:durableId="1050150174">
    <w:abstractNumId w:val="0"/>
  </w:num>
  <w:num w:numId="3" w16cid:durableId="1777098073">
    <w:abstractNumId w:val="4"/>
  </w:num>
  <w:num w:numId="4" w16cid:durableId="1437095626">
    <w:abstractNumId w:val="5"/>
  </w:num>
  <w:num w:numId="5" w16cid:durableId="2136022905">
    <w:abstractNumId w:val="2"/>
  </w:num>
  <w:num w:numId="6" w16cid:durableId="948925129">
    <w:abstractNumId w:val="6"/>
  </w:num>
  <w:num w:numId="7" w16cid:durableId="2126656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B11"/>
    <w:rsid w:val="00002977"/>
    <w:rsid w:val="00014FF4"/>
    <w:rsid w:val="00027A96"/>
    <w:rsid w:val="000301D0"/>
    <w:rsid w:val="00032F18"/>
    <w:rsid w:val="000411FB"/>
    <w:rsid w:val="0005651E"/>
    <w:rsid w:val="00056864"/>
    <w:rsid w:val="00060716"/>
    <w:rsid w:val="00063B29"/>
    <w:rsid w:val="00066834"/>
    <w:rsid w:val="000776C9"/>
    <w:rsid w:val="00081B36"/>
    <w:rsid w:val="00083DAF"/>
    <w:rsid w:val="000908FC"/>
    <w:rsid w:val="00093243"/>
    <w:rsid w:val="00093D84"/>
    <w:rsid w:val="000A1F30"/>
    <w:rsid w:val="000C2AE0"/>
    <w:rsid w:val="000C407A"/>
    <w:rsid w:val="000C6706"/>
    <w:rsid w:val="000D2A40"/>
    <w:rsid w:val="000D3A67"/>
    <w:rsid w:val="000E4BA4"/>
    <w:rsid w:val="000F7094"/>
    <w:rsid w:val="00102B7B"/>
    <w:rsid w:val="00102C67"/>
    <w:rsid w:val="00103931"/>
    <w:rsid w:val="00107FF8"/>
    <w:rsid w:val="00121B8A"/>
    <w:rsid w:val="00133718"/>
    <w:rsid w:val="001448F1"/>
    <w:rsid w:val="001462DE"/>
    <w:rsid w:val="00147533"/>
    <w:rsid w:val="00150DE0"/>
    <w:rsid w:val="001532E2"/>
    <w:rsid w:val="00155D4E"/>
    <w:rsid w:val="00166B59"/>
    <w:rsid w:val="00173CD4"/>
    <w:rsid w:val="00181B74"/>
    <w:rsid w:val="00184D30"/>
    <w:rsid w:val="0018608B"/>
    <w:rsid w:val="00187CAC"/>
    <w:rsid w:val="001908BC"/>
    <w:rsid w:val="00193F63"/>
    <w:rsid w:val="001951E1"/>
    <w:rsid w:val="001A6DAD"/>
    <w:rsid w:val="001B0007"/>
    <w:rsid w:val="001B0513"/>
    <w:rsid w:val="001B3993"/>
    <w:rsid w:val="001C0BCA"/>
    <w:rsid w:val="001D26DE"/>
    <w:rsid w:val="001D554E"/>
    <w:rsid w:val="001E1463"/>
    <w:rsid w:val="001E2348"/>
    <w:rsid w:val="001F2777"/>
    <w:rsid w:val="001F4348"/>
    <w:rsid w:val="002065A1"/>
    <w:rsid w:val="00206FDB"/>
    <w:rsid w:val="00211599"/>
    <w:rsid w:val="0022363F"/>
    <w:rsid w:val="00232781"/>
    <w:rsid w:val="00235D36"/>
    <w:rsid w:val="00250041"/>
    <w:rsid w:val="002524CC"/>
    <w:rsid w:val="0025296D"/>
    <w:rsid w:val="00260F1C"/>
    <w:rsid w:val="00266229"/>
    <w:rsid w:val="00272969"/>
    <w:rsid w:val="002734A0"/>
    <w:rsid w:val="00274701"/>
    <w:rsid w:val="002771FD"/>
    <w:rsid w:val="002816A2"/>
    <w:rsid w:val="00282448"/>
    <w:rsid w:val="002835D6"/>
    <w:rsid w:val="00285E1F"/>
    <w:rsid w:val="00297CEC"/>
    <w:rsid w:val="002A1E88"/>
    <w:rsid w:val="002A30AF"/>
    <w:rsid w:val="002A4F0B"/>
    <w:rsid w:val="002A506F"/>
    <w:rsid w:val="002A611F"/>
    <w:rsid w:val="002B7A9E"/>
    <w:rsid w:val="002B7D47"/>
    <w:rsid w:val="002C3423"/>
    <w:rsid w:val="002D2EFB"/>
    <w:rsid w:val="002D5CA5"/>
    <w:rsid w:val="002F6F57"/>
    <w:rsid w:val="003024DB"/>
    <w:rsid w:val="003037B0"/>
    <w:rsid w:val="003110D6"/>
    <w:rsid w:val="00311AA1"/>
    <w:rsid w:val="00320666"/>
    <w:rsid w:val="00322407"/>
    <w:rsid w:val="00325A7C"/>
    <w:rsid w:val="00326122"/>
    <w:rsid w:val="0033431A"/>
    <w:rsid w:val="00344527"/>
    <w:rsid w:val="00344EAA"/>
    <w:rsid w:val="003545EC"/>
    <w:rsid w:val="00355D1E"/>
    <w:rsid w:val="0036257C"/>
    <w:rsid w:val="00373188"/>
    <w:rsid w:val="003733A0"/>
    <w:rsid w:val="00375C6E"/>
    <w:rsid w:val="00384666"/>
    <w:rsid w:val="0038747F"/>
    <w:rsid w:val="003935C8"/>
    <w:rsid w:val="003A1E08"/>
    <w:rsid w:val="003A4361"/>
    <w:rsid w:val="003B25F7"/>
    <w:rsid w:val="003B4E1B"/>
    <w:rsid w:val="003C54B8"/>
    <w:rsid w:val="003C6E2C"/>
    <w:rsid w:val="003D29E7"/>
    <w:rsid w:val="003D4C2D"/>
    <w:rsid w:val="003E0231"/>
    <w:rsid w:val="003E0D06"/>
    <w:rsid w:val="003E333C"/>
    <w:rsid w:val="003F0C6D"/>
    <w:rsid w:val="00403821"/>
    <w:rsid w:val="00403CC2"/>
    <w:rsid w:val="00405E8C"/>
    <w:rsid w:val="00407E39"/>
    <w:rsid w:val="004226D8"/>
    <w:rsid w:val="004242CD"/>
    <w:rsid w:val="00430AEB"/>
    <w:rsid w:val="00430CBF"/>
    <w:rsid w:val="004349F5"/>
    <w:rsid w:val="004365CA"/>
    <w:rsid w:val="0043694A"/>
    <w:rsid w:val="0044775F"/>
    <w:rsid w:val="00455123"/>
    <w:rsid w:val="00470F3D"/>
    <w:rsid w:val="00475F65"/>
    <w:rsid w:val="00485550"/>
    <w:rsid w:val="0048727B"/>
    <w:rsid w:val="00492AFE"/>
    <w:rsid w:val="004A0E85"/>
    <w:rsid w:val="004B1B27"/>
    <w:rsid w:val="004B6AB1"/>
    <w:rsid w:val="004C311E"/>
    <w:rsid w:val="004C3FE9"/>
    <w:rsid w:val="004D3EEA"/>
    <w:rsid w:val="004D756E"/>
    <w:rsid w:val="004E3776"/>
    <w:rsid w:val="004F11B9"/>
    <w:rsid w:val="004F1FFF"/>
    <w:rsid w:val="004F3C01"/>
    <w:rsid w:val="004F4F29"/>
    <w:rsid w:val="004F7D4A"/>
    <w:rsid w:val="00504B32"/>
    <w:rsid w:val="005104E1"/>
    <w:rsid w:val="00510EC7"/>
    <w:rsid w:val="0051421C"/>
    <w:rsid w:val="00525BF1"/>
    <w:rsid w:val="00531567"/>
    <w:rsid w:val="00534549"/>
    <w:rsid w:val="00541B1F"/>
    <w:rsid w:val="00542843"/>
    <w:rsid w:val="00544B45"/>
    <w:rsid w:val="00545F6F"/>
    <w:rsid w:val="00556ECC"/>
    <w:rsid w:val="0056647E"/>
    <w:rsid w:val="005773FF"/>
    <w:rsid w:val="00587074"/>
    <w:rsid w:val="00590A97"/>
    <w:rsid w:val="005953FA"/>
    <w:rsid w:val="00597639"/>
    <w:rsid w:val="00597938"/>
    <w:rsid w:val="005A4D65"/>
    <w:rsid w:val="005C1FF2"/>
    <w:rsid w:val="005D517E"/>
    <w:rsid w:val="005D51D6"/>
    <w:rsid w:val="005D5D82"/>
    <w:rsid w:val="005D5D91"/>
    <w:rsid w:val="005F122C"/>
    <w:rsid w:val="005F1956"/>
    <w:rsid w:val="005F3C1F"/>
    <w:rsid w:val="00602582"/>
    <w:rsid w:val="00602718"/>
    <w:rsid w:val="006054F8"/>
    <w:rsid w:val="00610064"/>
    <w:rsid w:val="0062588C"/>
    <w:rsid w:val="006363A4"/>
    <w:rsid w:val="00637E77"/>
    <w:rsid w:val="006471DA"/>
    <w:rsid w:val="00657692"/>
    <w:rsid w:val="00681697"/>
    <w:rsid w:val="006861F6"/>
    <w:rsid w:val="006A17AD"/>
    <w:rsid w:val="006A4040"/>
    <w:rsid w:val="006B60A1"/>
    <w:rsid w:val="006D2876"/>
    <w:rsid w:val="006D28B8"/>
    <w:rsid w:val="006E2716"/>
    <w:rsid w:val="006E33A7"/>
    <w:rsid w:val="006E4F11"/>
    <w:rsid w:val="006F2006"/>
    <w:rsid w:val="006F2D88"/>
    <w:rsid w:val="006F72FE"/>
    <w:rsid w:val="00706AAD"/>
    <w:rsid w:val="007169B1"/>
    <w:rsid w:val="00723EDE"/>
    <w:rsid w:val="00724514"/>
    <w:rsid w:val="00741ED3"/>
    <w:rsid w:val="00752121"/>
    <w:rsid w:val="00760895"/>
    <w:rsid w:val="00761495"/>
    <w:rsid w:val="0076171B"/>
    <w:rsid w:val="007628C4"/>
    <w:rsid w:val="007707B8"/>
    <w:rsid w:val="00773883"/>
    <w:rsid w:val="00776807"/>
    <w:rsid w:val="00783CC7"/>
    <w:rsid w:val="00784562"/>
    <w:rsid w:val="00786027"/>
    <w:rsid w:val="007904F5"/>
    <w:rsid w:val="00796022"/>
    <w:rsid w:val="007A02FE"/>
    <w:rsid w:val="007A071F"/>
    <w:rsid w:val="007A5D4F"/>
    <w:rsid w:val="007B44CF"/>
    <w:rsid w:val="007B63AE"/>
    <w:rsid w:val="007B7754"/>
    <w:rsid w:val="007D2A57"/>
    <w:rsid w:val="007D561A"/>
    <w:rsid w:val="007E56B4"/>
    <w:rsid w:val="007E7FE7"/>
    <w:rsid w:val="007F006F"/>
    <w:rsid w:val="007F42D8"/>
    <w:rsid w:val="007F629F"/>
    <w:rsid w:val="00800BF2"/>
    <w:rsid w:val="0080269C"/>
    <w:rsid w:val="00806B1C"/>
    <w:rsid w:val="00812BA0"/>
    <w:rsid w:val="00814A9E"/>
    <w:rsid w:val="00816581"/>
    <w:rsid w:val="00816C72"/>
    <w:rsid w:val="008273D0"/>
    <w:rsid w:val="0083008D"/>
    <w:rsid w:val="008301BF"/>
    <w:rsid w:val="0083099C"/>
    <w:rsid w:val="008331E2"/>
    <w:rsid w:val="00845B86"/>
    <w:rsid w:val="00852477"/>
    <w:rsid w:val="00856E2B"/>
    <w:rsid w:val="0086315A"/>
    <w:rsid w:val="0086594E"/>
    <w:rsid w:val="00867AFD"/>
    <w:rsid w:val="008720B1"/>
    <w:rsid w:val="00873BD0"/>
    <w:rsid w:val="00886A2D"/>
    <w:rsid w:val="008A0453"/>
    <w:rsid w:val="008A2AAA"/>
    <w:rsid w:val="008A3113"/>
    <w:rsid w:val="008A3BC7"/>
    <w:rsid w:val="008C038D"/>
    <w:rsid w:val="008C163A"/>
    <w:rsid w:val="008C19B4"/>
    <w:rsid w:val="008D36EC"/>
    <w:rsid w:val="008D53F6"/>
    <w:rsid w:val="008E37F3"/>
    <w:rsid w:val="008E4055"/>
    <w:rsid w:val="008F2525"/>
    <w:rsid w:val="008F4182"/>
    <w:rsid w:val="008F77AC"/>
    <w:rsid w:val="00903DC5"/>
    <w:rsid w:val="009051E3"/>
    <w:rsid w:val="009160A7"/>
    <w:rsid w:val="00920424"/>
    <w:rsid w:val="00923DE7"/>
    <w:rsid w:val="009261E5"/>
    <w:rsid w:val="00926808"/>
    <w:rsid w:val="00931DCF"/>
    <w:rsid w:val="009410F8"/>
    <w:rsid w:val="00966DA2"/>
    <w:rsid w:val="00966F69"/>
    <w:rsid w:val="009761AD"/>
    <w:rsid w:val="00980096"/>
    <w:rsid w:val="009841DC"/>
    <w:rsid w:val="009926DB"/>
    <w:rsid w:val="009A1E1C"/>
    <w:rsid w:val="009A1ECF"/>
    <w:rsid w:val="009C1E92"/>
    <w:rsid w:val="009C7507"/>
    <w:rsid w:val="009D1ED0"/>
    <w:rsid w:val="009D2AC7"/>
    <w:rsid w:val="009D571D"/>
    <w:rsid w:val="009D7F1B"/>
    <w:rsid w:val="009E0FDD"/>
    <w:rsid w:val="009E5B29"/>
    <w:rsid w:val="009F1F74"/>
    <w:rsid w:val="009F463E"/>
    <w:rsid w:val="00A01568"/>
    <w:rsid w:val="00A02138"/>
    <w:rsid w:val="00A021FA"/>
    <w:rsid w:val="00A03EB9"/>
    <w:rsid w:val="00A0467B"/>
    <w:rsid w:val="00A05556"/>
    <w:rsid w:val="00A057BB"/>
    <w:rsid w:val="00A05D8F"/>
    <w:rsid w:val="00A143B4"/>
    <w:rsid w:val="00A14CF9"/>
    <w:rsid w:val="00A2310E"/>
    <w:rsid w:val="00A34407"/>
    <w:rsid w:val="00A411D6"/>
    <w:rsid w:val="00A53992"/>
    <w:rsid w:val="00A53DA7"/>
    <w:rsid w:val="00A611D5"/>
    <w:rsid w:val="00A72780"/>
    <w:rsid w:val="00A83929"/>
    <w:rsid w:val="00A84D9F"/>
    <w:rsid w:val="00A84E86"/>
    <w:rsid w:val="00A87FDF"/>
    <w:rsid w:val="00A915C7"/>
    <w:rsid w:val="00A9170C"/>
    <w:rsid w:val="00A92B9B"/>
    <w:rsid w:val="00A93A92"/>
    <w:rsid w:val="00AA4030"/>
    <w:rsid w:val="00AA5E12"/>
    <w:rsid w:val="00AC24C1"/>
    <w:rsid w:val="00AC7C0C"/>
    <w:rsid w:val="00AD70A6"/>
    <w:rsid w:val="00AE213B"/>
    <w:rsid w:val="00AF03C1"/>
    <w:rsid w:val="00AF1222"/>
    <w:rsid w:val="00AF5B18"/>
    <w:rsid w:val="00B018DB"/>
    <w:rsid w:val="00B01AE0"/>
    <w:rsid w:val="00B1296A"/>
    <w:rsid w:val="00B1618A"/>
    <w:rsid w:val="00B17CD5"/>
    <w:rsid w:val="00B22850"/>
    <w:rsid w:val="00B306BE"/>
    <w:rsid w:val="00B32443"/>
    <w:rsid w:val="00B37BB4"/>
    <w:rsid w:val="00B451DA"/>
    <w:rsid w:val="00B46247"/>
    <w:rsid w:val="00B52429"/>
    <w:rsid w:val="00B526D1"/>
    <w:rsid w:val="00B5755B"/>
    <w:rsid w:val="00B63298"/>
    <w:rsid w:val="00B66E0A"/>
    <w:rsid w:val="00B70819"/>
    <w:rsid w:val="00B725A6"/>
    <w:rsid w:val="00B749FC"/>
    <w:rsid w:val="00B82F2C"/>
    <w:rsid w:val="00B95F22"/>
    <w:rsid w:val="00B96E71"/>
    <w:rsid w:val="00BB3577"/>
    <w:rsid w:val="00BB6018"/>
    <w:rsid w:val="00BC7F92"/>
    <w:rsid w:val="00BD1C26"/>
    <w:rsid w:val="00BE1304"/>
    <w:rsid w:val="00BE6D96"/>
    <w:rsid w:val="00C169FF"/>
    <w:rsid w:val="00C22C65"/>
    <w:rsid w:val="00C25D9E"/>
    <w:rsid w:val="00C4015E"/>
    <w:rsid w:val="00C41206"/>
    <w:rsid w:val="00C5116C"/>
    <w:rsid w:val="00C5190A"/>
    <w:rsid w:val="00C52B81"/>
    <w:rsid w:val="00C53B15"/>
    <w:rsid w:val="00C55C48"/>
    <w:rsid w:val="00C6222B"/>
    <w:rsid w:val="00C62B7E"/>
    <w:rsid w:val="00C70D02"/>
    <w:rsid w:val="00C72B92"/>
    <w:rsid w:val="00C74C22"/>
    <w:rsid w:val="00C75FB1"/>
    <w:rsid w:val="00C77F41"/>
    <w:rsid w:val="00C85245"/>
    <w:rsid w:val="00CA2D6B"/>
    <w:rsid w:val="00CA408D"/>
    <w:rsid w:val="00CA72C2"/>
    <w:rsid w:val="00CA7E7D"/>
    <w:rsid w:val="00CB0477"/>
    <w:rsid w:val="00CC504E"/>
    <w:rsid w:val="00CC50A5"/>
    <w:rsid w:val="00CD59A9"/>
    <w:rsid w:val="00CE3E7F"/>
    <w:rsid w:val="00CF10EE"/>
    <w:rsid w:val="00CF1F25"/>
    <w:rsid w:val="00CF2B11"/>
    <w:rsid w:val="00CF356B"/>
    <w:rsid w:val="00D0010C"/>
    <w:rsid w:val="00D04263"/>
    <w:rsid w:val="00D06DE9"/>
    <w:rsid w:val="00D079C4"/>
    <w:rsid w:val="00D14D57"/>
    <w:rsid w:val="00D15711"/>
    <w:rsid w:val="00D15A17"/>
    <w:rsid w:val="00D37546"/>
    <w:rsid w:val="00D37DB0"/>
    <w:rsid w:val="00D40EBE"/>
    <w:rsid w:val="00D4551F"/>
    <w:rsid w:val="00D5311A"/>
    <w:rsid w:val="00D56C10"/>
    <w:rsid w:val="00D6071C"/>
    <w:rsid w:val="00D60E36"/>
    <w:rsid w:val="00D674EE"/>
    <w:rsid w:val="00D7028B"/>
    <w:rsid w:val="00D9475F"/>
    <w:rsid w:val="00D96881"/>
    <w:rsid w:val="00DA1AF5"/>
    <w:rsid w:val="00DA492E"/>
    <w:rsid w:val="00DB4423"/>
    <w:rsid w:val="00DC3B74"/>
    <w:rsid w:val="00DC5FC7"/>
    <w:rsid w:val="00DD63C6"/>
    <w:rsid w:val="00DE03EB"/>
    <w:rsid w:val="00DE16E8"/>
    <w:rsid w:val="00DE4ECE"/>
    <w:rsid w:val="00DE7906"/>
    <w:rsid w:val="00DF46AA"/>
    <w:rsid w:val="00E10772"/>
    <w:rsid w:val="00E12209"/>
    <w:rsid w:val="00E170A0"/>
    <w:rsid w:val="00E32710"/>
    <w:rsid w:val="00E328FB"/>
    <w:rsid w:val="00E32B76"/>
    <w:rsid w:val="00E40E2C"/>
    <w:rsid w:val="00E47206"/>
    <w:rsid w:val="00E51661"/>
    <w:rsid w:val="00E541E0"/>
    <w:rsid w:val="00E54959"/>
    <w:rsid w:val="00E563ED"/>
    <w:rsid w:val="00E60EFF"/>
    <w:rsid w:val="00E65023"/>
    <w:rsid w:val="00E6583A"/>
    <w:rsid w:val="00E679E0"/>
    <w:rsid w:val="00E73DBD"/>
    <w:rsid w:val="00E747BB"/>
    <w:rsid w:val="00E84519"/>
    <w:rsid w:val="00E84F2E"/>
    <w:rsid w:val="00E85AA5"/>
    <w:rsid w:val="00E925CE"/>
    <w:rsid w:val="00EA5868"/>
    <w:rsid w:val="00EA7C54"/>
    <w:rsid w:val="00EB0085"/>
    <w:rsid w:val="00EB5A4E"/>
    <w:rsid w:val="00EB6248"/>
    <w:rsid w:val="00EB6FC6"/>
    <w:rsid w:val="00EC4A59"/>
    <w:rsid w:val="00EC4DCD"/>
    <w:rsid w:val="00EC6474"/>
    <w:rsid w:val="00EE69FD"/>
    <w:rsid w:val="00EF71E0"/>
    <w:rsid w:val="00F102FE"/>
    <w:rsid w:val="00F14154"/>
    <w:rsid w:val="00F16FC9"/>
    <w:rsid w:val="00F234F0"/>
    <w:rsid w:val="00F252C4"/>
    <w:rsid w:val="00F4318B"/>
    <w:rsid w:val="00F507D9"/>
    <w:rsid w:val="00F55B9F"/>
    <w:rsid w:val="00F55C4D"/>
    <w:rsid w:val="00F65817"/>
    <w:rsid w:val="00F735AF"/>
    <w:rsid w:val="00F779A9"/>
    <w:rsid w:val="00F77C85"/>
    <w:rsid w:val="00F84EB9"/>
    <w:rsid w:val="00F97D01"/>
    <w:rsid w:val="00F97EAD"/>
    <w:rsid w:val="00FA2D05"/>
    <w:rsid w:val="00FA69FD"/>
    <w:rsid w:val="00FB1A7F"/>
    <w:rsid w:val="00FB2A3C"/>
    <w:rsid w:val="00FC5AE5"/>
    <w:rsid w:val="00FD7980"/>
    <w:rsid w:val="00FE2186"/>
    <w:rsid w:val="00FF1510"/>
    <w:rsid w:val="00FF369B"/>
    <w:rsid w:val="00FF3C4E"/>
    <w:rsid w:val="0169CF09"/>
    <w:rsid w:val="01A6DCBF"/>
    <w:rsid w:val="04CC3E15"/>
    <w:rsid w:val="070C1E82"/>
    <w:rsid w:val="07EE0094"/>
    <w:rsid w:val="13D03E06"/>
    <w:rsid w:val="17B91C26"/>
    <w:rsid w:val="1809F0DF"/>
    <w:rsid w:val="1D18CF8C"/>
    <w:rsid w:val="23EEECC8"/>
    <w:rsid w:val="24FC08D0"/>
    <w:rsid w:val="299ABB6C"/>
    <w:rsid w:val="2DC713AB"/>
    <w:rsid w:val="2DCE5881"/>
    <w:rsid w:val="2DD68636"/>
    <w:rsid w:val="2E3CB071"/>
    <w:rsid w:val="2FFC830E"/>
    <w:rsid w:val="340B0284"/>
    <w:rsid w:val="344B81A5"/>
    <w:rsid w:val="34E5F694"/>
    <w:rsid w:val="37390FED"/>
    <w:rsid w:val="38FCC599"/>
    <w:rsid w:val="39C83EB5"/>
    <w:rsid w:val="3E9955C3"/>
    <w:rsid w:val="43E3E955"/>
    <w:rsid w:val="44EE50F8"/>
    <w:rsid w:val="489F18E9"/>
    <w:rsid w:val="49B66993"/>
    <w:rsid w:val="4A8521BE"/>
    <w:rsid w:val="4AA54702"/>
    <w:rsid w:val="4ABC4669"/>
    <w:rsid w:val="4D3BEC39"/>
    <w:rsid w:val="5007D9E6"/>
    <w:rsid w:val="500D0CAB"/>
    <w:rsid w:val="506B3813"/>
    <w:rsid w:val="53A383CF"/>
    <w:rsid w:val="57E33B8F"/>
    <w:rsid w:val="594B2ABA"/>
    <w:rsid w:val="5AAC9B92"/>
    <w:rsid w:val="5AFFF007"/>
    <w:rsid w:val="5C7AECAA"/>
    <w:rsid w:val="672E7350"/>
    <w:rsid w:val="67DF503C"/>
    <w:rsid w:val="68B032BE"/>
    <w:rsid w:val="6990CFA8"/>
    <w:rsid w:val="6B97B878"/>
    <w:rsid w:val="6C395A01"/>
    <w:rsid w:val="6DEFD458"/>
    <w:rsid w:val="7205D003"/>
    <w:rsid w:val="744F1201"/>
    <w:rsid w:val="774F6C3F"/>
    <w:rsid w:val="78AA6560"/>
    <w:rsid w:val="7ABEABC5"/>
    <w:rsid w:val="7E525C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C4AB3"/>
  <w15:chartTrackingRefBased/>
  <w15:docId w15:val="{B109EB83-0C30-408D-A5DE-DEC87BCB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C4D"/>
    <w:rPr>
      <w:rFonts w:ascii="Times New Roman" w:eastAsia="Times New Roman" w:hAnsi="Times New Roman" w:cs="Times New Roman"/>
      <w:lang w:val="en-CA"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B11"/>
    <w:pPr>
      <w:ind w:left="720"/>
      <w:contextualSpacing/>
    </w:pPr>
    <w:rPr>
      <w:rFonts w:asciiTheme="minorHAnsi" w:eastAsiaTheme="minorHAnsi" w:hAnsiTheme="minorHAnsi" w:cstheme="minorBidi"/>
      <w:lang w:val="en-US" w:eastAsia="en-US"/>
    </w:rPr>
  </w:style>
  <w:style w:type="character" w:styleId="Hyperlink">
    <w:name w:val="Hyperlink"/>
    <w:basedOn w:val="DefaultParagraphFont"/>
    <w:uiPriority w:val="99"/>
    <w:unhideWhenUsed/>
    <w:rsid w:val="00845B86"/>
    <w:rPr>
      <w:color w:val="0563C1" w:themeColor="hyperlink"/>
      <w:u w:val="single"/>
    </w:rPr>
  </w:style>
  <w:style w:type="character" w:customStyle="1" w:styleId="UnresolvedMention1">
    <w:name w:val="Unresolved Mention1"/>
    <w:basedOn w:val="DefaultParagraphFont"/>
    <w:uiPriority w:val="99"/>
    <w:rsid w:val="00816C72"/>
    <w:rPr>
      <w:color w:val="605E5C"/>
      <w:shd w:val="clear" w:color="auto" w:fill="E1DFDD"/>
    </w:rPr>
  </w:style>
  <w:style w:type="table" w:styleId="TableGrid">
    <w:name w:val="Table Grid"/>
    <w:basedOn w:val="TableNormal"/>
    <w:uiPriority w:val="59"/>
    <w:rsid w:val="00326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03931"/>
    <w:rPr>
      <w:color w:val="954F72" w:themeColor="followedHyperlink"/>
      <w:u w:val="single"/>
    </w:rPr>
  </w:style>
  <w:style w:type="character" w:styleId="UnresolvedMention">
    <w:name w:val="Unresolved Mention"/>
    <w:basedOn w:val="DefaultParagraphFont"/>
    <w:uiPriority w:val="99"/>
    <w:semiHidden/>
    <w:unhideWhenUsed/>
    <w:rsid w:val="00DC3B74"/>
    <w:rPr>
      <w:color w:val="605E5C"/>
      <w:shd w:val="clear" w:color="auto" w:fill="E1DFDD"/>
    </w:rPr>
  </w:style>
  <w:style w:type="paragraph" w:styleId="Revision">
    <w:name w:val="Revision"/>
    <w:hidden/>
    <w:uiPriority w:val="99"/>
    <w:semiHidden/>
    <w:rsid w:val="00587074"/>
    <w:rPr>
      <w:rFonts w:ascii="Times New Roman" w:eastAsia="Times New Roman" w:hAnsi="Times New Roman" w:cs="Times New Roman"/>
      <w:lang w:val="en-CA" w:eastAsia="zh-CN"/>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CA" w:eastAsia="zh-CN"/>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32710"/>
    <w:rPr>
      <w:b/>
      <w:bCs/>
    </w:rPr>
  </w:style>
  <w:style w:type="character" w:customStyle="1" w:styleId="CommentSubjectChar">
    <w:name w:val="Comment Subject Char"/>
    <w:basedOn w:val="CommentTextChar"/>
    <w:link w:val="CommentSubject"/>
    <w:uiPriority w:val="99"/>
    <w:semiHidden/>
    <w:rsid w:val="00E32710"/>
    <w:rPr>
      <w:rFonts w:ascii="Times New Roman" w:eastAsia="Times New Roman" w:hAnsi="Times New Roman" w:cs="Times New Roman"/>
      <w:b/>
      <w:bCs/>
      <w:sz w:val="20"/>
      <w:szCs w:val="20"/>
      <w:lang w:val="en-C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82412">
      <w:bodyDiv w:val="1"/>
      <w:marLeft w:val="0"/>
      <w:marRight w:val="0"/>
      <w:marTop w:val="0"/>
      <w:marBottom w:val="0"/>
      <w:divBdr>
        <w:top w:val="none" w:sz="0" w:space="0" w:color="auto"/>
        <w:left w:val="none" w:sz="0" w:space="0" w:color="auto"/>
        <w:bottom w:val="none" w:sz="0" w:space="0" w:color="auto"/>
        <w:right w:val="none" w:sz="0" w:space="0" w:color="auto"/>
      </w:divBdr>
    </w:div>
    <w:div w:id="263274148">
      <w:bodyDiv w:val="1"/>
      <w:marLeft w:val="0"/>
      <w:marRight w:val="0"/>
      <w:marTop w:val="0"/>
      <w:marBottom w:val="0"/>
      <w:divBdr>
        <w:top w:val="none" w:sz="0" w:space="0" w:color="auto"/>
        <w:left w:val="none" w:sz="0" w:space="0" w:color="auto"/>
        <w:bottom w:val="none" w:sz="0" w:space="0" w:color="auto"/>
        <w:right w:val="none" w:sz="0" w:space="0" w:color="auto"/>
      </w:divBdr>
      <w:divsChild>
        <w:div w:id="2048985543">
          <w:marLeft w:val="0"/>
          <w:marRight w:val="0"/>
          <w:marTop w:val="0"/>
          <w:marBottom w:val="0"/>
          <w:divBdr>
            <w:top w:val="none" w:sz="0" w:space="0" w:color="auto"/>
            <w:left w:val="none" w:sz="0" w:space="0" w:color="auto"/>
            <w:bottom w:val="none" w:sz="0" w:space="0" w:color="auto"/>
            <w:right w:val="none" w:sz="0" w:space="0" w:color="auto"/>
          </w:divBdr>
        </w:div>
      </w:divsChild>
    </w:div>
    <w:div w:id="390933280">
      <w:bodyDiv w:val="1"/>
      <w:marLeft w:val="0"/>
      <w:marRight w:val="0"/>
      <w:marTop w:val="0"/>
      <w:marBottom w:val="0"/>
      <w:divBdr>
        <w:top w:val="none" w:sz="0" w:space="0" w:color="auto"/>
        <w:left w:val="none" w:sz="0" w:space="0" w:color="auto"/>
        <w:bottom w:val="none" w:sz="0" w:space="0" w:color="auto"/>
        <w:right w:val="none" w:sz="0" w:space="0" w:color="auto"/>
      </w:divBdr>
    </w:div>
    <w:div w:id="631525286">
      <w:bodyDiv w:val="1"/>
      <w:marLeft w:val="0"/>
      <w:marRight w:val="0"/>
      <w:marTop w:val="0"/>
      <w:marBottom w:val="0"/>
      <w:divBdr>
        <w:top w:val="none" w:sz="0" w:space="0" w:color="auto"/>
        <w:left w:val="none" w:sz="0" w:space="0" w:color="auto"/>
        <w:bottom w:val="none" w:sz="0" w:space="0" w:color="auto"/>
        <w:right w:val="none" w:sz="0" w:space="0" w:color="auto"/>
      </w:divBdr>
    </w:div>
    <w:div w:id="725107254">
      <w:bodyDiv w:val="1"/>
      <w:marLeft w:val="0"/>
      <w:marRight w:val="0"/>
      <w:marTop w:val="0"/>
      <w:marBottom w:val="0"/>
      <w:divBdr>
        <w:top w:val="none" w:sz="0" w:space="0" w:color="auto"/>
        <w:left w:val="none" w:sz="0" w:space="0" w:color="auto"/>
        <w:bottom w:val="none" w:sz="0" w:space="0" w:color="auto"/>
        <w:right w:val="none" w:sz="0" w:space="0" w:color="auto"/>
      </w:divBdr>
      <w:divsChild>
        <w:div w:id="1381636756">
          <w:marLeft w:val="0"/>
          <w:marRight w:val="0"/>
          <w:marTop w:val="0"/>
          <w:marBottom w:val="0"/>
          <w:divBdr>
            <w:top w:val="none" w:sz="0" w:space="0" w:color="auto"/>
            <w:left w:val="none" w:sz="0" w:space="0" w:color="auto"/>
            <w:bottom w:val="none" w:sz="0" w:space="0" w:color="auto"/>
            <w:right w:val="none" w:sz="0" w:space="0" w:color="auto"/>
          </w:divBdr>
          <w:divsChild>
            <w:div w:id="2023824398">
              <w:marLeft w:val="0"/>
              <w:marRight w:val="0"/>
              <w:marTop w:val="0"/>
              <w:marBottom w:val="0"/>
              <w:divBdr>
                <w:top w:val="none" w:sz="0" w:space="0" w:color="auto"/>
                <w:left w:val="none" w:sz="0" w:space="0" w:color="auto"/>
                <w:bottom w:val="none" w:sz="0" w:space="0" w:color="auto"/>
                <w:right w:val="none" w:sz="0" w:space="0" w:color="auto"/>
              </w:divBdr>
              <w:divsChild>
                <w:div w:id="100710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146901">
      <w:bodyDiv w:val="1"/>
      <w:marLeft w:val="0"/>
      <w:marRight w:val="0"/>
      <w:marTop w:val="0"/>
      <w:marBottom w:val="0"/>
      <w:divBdr>
        <w:top w:val="none" w:sz="0" w:space="0" w:color="auto"/>
        <w:left w:val="none" w:sz="0" w:space="0" w:color="auto"/>
        <w:bottom w:val="none" w:sz="0" w:space="0" w:color="auto"/>
        <w:right w:val="none" w:sz="0" w:space="0" w:color="auto"/>
      </w:divBdr>
    </w:div>
    <w:div w:id="996112464">
      <w:bodyDiv w:val="1"/>
      <w:marLeft w:val="0"/>
      <w:marRight w:val="0"/>
      <w:marTop w:val="0"/>
      <w:marBottom w:val="0"/>
      <w:divBdr>
        <w:top w:val="none" w:sz="0" w:space="0" w:color="auto"/>
        <w:left w:val="none" w:sz="0" w:space="0" w:color="auto"/>
        <w:bottom w:val="none" w:sz="0" w:space="0" w:color="auto"/>
        <w:right w:val="none" w:sz="0" w:space="0" w:color="auto"/>
      </w:divBdr>
    </w:div>
    <w:div w:id="1314407048">
      <w:bodyDiv w:val="1"/>
      <w:marLeft w:val="0"/>
      <w:marRight w:val="0"/>
      <w:marTop w:val="0"/>
      <w:marBottom w:val="0"/>
      <w:divBdr>
        <w:top w:val="none" w:sz="0" w:space="0" w:color="auto"/>
        <w:left w:val="none" w:sz="0" w:space="0" w:color="auto"/>
        <w:bottom w:val="none" w:sz="0" w:space="0" w:color="auto"/>
        <w:right w:val="none" w:sz="0" w:space="0" w:color="auto"/>
      </w:divBdr>
    </w:div>
    <w:div w:id="1319768921">
      <w:bodyDiv w:val="1"/>
      <w:marLeft w:val="0"/>
      <w:marRight w:val="0"/>
      <w:marTop w:val="0"/>
      <w:marBottom w:val="0"/>
      <w:divBdr>
        <w:top w:val="none" w:sz="0" w:space="0" w:color="auto"/>
        <w:left w:val="none" w:sz="0" w:space="0" w:color="auto"/>
        <w:bottom w:val="none" w:sz="0" w:space="0" w:color="auto"/>
        <w:right w:val="none" w:sz="0" w:space="0" w:color="auto"/>
      </w:divBdr>
    </w:div>
    <w:div w:id="1725328272">
      <w:bodyDiv w:val="1"/>
      <w:marLeft w:val="0"/>
      <w:marRight w:val="0"/>
      <w:marTop w:val="0"/>
      <w:marBottom w:val="0"/>
      <w:divBdr>
        <w:top w:val="none" w:sz="0" w:space="0" w:color="auto"/>
        <w:left w:val="none" w:sz="0" w:space="0" w:color="auto"/>
        <w:bottom w:val="none" w:sz="0" w:space="0" w:color="auto"/>
        <w:right w:val="none" w:sz="0" w:space="0" w:color="auto"/>
      </w:divBdr>
    </w:div>
    <w:div w:id="1808282905">
      <w:bodyDiv w:val="1"/>
      <w:marLeft w:val="0"/>
      <w:marRight w:val="0"/>
      <w:marTop w:val="0"/>
      <w:marBottom w:val="0"/>
      <w:divBdr>
        <w:top w:val="none" w:sz="0" w:space="0" w:color="auto"/>
        <w:left w:val="none" w:sz="0" w:space="0" w:color="auto"/>
        <w:bottom w:val="none" w:sz="0" w:space="0" w:color="auto"/>
        <w:right w:val="none" w:sz="0" w:space="0" w:color="auto"/>
      </w:divBdr>
      <w:divsChild>
        <w:div w:id="494227661">
          <w:marLeft w:val="0"/>
          <w:marRight w:val="0"/>
          <w:marTop w:val="0"/>
          <w:marBottom w:val="0"/>
          <w:divBdr>
            <w:top w:val="none" w:sz="0" w:space="0" w:color="auto"/>
            <w:left w:val="none" w:sz="0" w:space="0" w:color="auto"/>
            <w:bottom w:val="none" w:sz="0" w:space="0" w:color="auto"/>
            <w:right w:val="none" w:sz="0" w:space="0" w:color="auto"/>
          </w:divBdr>
          <w:divsChild>
            <w:div w:id="827551159">
              <w:marLeft w:val="0"/>
              <w:marRight w:val="0"/>
              <w:marTop w:val="0"/>
              <w:marBottom w:val="0"/>
              <w:divBdr>
                <w:top w:val="none" w:sz="0" w:space="0" w:color="auto"/>
                <w:left w:val="none" w:sz="0" w:space="0" w:color="auto"/>
                <w:bottom w:val="none" w:sz="0" w:space="0" w:color="auto"/>
                <w:right w:val="none" w:sz="0" w:space="0" w:color="auto"/>
              </w:divBdr>
              <w:divsChild>
                <w:div w:id="48859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252868">
      <w:bodyDiv w:val="1"/>
      <w:marLeft w:val="0"/>
      <w:marRight w:val="0"/>
      <w:marTop w:val="0"/>
      <w:marBottom w:val="0"/>
      <w:divBdr>
        <w:top w:val="none" w:sz="0" w:space="0" w:color="auto"/>
        <w:left w:val="none" w:sz="0" w:space="0" w:color="auto"/>
        <w:bottom w:val="none" w:sz="0" w:space="0" w:color="auto"/>
        <w:right w:val="none" w:sz="0" w:space="0" w:color="auto"/>
      </w:divBdr>
      <w:divsChild>
        <w:div w:id="432163488">
          <w:marLeft w:val="0"/>
          <w:marRight w:val="0"/>
          <w:marTop w:val="0"/>
          <w:marBottom w:val="0"/>
          <w:divBdr>
            <w:top w:val="none" w:sz="0" w:space="0" w:color="auto"/>
            <w:left w:val="none" w:sz="0" w:space="0" w:color="auto"/>
            <w:bottom w:val="none" w:sz="0" w:space="0" w:color="auto"/>
            <w:right w:val="none" w:sz="0" w:space="0" w:color="auto"/>
          </w:divBdr>
          <w:divsChild>
            <w:div w:id="133255591">
              <w:marLeft w:val="0"/>
              <w:marRight w:val="0"/>
              <w:marTop w:val="0"/>
              <w:marBottom w:val="0"/>
              <w:divBdr>
                <w:top w:val="none" w:sz="0" w:space="0" w:color="auto"/>
                <w:left w:val="none" w:sz="0" w:space="0" w:color="auto"/>
                <w:bottom w:val="none" w:sz="0" w:space="0" w:color="auto"/>
                <w:right w:val="none" w:sz="0" w:space="0" w:color="auto"/>
              </w:divBdr>
              <w:divsChild>
                <w:div w:id="19104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53647">
      <w:bodyDiv w:val="1"/>
      <w:marLeft w:val="0"/>
      <w:marRight w:val="0"/>
      <w:marTop w:val="0"/>
      <w:marBottom w:val="0"/>
      <w:divBdr>
        <w:top w:val="none" w:sz="0" w:space="0" w:color="auto"/>
        <w:left w:val="none" w:sz="0" w:space="0" w:color="auto"/>
        <w:bottom w:val="none" w:sz="0" w:space="0" w:color="auto"/>
        <w:right w:val="none" w:sz="0" w:space="0" w:color="auto"/>
      </w:divBdr>
    </w:div>
    <w:div w:id="2064056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descope.ca/" TargetMode="External"/><Relationship Id="rId13" Type="http://schemas.openxmlformats.org/officeDocument/2006/relationships/hyperlink" Target="https://www.uwo.ca/univsec/pdf/academic_policies/appeals/accommodation_religious.pdf" TargetMode="External"/><Relationship Id="rId18" Type="http://schemas.openxmlformats.org/officeDocument/2006/relationships/hyperlink" Target="https://uwo.ca/univsec//pdf/academic_policies/appeals/requests_for_relief_from_academic_decisions.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uwo.ca/univsec//pdf/academic_policies/appeals/undergrad_scholastic_offence_procedure.pdf" TargetMode="External"/><Relationship Id="rId7" Type="http://schemas.openxmlformats.org/officeDocument/2006/relationships/hyperlink" Target="https://brightspacehelp.uwo.ca/" TargetMode="External"/><Relationship Id="rId12" Type="http://schemas.openxmlformats.org/officeDocument/2006/relationships/hyperlink" Target="https://www.westerncalendar.uwo.ca/PolicyPages.cfm?Command=showCategory&amp;PolicyCategoryID=5&amp;SelectedCalendar=Live&amp;ArchiveID=" TargetMode="External"/><Relationship Id="rId17" Type="http://schemas.openxmlformats.org/officeDocument/2006/relationships/hyperlink" Target="https://www.uwo.ca/univsec/pdf/policies_procedures/section1/mapp113.pdf" TargetMode="External"/><Relationship Id="rId25" Type="http://schemas.openxmlformats.org/officeDocument/2006/relationships/hyperlink" Target="https://westernusc.ca/services/" TargetMode="External"/><Relationship Id="rId2" Type="http://schemas.openxmlformats.org/officeDocument/2006/relationships/styles" Target="styles.xml"/><Relationship Id="rId16" Type="http://schemas.openxmlformats.org/officeDocument/2006/relationships/hyperlink" Target="https://www.registrar.uwo.ca/" TargetMode="External"/><Relationship Id="rId20" Type="http://schemas.openxmlformats.org/officeDocument/2006/relationships/hyperlink" Target="https://uwo.ca/univsec//pdf/academic_policies/appeals/scholastic_offences.pdf" TargetMode="External"/><Relationship Id="rId1" Type="http://schemas.openxmlformats.org/officeDocument/2006/relationships/numbering" Target="numbering.xml"/><Relationship Id="rId6" Type="http://schemas.openxmlformats.org/officeDocument/2006/relationships/hyperlink" Target="https://www.westerncalendar.uwo.ca/Courses.cfm?CourseAcadCalendarID=MAIN_021025_1&amp;SelectedCalendar=Live&amp;ArchiveID=" TargetMode="External"/><Relationship Id="rId11" Type="http://schemas.openxmlformats.org/officeDocument/2006/relationships/hyperlink" Target="https://registrar.uwo.ca/academics/academic_considerations/" TargetMode="External"/><Relationship Id="rId24" Type="http://schemas.openxmlformats.org/officeDocument/2006/relationships/hyperlink" Target="https://www.uwo.ca/health/student_support/survivor_support/get-help.html" TargetMode="External"/><Relationship Id="rId5" Type="http://schemas.openxmlformats.org/officeDocument/2006/relationships/image" Target="media/image1.png"/><Relationship Id="rId15" Type="http://schemas.openxmlformats.org/officeDocument/2006/relationships/hyperlink" Target="https://www.uwo.ca/univsec/pdf/academic_policies/appeals/Academic%20Accommodation_disabilities.pdf" TargetMode="External"/><Relationship Id="rId23" Type="http://schemas.openxmlformats.org/officeDocument/2006/relationships/hyperlink" Target="https://uwo.ca/health/" TargetMode="External"/><Relationship Id="rId10" Type="http://schemas.openxmlformats.org/officeDocument/2006/relationships/hyperlink" Target="http://academicsupport.uwo.ca/accessible_education/" TargetMode="External"/><Relationship Id="rId19" Type="http://schemas.openxmlformats.org/officeDocument/2006/relationships/hyperlink" Target="https://uwo.ca/univsec//pdf/academic_policies/appeals/undergrad_requests_for_relief_procedure.pdf" TargetMode="External"/><Relationship Id="rId4" Type="http://schemas.openxmlformats.org/officeDocument/2006/relationships/webSettings" Target="webSettings.xml"/><Relationship Id="rId9" Type="http://schemas.openxmlformats.org/officeDocument/2006/relationships/hyperlink" Target="https://uwo.ca/univsec//pdf/academic_policies/appeals/academic_consideration_Sep24.pdf" TargetMode="External"/><Relationship Id="rId14" Type="http://schemas.openxmlformats.org/officeDocument/2006/relationships/hyperlink" Target="https://www.edi.uwo.ca" TargetMode="External"/><Relationship Id="rId22" Type="http://schemas.openxmlformats.org/officeDocument/2006/relationships/hyperlink" Target="https://www.uwo.ca/sci/counsellin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668</TotalTime>
  <Pages>7</Pages>
  <Words>1950</Words>
  <Characters>12144</Characters>
  <Application>Microsoft Office Word</Application>
  <DocSecurity>0</DocSecurity>
  <Lines>288</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14028</CharactersWithSpaces>
  <SharedDoc>false</SharedDoc>
  <HLinks>
    <vt:vector size="120" baseType="variant">
      <vt:variant>
        <vt:i4>720928</vt:i4>
      </vt:variant>
      <vt:variant>
        <vt:i4>59</vt:i4>
      </vt:variant>
      <vt:variant>
        <vt:i4>0</vt:i4>
      </vt:variant>
      <vt:variant>
        <vt:i4>5</vt:i4>
      </vt:variant>
      <vt:variant>
        <vt:lpwstr>mailto:ssc@uwo.ca</vt:lpwstr>
      </vt:variant>
      <vt:variant>
        <vt:lpwstr/>
      </vt:variant>
      <vt:variant>
        <vt:i4>2818174</vt:i4>
      </vt:variant>
      <vt:variant>
        <vt:i4>56</vt:i4>
      </vt:variant>
      <vt:variant>
        <vt:i4>0</vt:i4>
      </vt:variant>
      <vt:variant>
        <vt:i4>5</vt:i4>
      </vt:variant>
      <vt:variant>
        <vt:lpwstr>https://westernusc.ca/services/</vt:lpwstr>
      </vt:variant>
      <vt:variant>
        <vt:lpwstr/>
      </vt:variant>
      <vt:variant>
        <vt:i4>6422632</vt:i4>
      </vt:variant>
      <vt:variant>
        <vt:i4>53</vt:i4>
      </vt:variant>
      <vt:variant>
        <vt:i4>0</vt:i4>
      </vt:variant>
      <vt:variant>
        <vt:i4>5</vt:i4>
      </vt:variant>
      <vt:variant>
        <vt:lpwstr>https://www.uwo.ca/se/digital/</vt:lpwstr>
      </vt:variant>
      <vt:variant>
        <vt:lpwstr/>
      </vt:variant>
      <vt:variant>
        <vt:i4>6160475</vt:i4>
      </vt:variant>
      <vt:variant>
        <vt:i4>50</vt:i4>
      </vt:variant>
      <vt:variant>
        <vt:i4>0</vt:i4>
      </vt:variant>
      <vt:variant>
        <vt:i4>5</vt:i4>
      </vt:variant>
      <vt:variant>
        <vt:lpwstr>https://learning.uwo.ca/</vt:lpwstr>
      </vt:variant>
      <vt:variant>
        <vt:lpwstr/>
      </vt:variant>
      <vt:variant>
        <vt:i4>1900584</vt:i4>
      </vt:variant>
      <vt:variant>
        <vt:i4>47</vt:i4>
      </vt:variant>
      <vt:variant>
        <vt:i4>0</vt:i4>
      </vt:variant>
      <vt:variant>
        <vt:i4>5</vt:i4>
      </vt:variant>
      <vt:variant>
        <vt:lpwstr>http://academicsupport.uwo.ca/accessible_education/index.html</vt:lpwstr>
      </vt:variant>
      <vt:variant>
        <vt:lpwstr/>
      </vt:variant>
      <vt:variant>
        <vt:i4>6619168</vt:i4>
      </vt:variant>
      <vt:variant>
        <vt:i4>44</vt:i4>
      </vt:variant>
      <vt:variant>
        <vt:i4>0</vt:i4>
      </vt:variant>
      <vt:variant>
        <vt:i4>5</vt:i4>
      </vt:variant>
      <vt:variant>
        <vt:lpwstr>https://www.uwo.ca/health/student_support/survivor_support/get-help.html</vt:lpwstr>
      </vt:variant>
      <vt:variant>
        <vt:lpwstr/>
      </vt:variant>
      <vt:variant>
        <vt:i4>8061047</vt:i4>
      </vt:variant>
      <vt:variant>
        <vt:i4>41</vt:i4>
      </vt:variant>
      <vt:variant>
        <vt:i4>0</vt:i4>
      </vt:variant>
      <vt:variant>
        <vt:i4>5</vt:i4>
      </vt:variant>
      <vt:variant>
        <vt:lpwstr>https://uwo.ca/health/</vt:lpwstr>
      </vt:variant>
      <vt:variant>
        <vt:lpwstr/>
      </vt:variant>
      <vt:variant>
        <vt:i4>7143484</vt:i4>
      </vt:variant>
      <vt:variant>
        <vt:i4>38</vt:i4>
      </vt:variant>
      <vt:variant>
        <vt:i4>0</vt:i4>
      </vt:variant>
      <vt:variant>
        <vt:i4>5</vt:i4>
      </vt:variant>
      <vt:variant>
        <vt:lpwstr>https://www.uwo.ca/sci/counselling/</vt:lpwstr>
      </vt:variant>
      <vt:variant>
        <vt:lpwstr/>
      </vt:variant>
      <vt:variant>
        <vt:i4>5767242</vt:i4>
      </vt:variant>
      <vt:variant>
        <vt:i4>35</vt:i4>
      </vt:variant>
      <vt:variant>
        <vt:i4>0</vt:i4>
      </vt:variant>
      <vt:variant>
        <vt:i4>5</vt:i4>
      </vt:variant>
      <vt:variant>
        <vt:lpwstr>https://remoteproctoring.uwo.ca/</vt:lpwstr>
      </vt:variant>
      <vt:variant>
        <vt:lpwstr/>
      </vt:variant>
      <vt:variant>
        <vt:i4>4391007</vt:i4>
      </vt:variant>
      <vt:variant>
        <vt:i4>32</vt:i4>
      </vt:variant>
      <vt:variant>
        <vt:i4>0</vt:i4>
      </vt:variant>
      <vt:variant>
        <vt:i4>5</vt:i4>
      </vt:variant>
      <vt:variant>
        <vt:lpwstr>http://www.turnitin.com/</vt:lpwstr>
      </vt:variant>
      <vt:variant>
        <vt:lpwstr/>
      </vt:variant>
      <vt:variant>
        <vt:i4>65659</vt:i4>
      </vt:variant>
      <vt:variant>
        <vt:i4>29</vt:i4>
      </vt:variant>
      <vt:variant>
        <vt:i4>0</vt:i4>
      </vt:variant>
      <vt:variant>
        <vt:i4>5</vt:i4>
      </vt:variant>
      <vt:variant>
        <vt:lpwstr>https://www.uwo.ca/univsec/pdf/academic_policies/appeals/scholastic_discipline_undergrad.pdf</vt:lpwstr>
      </vt:variant>
      <vt:variant>
        <vt:lpwstr/>
      </vt:variant>
      <vt:variant>
        <vt:i4>589942</vt:i4>
      </vt:variant>
      <vt:variant>
        <vt:i4>26</vt:i4>
      </vt:variant>
      <vt:variant>
        <vt:i4>0</vt:i4>
      </vt:variant>
      <vt:variant>
        <vt:i4>5</vt:i4>
      </vt:variant>
      <vt:variant>
        <vt:lpwstr>https://www.uwo.ca/univsec/pdf/policies_procedures/section1/mapp113.pdf</vt:lpwstr>
      </vt:variant>
      <vt:variant>
        <vt:lpwstr/>
      </vt:variant>
      <vt:variant>
        <vt:i4>4653151</vt:i4>
      </vt:variant>
      <vt:variant>
        <vt:i4>23</vt:i4>
      </vt:variant>
      <vt:variant>
        <vt:i4>0</vt:i4>
      </vt:variant>
      <vt:variant>
        <vt:i4>5</vt:i4>
      </vt:variant>
      <vt:variant>
        <vt:lpwstr>https://www.registrar.uwo.ca/</vt:lpwstr>
      </vt:variant>
      <vt:variant>
        <vt:lpwstr/>
      </vt:variant>
      <vt:variant>
        <vt:i4>5177416</vt:i4>
      </vt:variant>
      <vt:variant>
        <vt:i4>20</vt:i4>
      </vt:variant>
      <vt:variant>
        <vt:i4>0</vt:i4>
      </vt:variant>
      <vt:variant>
        <vt:i4>5</vt:i4>
      </vt:variant>
      <vt:variant>
        <vt:lpwstr>https://www.uwo.ca/univsec/pdf/academic_policies/appeals/Academic Accommodation_disabilities.pdf</vt:lpwstr>
      </vt:variant>
      <vt:variant>
        <vt:lpwstr/>
      </vt:variant>
      <vt:variant>
        <vt:i4>3801141</vt:i4>
      </vt:variant>
      <vt:variant>
        <vt:i4>17</vt:i4>
      </vt:variant>
      <vt:variant>
        <vt:i4>0</vt:i4>
      </vt:variant>
      <vt:variant>
        <vt:i4>5</vt:i4>
      </vt:variant>
      <vt:variant>
        <vt:lpwstr>https://www.edi.uwo.ca/</vt:lpwstr>
      </vt:variant>
      <vt:variant>
        <vt:lpwstr/>
      </vt:variant>
      <vt:variant>
        <vt:i4>2097230</vt:i4>
      </vt:variant>
      <vt:variant>
        <vt:i4>14</vt:i4>
      </vt:variant>
      <vt:variant>
        <vt:i4>0</vt:i4>
      </vt:variant>
      <vt:variant>
        <vt:i4>5</vt:i4>
      </vt:variant>
      <vt:variant>
        <vt:lpwstr>https://www.westerncalendar.uwo.ca/PolicyPages.cfm?Command=showCategory&amp;PolicyCategoryID=5&amp;SelectedCalendar=Live&amp;ArchiveID=</vt:lpwstr>
      </vt:variant>
      <vt:variant>
        <vt:lpwstr>SubHeading_70</vt:lpwstr>
      </vt:variant>
      <vt:variant>
        <vt:i4>5242936</vt:i4>
      </vt:variant>
      <vt:variant>
        <vt:i4>11</vt:i4>
      </vt:variant>
      <vt:variant>
        <vt:i4>0</vt:i4>
      </vt:variant>
      <vt:variant>
        <vt:i4>5</vt:i4>
      </vt:variant>
      <vt:variant>
        <vt:lpwstr>https://registrar.uwo.ca/academics/academic_considerations/</vt:lpwstr>
      </vt:variant>
      <vt:variant>
        <vt:lpwstr/>
      </vt:variant>
      <vt:variant>
        <vt:i4>7143510</vt:i4>
      </vt:variant>
      <vt:variant>
        <vt:i4>8</vt:i4>
      </vt:variant>
      <vt:variant>
        <vt:i4>0</vt:i4>
      </vt:variant>
      <vt:variant>
        <vt:i4>5</vt:i4>
      </vt:variant>
      <vt:variant>
        <vt:lpwstr>http://academicsupport.uwo.ca/accessible_education/</vt:lpwstr>
      </vt:variant>
      <vt:variant>
        <vt:lpwstr/>
      </vt:variant>
      <vt:variant>
        <vt:i4>2490444</vt:i4>
      </vt:variant>
      <vt:variant>
        <vt:i4>5</vt:i4>
      </vt:variant>
      <vt:variant>
        <vt:i4>0</vt:i4>
      </vt:variant>
      <vt:variant>
        <vt:i4>5</vt:i4>
      </vt:variant>
      <vt:variant>
        <vt:lpwstr>https://www.uwo.ca/univsec/pdf/academic_policies/appeals/academic_consideration_Sep24.pdf</vt:lpwstr>
      </vt:variant>
      <vt:variant>
        <vt:lpwstr/>
      </vt:variant>
      <vt:variant>
        <vt:i4>7405624</vt:i4>
      </vt:variant>
      <vt:variant>
        <vt:i4>2</vt:i4>
      </vt:variant>
      <vt:variant>
        <vt:i4>0</vt:i4>
      </vt:variant>
      <vt:variant>
        <vt:i4>5</vt:i4>
      </vt:variant>
      <vt:variant>
        <vt:lpwstr>https://brightspacehelp.uwo.ca/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Ajneet Dhillon</cp:lastModifiedBy>
  <cp:revision>66</cp:revision>
  <dcterms:created xsi:type="dcterms:W3CDTF">2024-11-27T13:09:00Z</dcterms:created>
  <dcterms:modified xsi:type="dcterms:W3CDTF">2026-01-02T18:59:00Z</dcterms:modified>
</cp:coreProperties>
</file>