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32C0CD17" w:rsidR="00CE3E7F" w:rsidRPr="00CE3E7F" w:rsidRDefault="00CE3E7F" w:rsidP="00CE3E7F">
      <w:pPr>
        <w:ind w:right="6"/>
        <w:jc w:val="right"/>
        <w:rPr>
          <w:rFonts w:ascii="Avenir" w:hAnsi="Avenir" w:cs="Calibri"/>
          <w:b/>
          <w:bCs/>
          <w:color w:val="4F2683"/>
          <w:sz w:val="22"/>
          <w:szCs w:val="22"/>
        </w:rPr>
      </w:pPr>
      <w:r w:rsidRPr="00364241">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0798C1F2">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00364241">
        <w:rPr>
          <w:rFonts w:ascii="Avenir" w:hAnsi="Avenir" w:cs="Calibri"/>
          <w:b/>
          <w:bCs/>
          <w:color w:val="4F2683"/>
          <w:sz w:val="22"/>
          <w:szCs w:val="22"/>
        </w:rPr>
        <w:t>Department of</w:t>
      </w:r>
      <w:r w:rsidR="00364241" w:rsidRPr="00364241">
        <w:rPr>
          <w:rFonts w:ascii="Avenir" w:hAnsi="Avenir" w:cs="Calibri"/>
          <w:b/>
          <w:bCs/>
          <w:color w:val="4F2683"/>
          <w:sz w:val="22"/>
          <w:szCs w:val="22"/>
        </w:rPr>
        <w:t xml:space="preserve"> Mathematics</w:t>
      </w:r>
      <w:r w:rsidRPr="00364241">
        <w:rPr>
          <w:rFonts w:ascii="Avenir" w:hAnsi="Avenir" w:cs="Calibri"/>
          <w:b/>
          <w:bCs/>
          <w:color w:val="4F2683"/>
          <w:sz w:val="22"/>
          <w:szCs w:val="22"/>
          <w:highlight w:val="yellow"/>
        </w:rPr>
        <w:fldChar w:fldCharType="begin"/>
      </w:r>
      <w:r w:rsidR="00D40EBE" w:rsidRPr="00364241">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00364241">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1B82D6DD" w:rsidR="003F0C6D" w:rsidRPr="00597639" w:rsidRDefault="00597639" w:rsidP="00597639">
      <w:pPr>
        <w:tabs>
          <w:tab w:val="center" w:pos="5040"/>
        </w:tabs>
        <w:rPr>
          <w:b/>
          <w:sz w:val="36"/>
          <w:szCs w:val="36"/>
        </w:rPr>
      </w:pPr>
      <w:r w:rsidRPr="00597639">
        <w:rPr>
          <w:b/>
          <w:sz w:val="36"/>
          <w:szCs w:val="36"/>
        </w:rPr>
        <w:tab/>
      </w:r>
      <w:r w:rsidR="00364241">
        <w:rPr>
          <w:b/>
          <w:color w:val="000000" w:themeColor="text1"/>
          <w:sz w:val="36"/>
          <w:szCs w:val="36"/>
        </w:rPr>
        <w:t>Math</w:t>
      </w:r>
      <w:r w:rsidRPr="00364241">
        <w:rPr>
          <w:b/>
          <w:color w:val="000000" w:themeColor="text1"/>
          <w:sz w:val="36"/>
          <w:szCs w:val="36"/>
        </w:rPr>
        <w:t xml:space="preserve"> </w:t>
      </w:r>
      <w:r w:rsidR="00364241">
        <w:rPr>
          <w:b/>
          <w:color w:val="000000" w:themeColor="text1"/>
          <w:sz w:val="36"/>
          <w:szCs w:val="36"/>
        </w:rPr>
        <w:t>0110A</w:t>
      </w:r>
      <w:r w:rsidRPr="00E328FB">
        <w:rPr>
          <w:b/>
          <w:color w:val="000000" w:themeColor="text1"/>
          <w:sz w:val="36"/>
          <w:szCs w:val="36"/>
        </w:rPr>
        <w:t xml:space="preserve">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D62CA5">
      <w:pPr>
        <w:spacing w:line="360" w:lineRule="auto"/>
        <w:rPr>
          <w:bCs/>
        </w:rPr>
      </w:pPr>
      <w:r w:rsidRPr="00CF2B11">
        <w:rPr>
          <w:b/>
          <w:bCs/>
        </w:rPr>
        <w:t>Course Information</w:t>
      </w:r>
      <w:r>
        <w:rPr>
          <w:bCs/>
        </w:rPr>
        <w:t xml:space="preserve"> </w:t>
      </w:r>
    </w:p>
    <w:p w14:paraId="113EB08A" w14:textId="0592B7E9" w:rsidR="00D62CA5" w:rsidRPr="00D62CA5" w:rsidRDefault="00D62CA5" w:rsidP="00D62CA5">
      <w:pPr>
        <w:rPr>
          <w:bCs/>
        </w:rPr>
      </w:pPr>
      <w:r w:rsidRPr="00D62CA5">
        <w:rPr>
          <w:bCs/>
        </w:rPr>
        <w:t>Course Name: Mathematics 0110A-Introductory</w:t>
      </w:r>
      <w:r>
        <w:rPr>
          <w:bCs/>
        </w:rPr>
        <w:t xml:space="preserve"> Calculus</w:t>
      </w:r>
    </w:p>
    <w:p w14:paraId="2D0756EE" w14:textId="77777777" w:rsidR="00D62CA5" w:rsidRPr="00D62CA5" w:rsidRDefault="00D62CA5" w:rsidP="00D62CA5">
      <w:pPr>
        <w:rPr>
          <w:bCs/>
        </w:rPr>
      </w:pPr>
      <w:r w:rsidRPr="00D62CA5">
        <w:rPr>
          <w:bCs/>
        </w:rPr>
        <w:t>Sections Number: 001</w:t>
      </w:r>
    </w:p>
    <w:p w14:paraId="0D9EB62A" w14:textId="7C234EE3" w:rsidR="00D62CA5" w:rsidRPr="00D62CA5" w:rsidRDefault="00D62CA5" w:rsidP="00D62CA5">
      <w:pPr>
        <w:rPr>
          <w:bCs/>
        </w:rPr>
      </w:pPr>
      <w:r w:rsidRPr="00D62CA5">
        <w:rPr>
          <w:bCs/>
        </w:rPr>
        <w:t xml:space="preserve">Instructor: </w:t>
      </w:r>
      <w:r>
        <w:rPr>
          <w:bCs/>
        </w:rPr>
        <w:t>Nathan Kershaw</w:t>
      </w:r>
    </w:p>
    <w:p w14:paraId="1CBF2A99" w14:textId="27855117" w:rsidR="00D62CA5" w:rsidRPr="00D62CA5" w:rsidRDefault="00D62CA5" w:rsidP="00D62CA5">
      <w:pPr>
        <w:rPr>
          <w:bCs/>
        </w:rPr>
      </w:pPr>
      <w:r w:rsidRPr="00D62CA5">
        <w:rPr>
          <w:bCs/>
        </w:rPr>
        <w:t xml:space="preserve">Academic term: </w:t>
      </w:r>
      <w:r>
        <w:rPr>
          <w:bCs/>
        </w:rPr>
        <w:t>Fall 2025</w:t>
      </w:r>
    </w:p>
    <w:p w14:paraId="1A9611B6" w14:textId="36F0D247" w:rsidR="006D28B8" w:rsidRPr="00D62CA5" w:rsidRDefault="006D28B8" w:rsidP="00CF2B11">
      <w:pPr>
        <w:rPr>
          <w:bCs/>
        </w:rPr>
      </w:pPr>
    </w:p>
    <w:p w14:paraId="555B3488" w14:textId="77777777" w:rsidR="00CA7E7D" w:rsidRPr="00D62CA5" w:rsidRDefault="00CA7E7D" w:rsidP="00CF2B11">
      <w:pPr>
        <w:rPr>
          <w:bCs/>
        </w:rPr>
      </w:pPr>
    </w:p>
    <w:p w14:paraId="701BECC0" w14:textId="167F7516" w:rsidR="003F0C6D" w:rsidRPr="00D62CA5" w:rsidRDefault="003F0C6D" w:rsidP="00CF2B11">
      <w:pPr>
        <w:rPr>
          <w:b/>
          <w:bCs/>
        </w:rPr>
      </w:pPr>
      <w:r w:rsidRPr="003F0C6D">
        <w:rPr>
          <w:b/>
          <w:bCs/>
        </w:rPr>
        <w:t>Prerequisite</w:t>
      </w:r>
      <w:r w:rsidR="00681697">
        <w:rPr>
          <w:b/>
          <w:bCs/>
        </w:rPr>
        <w:t>s</w:t>
      </w:r>
    </w:p>
    <w:p w14:paraId="630C47AA" w14:textId="084905DF" w:rsidR="003F0C6D" w:rsidRDefault="00D62CA5" w:rsidP="00CF2B11">
      <w:r w:rsidRPr="00D62CA5">
        <w:t>One or more of Ontario Secondary School MCF3M, MCR3U, or equivalent</w:t>
      </w:r>
      <w:r>
        <w:t>.</w:t>
      </w:r>
    </w:p>
    <w:p w14:paraId="0198CC8E" w14:textId="77777777" w:rsidR="00D62CA5" w:rsidRDefault="00D62CA5" w:rsidP="00CF2B11"/>
    <w:p w14:paraId="4676E464" w14:textId="0A1A89B6" w:rsidR="00D62CA5" w:rsidRPr="00D62CA5" w:rsidRDefault="00D62CA5" w:rsidP="00CF2B11">
      <w:pPr>
        <w:rPr>
          <w:b/>
          <w:bCs/>
          <w:color w:val="007F00"/>
        </w:rPr>
      </w:pPr>
      <w:r>
        <w:rPr>
          <w:b/>
          <w:bCs/>
        </w:rPr>
        <w:t xml:space="preserve">Anti-requisites </w:t>
      </w:r>
    </w:p>
    <w:p w14:paraId="76A152B8" w14:textId="49EEC56A" w:rsidR="006D28B8" w:rsidRDefault="00D62CA5" w:rsidP="00CF2B11">
      <w:pPr>
        <w:rPr>
          <w:bCs/>
        </w:rPr>
      </w:pPr>
      <w:r w:rsidRPr="00D62CA5">
        <w:rPr>
          <w:bCs/>
        </w:rPr>
        <w:t>Mathematics 1225A/B, 1230A/B, Calculus 1000A/B, the former 1100A/B, 1500A/B, Applied Mathematics 1413.</w:t>
      </w:r>
    </w:p>
    <w:p w14:paraId="0E45FEE5" w14:textId="77777777" w:rsidR="00CA7E7D" w:rsidRDefault="00CA7E7D" w:rsidP="00CF2B11">
      <w:pPr>
        <w:rPr>
          <w:bCs/>
        </w:rPr>
      </w:pPr>
    </w:p>
    <w:p w14:paraId="69262065" w14:textId="04246959"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3B56F3">
        <w:rPr>
          <w:bCs/>
        </w:rPr>
        <w:t>your Dean</w:t>
      </w:r>
      <w:r w:rsidR="003E0231">
        <w:rPr>
          <w:bCs/>
        </w:rPr>
        <w:t xml:space="preserve">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2126"/>
        <w:gridCol w:w="1560"/>
        <w:gridCol w:w="992"/>
        <w:gridCol w:w="2992"/>
      </w:tblGrid>
      <w:tr w:rsidR="00597639" w:rsidRPr="00597639" w14:paraId="2A60D15D" w14:textId="77777777" w:rsidTr="003B56F3">
        <w:trPr>
          <w:trHeight w:val="389"/>
        </w:trPr>
        <w:tc>
          <w:tcPr>
            <w:tcW w:w="2477" w:type="dxa"/>
            <w:noWrap/>
            <w:vAlign w:val="center"/>
            <w:hideMark/>
          </w:tcPr>
          <w:p w14:paraId="7D2C84A9"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126"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60"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992"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2992"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3B56F3">
        <w:trPr>
          <w:trHeight w:val="315"/>
        </w:trPr>
        <w:tc>
          <w:tcPr>
            <w:tcW w:w="2477" w:type="dxa"/>
            <w:noWrap/>
            <w:vAlign w:val="bottom"/>
            <w:hideMark/>
          </w:tcPr>
          <w:p w14:paraId="192A164A" w14:textId="770D0AF6" w:rsidR="00597639" w:rsidRPr="00597639" w:rsidRDefault="003B56F3">
            <w:pPr>
              <w:rPr>
                <w:rFonts w:cstheme="minorHAnsi"/>
                <w:color w:val="000000"/>
                <w:lang w:eastAsia="en-CA"/>
              </w:rPr>
            </w:pPr>
            <w:r>
              <w:rPr>
                <w:rFonts w:cstheme="minorHAnsi"/>
                <w:color w:val="000000"/>
                <w:lang w:eastAsia="en-CA"/>
              </w:rPr>
              <w:t>Nathan Kershaw</w:t>
            </w:r>
          </w:p>
        </w:tc>
        <w:tc>
          <w:tcPr>
            <w:tcW w:w="2126" w:type="dxa"/>
            <w:noWrap/>
            <w:vAlign w:val="bottom"/>
            <w:hideMark/>
          </w:tcPr>
          <w:p w14:paraId="7EA5C61B" w14:textId="1B69A785" w:rsidR="00597639" w:rsidRPr="00597639" w:rsidRDefault="003B56F3">
            <w:pPr>
              <w:rPr>
                <w:rFonts w:cstheme="minorHAnsi"/>
                <w:color w:val="000000"/>
                <w:lang w:eastAsia="en-CA"/>
              </w:rPr>
            </w:pPr>
            <w:r>
              <w:rPr>
                <w:rFonts w:cstheme="minorHAnsi"/>
                <w:color w:val="000000"/>
                <w:lang w:eastAsia="en-CA"/>
              </w:rPr>
              <w:t>nkershaw@uwo.ca</w:t>
            </w:r>
          </w:p>
        </w:tc>
        <w:tc>
          <w:tcPr>
            <w:tcW w:w="1560" w:type="dxa"/>
            <w:noWrap/>
            <w:vAlign w:val="bottom"/>
            <w:hideMark/>
          </w:tcPr>
          <w:p w14:paraId="38AE06F9" w14:textId="009055B5" w:rsidR="00597639" w:rsidRPr="00597639" w:rsidRDefault="003B56F3">
            <w:pPr>
              <w:rPr>
                <w:rFonts w:cstheme="minorHAnsi"/>
                <w:color w:val="000000"/>
                <w:lang w:eastAsia="en-CA"/>
              </w:rPr>
            </w:pPr>
            <w:r>
              <w:rPr>
                <w:rFonts w:cstheme="minorHAnsi"/>
                <w:color w:val="000000"/>
                <w:lang w:eastAsia="en-CA"/>
              </w:rPr>
              <w:t>MC-275H</w:t>
            </w:r>
          </w:p>
        </w:tc>
        <w:tc>
          <w:tcPr>
            <w:tcW w:w="992" w:type="dxa"/>
            <w:hideMark/>
          </w:tcPr>
          <w:p w14:paraId="074E6064" w14:textId="1F3EA753" w:rsidR="00597639" w:rsidRPr="00597639" w:rsidRDefault="003B56F3">
            <w:pPr>
              <w:rPr>
                <w:rFonts w:cstheme="minorHAnsi"/>
                <w:color w:val="000000"/>
                <w:lang w:eastAsia="en-CA"/>
              </w:rPr>
            </w:pPr>
            <w:r>
              <w:rPr>
                <w:rFonts w:cstheme="minorHAnsi"/>
                <w:color w:val="000000"/>
                <w:lang w:eastAsia="en-CA"/>
              </w:rPr>
              <w:t>N/A</w:t>
            </w:r>
          </w:p>
        </w:tc>
        <w:tc>
          <w:tcPr>
            <w:tcW w:w="2992" w:type="dxa"/>
            <w:noWrap/>
            <w:vAlign w:val="bottom"/>
            <w:hideMark/>
          </w:tcPr>
          <w:p w14:paraId="64D49F50" w14:textId="3A9E6B96" w:rsidR="00597639" w:rsidRPr="00597639" w:rsidRDefault="003B56F3">
            <w:pPr>
              <w:rPr>
                <w:rFonts w:cstheme="minorHAnsi"/>
                <w:color w:val="000000"/>
                <w:lang w:eastAsia="en-CA"/>
              </w:rPr>
            </w:pPr>
            <w:r>
              <w:rPr>
                <w:rFonts w:cstheme="minorHAnsi"/>
                <w:color w:val="000000"/>
                <w:lang w:eastAsia="en-CA"/>
              </w:rPr>
              <w:t>Tu Th 6:00pm – 6:50 pm</w:t>
            </w:r>
          </w:p>
        </w:tc>
      </w:tr>
    </w:tbl>
    <w:p w14:paraId="0941487A" w14:textId="28863721" w:rsidR="00597639" w:rsidRDefault="00597639" w:rsidP="003F0C6D">
      <w:pPr>
        <w:rPr>
          <w:bCs/>
        </w:rPr>
      </w:pPr>
    </w:p>
    <w:p w14:paraId="10F9544C" w14:textId="34115067" w:rsidR="003F0C6D" w:rsidRDefault="003F0C6D" w:rsidP="003F0C6D">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003B56F3">
        <w:rPr>
          <w:bCs/>
        </w:rPr>
        <w:t xml:space="preserve"> and should use Math 0110 in the subject line</w:t>
      </w:r>
      <w:r w:rsidRPr="00A84D9F">
        <w:rPr>
          <w:bCs/>
          <w:color w:val="385623" w:themeColor="accent6" w:themeShade="80"/>
        </w:rPr>
        <w:t xml:space="preserve">. </w:t>
      </w:r>
      <w:r w:rsidR="00845B86" w:rsidRPr="00A84D9F">
        <w:rPr>
          <w:bCs/>
          <w:color w:val="385623" w:themeColor="accent6" w:themeShade="80"/>
        </w:rPr>
        <w:t xml:space="preserve"> </w:t>
      </w:r>
      <w:r w:rsidR="003B56F3" w:rsidRPr="003B56F3">
        <w:rPr>
          <w:bCs/>
          <w:color w:val="000000" w:themeColor="text1"/>
        </w:rPr>
        <w:t>Office hours will be held in person.</w:t>
      </w:r>
    </w:p>
    <w:p w14:paraId="34DEEF60" w14:textId="77777777" w:rsidR="003B56F3" w:rsidRDefault="003B56F3" w:rsidP="003F0C6D">
      <w:pPr>
        <w:rPr>
          <w:bCs/>
          <w:color w:val="385623" w:themeColor="accent6" w:themeShade="80"/>
        </w:rPr>
      </w:pP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00E27F26" w14:textId="77777777" w:rsidR="00BC4CED" w:rsidRPr="00BC4CED" w:rsidRDefault="00CF2B11" w:rsidP="00BC4CED">
      <w:pPr>
        <w:rPr>
          <w:b/>
          <w:color w:val="000000" w:themeColor="text1"/>
        </w:rPr>
      </w:pPr>
      <w:r w:rsidRPr="00845B86">
        <w:rPr>
          <w:b/>
          <w:bCs/>
        </w:rPr>
        <w:br/>
      </w:r>
      <w:r w:rsidR="00BC4CED" w:rsidRPr="00BC4CED">
        <w:rPr>
          <w:b/>
          <w:color w:val="000000" w:themeColor="text1"/>
        </w:rPr>
        <w:t>Course Topics:</w:t>
      </w:r>
    </w:p>
    <w:p w14:paraId="0C349193" w14:textId="77777777" w:rsidR="00BC4CED" w:rsidRPr="00BC4CED" w:rsidRDefault="00BC4CED" w:rsidP="00BC4CED">
      <w:pPr>
        <w:rPr>
          <w:bCs/>
          <w:color w:val="000000" w:themeColor="text1"/>
        </w:rPr>
      </w:pPr>
      <w:r w:rsidRPr="00BC4CED">
        <w:rPr>
          <w:bCs/>
          <w:color w:val="000000" w:themeColor="text1"/>
        </w:rPr>
        <w:t>Limits, continuity, definition of derivative, rules for differentiation, higher-order derivatives,</w:t>
      </w:r>
    </w:p>
    <w:p w14:paraId="57C173CB" w14:textId="77777777" w:rsidR="00BC4CED" w:rsidRPr="00BC4CED" w:rsidRDefault="00BC4CED" w:rsidP="00BC4CED">
      <w:pPr>
        <w:rPr>
          <w:bCs/>
          <w:color w:val="000000" w:themeColor="text1"/>
        </w:rPr>
      </w:pPr>
      <w:r w:rsidRPr="00BC4CED">
        <w:rPr>
          <w:bCs/>
          <w:color w:val="000000" w:themeColor="text1"/>
        </w:rPr>
        <w:t>velocity, acceleration, implicit differentiation, related rates, exponential functions, logarithmic</w:t>
      </w:r>
    </w:p>
    <w:p w14:paraId="33840B5A" w14:textId="77777777" w:rsidR="00BC4CED" w:rsidRPr="00BC4CED" w:rsidRDefault="00BC4CED" w:rsidP="00BC4CED">
      <w:pPr>
        <w:rPr>
          <w:bCs/>
          <w:color w:val="000000" w:themeColor="text1"/>
        </w:rPr>
      </w:pPr>
      <w:r w:rsidRPr="00BC4CED">
        <w:rPr>
          <w:bCs/>
          <w:color w:val="000000" w:themeColor="text1"/>
        </w:rPr>
        <w:t>functions, differentiation of exponential and logarithmic functions, maxima and minima, concavity,</w:t>
      </w:r>
    </w:p>
    <w:p w14:paraId="6BB43A55" w14:textId="77777777" w:rsidR="00BC4CED" w:rsidRDefault="00BC4CED" w:rsidP="00BC4CED">
      <w:pPr>
        <w:rPr>
          <w:bCs/>
          <w:color w:val="000000" w:themeColor="text1"/>
        </w:rPr>
      </w:pPr>
      <w:r w:rsidRPr="00BC4CED">
        <w:rPr>
          <w:bCs/>
          <w:color w:val="000000" w:themeColor="text1"/>
        </w:rPr>
        <w:t>curve sketching, optimization.</w:t>
      </w:r>
    </w:p>
    <w:p w14:paraId="3F6605E2" w14:textId="77777777" w:rsidR="00BC4CED" w:rsidRDefault="00BC4CED" w:rsidP="00BC4CED">
      <w:pPr>
        <w:rPr>
          <w:bCs/>
          <w:color w:val="000000" w:themeColor="text1"/>
        </w:rPr>
      </w:pPr>
    </w:p>
    <w:p w14:paraId="6AFD5DCE" w14:textId="77777777" w:rsidR="001F48FD" w:rsidRPr="00BC4CED" w:rsidRDefault="001F48FD" w:rsidP="00BC4CED">
      <w:pPr>
        <w:rPr>
          <w:bCs/>
          <w:color w:val="000000" w:themeColor="text1"/>
        </w:rPr>
      </w:pPr>
    </w:p>
    <w:p w14:paraId="7C2EC962" w14:textId="77777777" w:rsidR="00BC4CED" w:rsidRPr="00BC4CED" w:rsidRDefault="00BC4CED" w:rsidP="00BC4CED">
      <w:pPr>
        <w:rPr>
          <w:bCs/>
          <w:color w:val="000000" w:themeColor="text1"/>
        </w:rPr>
      </w:pPr>
      <w:r w:rsidRPr="00BC4CED">
        <w:rPr>
          <w:b/>
          <w:color w:val="000000" w:themeColor="text1"/>
        </w:rPr>
        <w:t>Learning Outcomes:</w:t>
      </w:r>
      <w:r w:rsidRPr="00BC4CED">
        <w:rPr>
          <w:bCs/>
          <w:color w:val="000000" w:themeColor="text1"/>
        </w:rPr>
        <w:t xml:space="preserve"> Students will</w:t>
      </w:r>
    </w:p>
    <w:p w14:paraId="29F0B435" w14:textId="77777777" w:rsidR="00BC4CED" w:rsidRPr="00BC4CED" w:rsidRDefault="00BC4CED" w:rsidP="00BC4CED">
      <w:pPr>
        <w:rPr>
          <w:bCs/>
          <w:color w:val="000000" w:themeColor="text1"/>
        </w:rPr>
      </w:pPr>
      <w:r w:rsidRPr="00BC4CED">
        <w:rPr>
          <w:bCs/>
          <w:color w:val="000000" w:themeColor="text1"/>
        </w:rPr>
        <w:lastRenderedPageBreak/>
        <w:t>• Be able to manipulate functions to accomplish required goals</w:t>
      </w:r>
    </w:p>
    <w:p w14:paraId="123E159F" w14:textId="77777777" w:rsidR="00BC4CED" w:rsidRPr="00BC4CED" w:rsidRDefault="00BC4CED" w:rsidP="00BC4CED">
      <w:pPr>
        <w:rPr>
          <w:bCs/>
          <w:color w:val="000000" w:themeColor="text1"/>
        </w:rPr>
      </w:pPr>
      <w:r w:rsidRPr="00BC4CED">
        <w:rPr>
          <w:bCs/>
          <w:color w:val="000000" w:themeColor="text1"/>
        </w:rPr>
        <w:t>• Explore limits of functions</w:t>
      </w:r>
    </w:p>
    <w:p w14:paraId="72D0295C" w14:textId="77777777" w:rsidR="00BC4CED" w:rsidRPr="00BC4CED" w:rsidRDefault="00BC4CED" w:rsidP="00BC4CED">
      <w:pPr>
        <w:rPr>
          <w:bCs/>
          <w:color w:val="000000" w:themeColor="text1"/>
        </w:rPr>
      </w:pPr>
      <w:r w:rsidRPr="00BC4CED">
        <w:rPr>
          <w:bCs/>
          <w:color w:val="000000" w:themeColor="text1"/>
        </w:rPr>
        <w:t>• Understand instantaneous rates of change and how they compare with slope and average rates</w:t>
      </w:r>
    </w:p>
    <w:p w14:paraId="36CF9BE5" w14:textId="77777777" w:rsidR="00BC4CED" w:rsidRPr="00BC4CED" w:rsidRDefault="00BC4CED" w:rsidP="00BC4CED">
      <w:pPr>
        <w:rPr>
          <w:bCs/>
          <w:color w:val="000000" w:themeColor="text1"/>
        </w:rPr>
      </w:pPr>
      <w:r w:rsidRPr="00BC4CED">
        <w:rPr>
          <w:bCs/>
          <w:color w:val="000000" w:themeColor="text1"/>
        </w:rPr>
        <w:t>of change</w:t>
      </w:r>
    </w:p>
    <w:p w14:paraId="559C6234" w14:textId="77777777" w:rsidR="00BC4CED" w:rsidRPr="00BC4CED" w:rsidRDefault="00BC4CED" w:rsidP="00BC4CED">
      <w:pPr>
        <w:rPr>
          <w:bCs/>
          <w:color w:val="000000" w:themeColor="text1"/>
        </w:rPr>
      </w:pPr>
      <w:r w:rsidRPr="00BC4CED">
        <w:rPr>
          <w:bCs/>
          <w:color w:val="000000" w:themeColor="text1"/>
        </w:rPr>
        <w:t>• Be able to calculate and interpret derivatives of single-variable functions</w:t>
      </w:r>
    </w:p>
    <w:p w14:paraId="6B703FB4" w14:textId="77777777" w:rsidR="00BC4CED" w:rsidRPr="00BC4CED" w:rsidRDefault="00BC4CED" w:rsidP="00BC4CED">
      <w:pPr>
        <w:rPr>
          <w:bCs/>
          <w:color w:val="000000" w:themeColor="text1"/>
        </w:rPr>
      </w:pPr>
      <w:r w:rsidRPr="00BC4CED">
        <w:rPr>
          <w:bCs/>
          <w:color w:val="000000" w:themeColor="text1"/>
        </w:rPr>
        <w:t>• Learn how to use exponential and log functions</w:t>
      </w:r>
    </w:p>
    <w:p w14:paraId="4C48BBEC" w14:textId="77777777" w:rsidR="00BC4CED" w:rsidRPr="00BC4CED" w:rsidRDefault="00BC4CED" w:rsidP="00BC4CED">
      <w:pPr>
        <w:rPr>
          <w:bCs/>
          <w:color w:val="000000" w:themeColor="text1"/>
        </w:rPr>
      </w:pPr>
      <w:r w:rsidRPr="00BC4CED">
        <w:rPr>
          <w:bCs/>
          <w:color w:val="000000" w:themeColor="text1"/>
        </w:rPr>
        <w:t>• Solve application problems in a variety of areas</w:t>
      </w:r>
    </w:p>
    <w:p w14:paraId="1D5E3D5B" w14:textId="77777777" w:rsidR="00BC4CED" w:rsidRPr="00BC4CED" w:rsidRDefault="00BC4CED" w:rsidP="00BC4CED">
      <w:pPr>
        <w:rPr>
          <w:bCs/>
          <w:color w:val="000000" w:themeColor="text1"/>
        </w:rPr>
      </w:pPr>
      <w:r w:rsidRPr="00BC4CED">
        <w:rPr>
          <w:bCs/>
          <w:color w:val="000000" w:themeColor="text1"/>
        </w:rPr>
        <w:t>• Use derivatives to infer information about the graphs of functions</w:t>
      </w:r>
    </w:p>
    <w:p w14:paraId="43647FC2" w14:textId="77777777" w:rsidR="00BC4CED" w:rsidRPr="00BC4CED" w:rsidRDefault="00BC4CED" w:rsidP="00BC4CED">
      <w:pPr>
        <w:rPr>
          <w:bCs/>
          <w:color w:val="000000" w:themeColor="text1"/>
        </w:rPr>
      </w:pPr>
      <w:r w:rsidRPr="00BC4CED">
        <w:rPr>
          <w:bCs/>
          <w:color w:val="000000" w:themeColor="text1"/>
        </w:rPr>
        <w:t>• Perform optimization with constraints</w:t>
      </w:r>
    </w:p>
    <w:p w14:paraId="25A0FA19" w14:textId="47FC73D0" w:rsidR="00B96E71" w:rsidRPr="00BC4CED" w:rsidRDefault="00BC4CED" w:rsidP="00845B86">
      <w:pPr>
        <w:rPr>
          <w:bCs/>
          <w:color w:val="007F00"/>
        </w:rPr>
      </w:pPr>
      <w:r w:rsidRPr="00BC4CED">
        <w:rPr>
          <w:bCs/>
          <w:color w:val="000000" w:themeColor="text1"/>
        </w:rPr>
        <w:t>• Learn how to properly justify steps in mathematical calculations</w:t>
      </w:r>
      <w:r w:rsidRPr="00BC4CED">
        <w:rPr>
          <w:bCs/>
          <w:color w:val="007F00"/>
        </w:rPr>
        <w:cr/>
      </w:r>
    </w:p>
    <w:p w14:paraId="20FD53A8" w14:textId="2A85E9B5" w:rsidR="003B56F3" w:rsidRPr="003B56F3" w:rsidRDefault="003B56F3" w:rsidP="00845B86">
      <w:pPr>
        <w:rPr>
          <w:b/>
          <w:color w:val="000000" w:themeColor="text1"/>
        </w:rPr>
      </w:pPr>
      <w:r w:rsidRPr="003B56F3">
        <w:rPr>
          <w:b/>
          <w:color w:val="000000" w:themeColor="text1"/>
        </w:rPr>
        <w:t>Key seasonal dates:</w:t>
      </w:r>
    </w:p>
    <w:p w14:paraId="5B97A031" w14:textId="0F6F70F9" w:rsidR="00C70D02" w:rsidRPr="00B96E71" w:rsidRDefault="00C70D02" w:rsidP="002B7D47">
      <w:pPr>
        <w:tabs>
          <w:tab w:val="left" w:pos="6204"/>
        </w:tabs>
        <w:ind w:left="284"/>
        <w:rPr>
          <w:bCs/>
          <w:color w:val="000000" w:themeColor="text1"/>
        </w:rPr>
      </w:pPr>
      <w:r w:rsidRPr="00B96E71">
        <w:rPr>
          <w:bCs/>
          <w:color w:val="000000" w:themeColor="text1"/>
        </w:rPr>
        <w:t xml:space="preserve">Classes begin: September </w:t>
      </w:r>
      <w:r w:rsidR="002B7D47">
        <w:rPr>
          <w:bCs/>
          <w:color w:val="000000" w:themeColor="text1"/>
        </w:rPr>
        <w:t>4</w:t>
      </w:r>
      <w:r w:rsidR="00C62B7E">
        <w:rPr>
          <w:bCs/>
          <w:color w:val="000000" w:themeColor="text1"/>
        </w:rPr>
        <w:t>, 202</w:t>
      </w:r>
      <w:r w:rsidR="002B7D47">
        <w:rPr>
          <w:bCs/>
          <w:color w:val="000000" w:themeColor="text1"/>
        </w:rPr>
        <w:t>5</w:t>
      </w:r>
      <w:r w:rsidR="002B7D47">
        <w:rPr>
          <w:bCs/>
          <w:color w:val="000000" w:themeColor="text1"/>
        </w:rPr>
        <w:tab/>
      </w:r>
    </w:p>
    <w:p w14:paraId="6A6E2486" w14:textId="4A79292B"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 – 9, 2025</w:t>
      </w:r>
      <w:r w:rsidR="00E541E0">
        <w:rPr>
          <w:bCs/>
          <w:color w:val="000000" w:themeColor="text1"/>
        </w:rPr>
        <w:t xml:space="preserve"> </w:t>
      </w:r>
    </w:p>
    <w:p w14:paraId="4F0EE24C" w14:textId="414DBE6C" w:rsidR="00C70D02" w:rsidRDefault="00C70D02" w:rsidP="00B96E71">
      <w:pPr>
        <w:ind w:left="284"/>
        <w:rPr>
          <w:bCs/>
          <w:color w:val="000000" w:themeColor="text1"/>
        </w:rPr>
      </w:pPr>
      <w:r w:rsidRPr="00B96E71">
        <w:rPr>
          <w:bCs/>
          <w:color w:val="000000" w:themeColor="text1"/>
        </w:rPr>
        <w:t xml:space="preserve">Classes end: December </w:t>
      </w:r>
      <w:r w:rsidR="002B7D47">
        <w:rPr>
          <w:bCs/>
          <w:color w:val="000000" w:themeColor="text1"/>
        </w:rPr>
        <w:t>9</w:t>
      </w:r>
      <w:r w:rsidR="00C62B7E">
        <w:rPr>
          <w:bCs/>
          <w:color w:val="000000" w:themeColor="text1"/>
        </w:rPr>
        <w:t>, 202</w:t>
      </w:r>
      <w:r w:rsidR="002B7D47">
        <w:rPr>
          <w:bCs/>
          <w:color w:val="000000" w:themeColor="text1"/>
        </w:rPr>
        <w:t>5</w:t>
      </w:r>
    </w:p>
    <w:p w14:paraId="7546B1CA" w14:textId="5E8F1764" w:rsidR="00E925CE" w:rsidRPr="00B96E71" w:rsidRDefault="00E925CE" w:rsidP="00B96E71">
      <w:pPr>
        <w:ind w:left="284"/>
        <w:rPr>
          <w:bCs/>
          <w:color w:val="000000" w:themeColor="text1"/>
        </w:rPr>
      </w:pPr>
      <w:r>
        <w:rPr>
          <w:bCs/>
          <w:color w:val="000000" w:themeColor="text1"/>
        </w:rPr>
        <w:t xml:space="preserve">Exam period: December </w:t>
      </w:r>
      <w:r w:rsidR="002B7D47">
        <w:rPr>
          <w:bCs/>
          <w:color w:val="000000" w:themeColor="text1"/>
        </w:rPr>
        <w:t>11</w:t>
      </w:r>
      <w:r>
        <w:rPr>
          <w:bCs/>
          <w:color w:val="000000" w:themeColor="text1"/>
        </w:rPr>
        <w:t xml:space="preserve"> – 22, 202</w:t>
      </w:r>
      <w:r w:rsidR="002B7D47">
        <w:rPr>
          <w:bCs/>
          <w:color w:val="000000" w:themeColor="text1"/>
        </w:rPr>
        <w:t>5</w:t>
      </w:r>
    </w:p>
    <w:p w14:paraId="3140AA64" w14:textId="249AD08B" w:rsidR="00326122" w:rsidRDefault="00326122" w:rsidP="00845B86">
      <w:pPr>
        <w:rPr>
          <w:bCs/>
          <w:color w:val="0432FF"/>
        </w:rPr>
      </w:pPr>
    </w:p>
    <w:p w14:paraId="337459EE" w14:textId="358B615F" w:rsidR="00BC4CED" w:rsidRDefault="00BC4CED" w:rsidP="00845B86">
      <w:pPr>
        <w:rPr>
          <w:b/>
          <w:color w:val="000000" w:themeColor="text1"/>
        </w:rPr>
      </w:pPr>
      <w:r w:rsidRPr="00BC4CED">
        <w:rPr>
          <w:b/>
          <w:color w:val="000000" w:themeColor="text1"/>
        </w:rPr>
        <w:t>Tentative schedule</w:t>
      </w:r>
    </w:p>
    <w:tbl>
      <w:tblPr>
        <w:tblStyle w:val="TableGrid"/>
        <w:tblW w:w="0" w:type="auto"/>
        <w:tblLook w:val="04A0" w:firstRow="1" w:lastRow="0" w:firstColumn="1" w:lastColumn="0" w:noHBand="0" w:noVBand="1"/>
      </w:tblPr>
      <w:tblGrid>
        <w:gridCol w:w="1271"/>
        <w:gridCol w:w="2410"/>
        <w:gridCol w:w="3118"/>
        <w:gridCol w:w="3277"/>
      </w:tblGrid>
      <w:tr w:rsidR="00E05A6A" w14:paraId="7DA6216E" w14:textId="77777777" w:rsidTr="00E05A6A">
        <w:tc>
          <w:tcPr>
            <w:tcW w:w="1271" w:type="dxa"/>
          </w:tcPr>
          <w:p w14:paraId="711A4016" w14:textId="40F4F389" w:rsidR="00E05A6A" w:rsidRDefault="00E05A6A" w:rsidP="00845B86">
            <w:pPr>
              <w:rPr>
                <w:b/>
                <w:color w:val="000000" w:themeColor="text1"/>
              </w:rPr>
            </w:pPr>
            <w:r>
              <w:rPr>
                <w:b/>
                <w:color w:val="000000" w:themeColor="text1"/>
              </w:rPr>
              <w:t>Week</w:t>
            </w:r>
          </w:p>
        </w:tc>
        <w:tc>
          <w:tcPr>
            <w:tcW w:w="2410" w:type="dxa"/>
          </w:tcPr>
          <w:p w14:paraId="171985E7" w14:textId="07F0946F" w:rsidR="00E05A6A" w:rsidRDefault="00E05A6A" w:rsidP="00845B86">
            <w:pPr>
              <w:rPr>
                <w:b/>
                <w:color w:val="000000" w:themeColor="text1"/>
              </w:rPr>
            </w:pPr>
            <w:r>
              <w:rPr>
                <w:b/>
                <w:color w:val="000000" w:themeColor="text1"/>
              </w:rPr>
              <w:t>Dates</w:t>
            </w:r>
          </w:p>
        </w:tc>
        <w:tc>
          <w:tcPr>
            <w:tcW w:w="3118" w:type="dxa"/>
          </w:tcPr>
          <w:p w14:paraId="4932B6C6" w14:textId="3797137D" w:rsidR="00E05A6A" w:rsidRDefault="00E05A6A" w:rsidP="00845B86">
            <w:pPr>
              <w:rPr>
                <w:b/>
                <w:color w:val="000000" w:themeColor="text1"/>
              </w:rPr>
            </w:pPr>
            <w:r>
              <w:rPr>
                <w:b/>
                <w:color w:val="000000" w:themeColor="text1"/>
              </w:rPr>
              <w:t>Textbook sections</w:t>
            </w:r>
          </w:p>
        </w:tc>
        <w:tc>
          <w:tcPr>
            <w:tcW w:w="3277" w:type="dxa"/>
          </w:tcPr>
          <w:p w14:paraId="399AAB30" w14:textId="391ABA4D" w:rsidR="00E05A6A" w:rsidRDefault="00E05A6A" w:rsidP="00845B86">
            <w:pPr>
              <w:rPr>
                <w:b/>
                <w:color w:val="000000" w:themeColor="text1"/>
              </w:rPr>
            </w:pPr>
            <w:r>
              <w:rPr>
                <w:b/>
                <w:color w:val="000000" w:themeColor="text1"/>
              </w:rPr>
              <w:t>Topics</w:t>
            </w:r>
          </w:p>
        </w:tc>
      </w:tr>
      <w:tr w:rsidR="00E05A6A" w14:paraId="1B5C65C7" w14:textId="77777777" w:rsidTr="00E05A6A">
        <w:tc>
          <w:tcPr>
            <w:tcW w:w="1271" w:type="dxa"/>
          </w:tcPr>
          <w:p w14:paraId="695D86B9" w14:textId="13FE1D77" w:rsidR="00E05A6A" w:rsidRPr="00E05A6A" w:rsidRDefault="00E05A6A" w:rsidP="00845B86">
            <w:pPr>
              <w:rPr>
                <w:bCs/>
                <w:color w:val="000000" w:themeColor="text1"/>
              </w:rPr>
            </w:pPr>
            <w:r>
              <w:rPr>
                <w:bCs/>
                <w:color w:val="000000" w:themeColor="text1"/>
              </w:rPr>
              <w:t>0</w:t>
            </w:r>
          </w:p>
        </w:tc>
        <w:tc>
          <w:tcPr>
            <w:tcW w:w="2410" w:type="dxa"/>
          </w:tcPr>
          <w:p w14:paraId="44065A86" w14:textId="69177A0E" w:rsidR="00E05A6A" w:rsidRPr="00E05A6A" w:rsidRDefault="00E05A6A" w:rsidP="00845B86">
            <w:pPr>
              <w:rPr>
                <w:bCs/>
                <w:color w:val="000000" w:themeColor="text1"/>
              </w:rPr>
            </w:pPr>
            <w:r>
              <w:rPr>
                <w:bCs/>
                <w:color w:val="000000" w:themeColor="text1"/>
              </w:rPr>
              <w:t>September 4</w:t>
            </w:r>
          </w:p>
        </w:tc>
        <w:tc>
          <w:tcPr>
            <w:tcW w:w="3118" w:type="dxa"/>
          </w:tcPr>
          <w:p w14:paraId="42CB8F10" w14:textId="1B4401B4" w:rsidR="00E05A6A" w:rsidRPr="00E05A6A" w:rsidRDefault="00E05A6A" w:rsidP="00845B86">
            <w:pPr>
              <w:rPr>
                <w:bCs/>
                <w:color w:val="000000" w:themeColor="text1"/>
              </w:rPr>
            </w:pPr>
          </w:p>
        </w:tc>
        <w:tc>
          <w:tcPr>
            <w:tcW w:w="3277" w:type="dxa"/>
          </w:tcPr>
          <w:p w14:paraId="163C1E20" w14:textId="3E9B5F1B" w:rsidR="00E05A6A" w:rsidRPr="00E05A6A" w:rsidRDefault="005F7087" w:rsidP="00845B86">
            <w:pPr>
              <w:rPr>
                <w:bCs/>
                <w:color w:val="000000" w:themeColor="text1"/>
              </w:rPr>
            </w:pPr>
            <w:r>
              <w:rPr>
                <w:bCs/>
                <w:color w:val="000000" w:themeColor="text1"/>
              </w:rPr>
              <w:t>Review of high school</w:t>
            </w:r>
          </w:p>
        </w:tc>
      </w:tr>
      <w:tr w:rsidR="00E05A6A" w14:paraId="6969003B" w14:textId="77777777" w:rsidTr="00E05A6A">
        <w:tc>
          <w:tcPr>
            <w:tcW w:w="1271" w:type="dxa"/>
          </w:tcPr>
          <w:p w14:paraId="42B946F4" w14:textId="16BD1CB8" w:rsidR="00E05A6A" w:rsidRPr="00E05A6A" w:rsidRDefault="00E05A6A" w:rsidP="00845B86">
            <w:pPr>
              <w:rPr>
                <w:bCs/>
                <w:color w:val="000000" w:themeColor="text1"/>
              </w:rPr>
            </w:pPr>
            <w:r>
              <w:rPr>
                <w:bCs/>
                <w:color w:val="000000" w:themeColor="text1"/>
              </w:rPr>
              <w:t>1</w:t>
            </w:r>
          </w:p>
        </w:tc>
        <w:tc>
          <w:tcPr>
            <w:tcW w:w="2410" w:type="dxa"/>
          </w:tcPr>
          <w:p w14:paraId="58E3D94D" w14:textId="4C53472C" w:rsidR="00E05A6A" w:rsidRPr="00E05A6A" w:rsidRDefault="00FF689D" w:rsidP="00845B86">
            <w:pPr>
              <w:rPr>
                <w:bCs/>
                <w:color w:val="000000" w:themeColor="text1"/>
              </w:rPr>
            </w:pPr>
            <w:r>
              <w:rPr>
                <w:bCs/>
                <w:color w:val="000000" w:themeColor="text1"/>
              </w:rPr>
              <w:t>September 9, 11</w:t>
            </w:r>
          </w:p>
        </w:tc>
        <w:tc>
          <w:tcPr>
            <w:tcW w:w="3118" w:type="dxa"/>
          </w:tcPr>
          <w:p w14:paraId="381456EF" w14:textId="051B2794" w:rsidR="00E05A6A" w:rsidRPr="00E05A6A" w:rsidRDefault="00FF689D" w:rsidP="00845B86">
            <w:pPr>
              <w:rPr>
                <w:bCs/>
                <w:color w:val="000000" w:themeColor="text1"/>
              </w:rPr>
            </w:pPr>
            <w:r>
              <w:rPr>
                <w:bCs/>
                <w:color w:val="000000" w:themeColor="text1"/>
              </w:rPr>
              <w:t>1.4</w:t>
            </w:r>
            <w:r w:rsidR="001F78B0">
              <w:rPr>
                <w:bCs/>
                <w:color w:val="000000" w:themeColor="text1"/>
              </w:rPr>
              <w:t>, 1.5</w:t>
            </w:r>
          </w:p>
        </w:tc>
        <w:tc>
          <w:tcPr>
            <w:tcW w:w="3277" w:type="dxa"/>
          </w:tcPr>
          <w:p w14:paraId="7F57E13E" w14:textId="52C84489" w:rsidR="00E05A6A" w:rsidRPr="00E05A6A" w:rsidRDefault="00FF689D" w:rsidP="00845B86">
            <w:pPr>
              <w:rPr>
                <w:bCs/>
                <w:color w:val="000000" w:themeColor="text1"/>
              </w:rPr>
            </w:pPr>
            <w:r>
              <w:rPr>
                <w:bCs/>
                <w:color w:val="000000" w:themeColor="text1"/>
              </w:rPr>
              <w:t>Operations and functions</w:t>
            </w:r>
          </w:p>
        </w:tc>
      </w:tr>
      <w:tr w:rsidR="00E05A6A" w14:paraId="2AEF1C94" w14:textId="77777777" w:rsidTr="00E05A6A">
        <w:tc>
          <w:tcPr>
            <w:tcW w:w="1271" w:type="dxa"/>
          </w:tcPr>
          <w:p w14:paraId="7C3AC93F" w14:textId="700371EC" w:rsidR="00E05A6A" w:rsidRPr="00E05A6A" w:rsidRDefault="00E05A6A" w:rsidP="00845B86">
            <w:pPr>
              <w:rPr>
                <w:bCs/>
                <w:color w:val="000000" w:themeColor="text1"/>
              </w:rPr>
            </w:pPr>
            <w:r>
              <w:rPr>
                <w:bCs/>
                <w:color w:val="000000" w:themeColor="text1"/>
              </w:rPr>
              <w:t>2</w:t>
            </w:r>
          </w:p>
        </w:tc>
        <w:tc>
          <w:tcPr>
            <w:tcW w:w="2410" w:type="dxa"/>
          </w:tcPr>
          <w:p w14:paraId="764772B7" w14:textId="226963E6" w:rsidR="00E05A6A" w:rsidRPr="00E05A6A" w:rsidRDefault="00FF689D" w:rsidP="00845B86">
            <w:pPr>
              <w:rPr>
                <w:bCs/>
                <w:color w:val="000000" w:themeColor="text1"/>
              </w:rPr>
            </w:pPr>
            <w:r>
              <w:rPr>
                <w:bCs/>
                <w:color w:val="000000" w:themeColor="text1"/>
              </w:rPr>
              <w:t>September 16, 18</w:t>
            </w:r>
          </w:p>
        </w:tc>
        <w:tc>
          <w:tcPr>
            <w:tcW w:w="3118" w:type="dxa"/>
          </w:tcPr>
          <w:p w14:paraId="2E08C800" w14:textId="1D101579" w:rsidR="00E05A6A" w:rsidRPr="00E05A6A" w:rsidRDefault="002A2CCA" w:rsidP="00845B86">
            <w:pPr>
              <w:rPr>
                <w:bCs/>
                <w:color w:val="000000" w:themeColor="text1"/>
              </w:rPr>
            </w:pPr>
            <w:r>
              <w:rPr>
                <w:bCs/>
                <w:color w:val="000000" w:themeColor="text1"/>
              </w:rPr>
              <w:t>1.6, 1.3</w:t>
            </w:r>
            <w:r w:rsidR="001F78B0">
              <w:rPr>
                <w:bCs/>
                <w:color w:val="000000" w:themeColor="text1"/>
              </w:rPr>
              <w:t>, 2.1</w:t>
            </w:r>
          </w:p>
        </w:tc>
        <w:tc>
          <w:tcPr>
            <w:tcW w:w="3277" w:type="dxa"/>
          </w:tcPr>
          <w:p w14:paraId="21ED62AC" w14:textId="4759B993" w:rsidR="00E05A6A" w:rsidRPr="00E05A6A" w:rsidRDefault="00B35FBF" w:rsidP="00845B86">
            <w:pPr>
              <w:rPr>
                <w:bCs/>
                <w:color w:val="000000" w:themeColor="text1"/>
              </w:rPr>
            </w:pPr>
            <w:r>
              <w:rPr>
                <w:bCs/>
                <w:color w:val="000000" w:themeColor="text1"/>
              </w:rPr>
              <w:t>Limits</w:t>
            </w:r>
            <w:r w:rsidR="002A2CCA">
              <w:rPr>
                <w:bCs/>
                <w:color w:val="000000" w:themeColor="text1"/>
              </w:rPr>
              <w:t>, continuity, average rate of change</w:t>
            </w:r>
          </w:p>
        </w:tc>
      </w:tr>
      <w:tr w:rsidR="00E05A6A" w14:paraId="3C7E2623" w14:textId="77777777" w:rsidTr="00E05A6A">
        <w:tc>
          <w:tcPr>
            <w:tcW w:w="1271" w:type="dxa"/>
          </w:tcPr>
          <w:p w14:paraId="3228272B" w14:textId="4F366E24" w:rsidR="00E05A6A" w:rsidRPr="00E05A6A" w:rsidRDefault="00E05A6A" w:rsidP="00845B86">
            <w:pPr>
              <w:rPr>
                <w:bCs/>
                <w:color w:val="000000" w:themeColor="text1"/>
              </w:rPr>
            </w:pPr>
            <w:r>
              <w:rPr>
                <w:bCs/>
                <w:color w:val="000000" w:themeColor="text1"/>
              </w:rPr>
              <w:t>3</w:t>
            </w:r>
          </w:p>
        </w:tc>
        <w:tc>
          <w:tcPr>
            <w:tcW w:w="2410" w:type="dxa"/>
          </w:tcPr>
          <w:p w14:paraId="49736873" w14:textId="36E9BE76" w:rsidR="00E05A6A" w:rsidRPr="00E05A6A" w:rsidRDefault="00FF689D" w:rsidP="00845B86">
            <w:pPr>
              <w:rPr>
                <w:bCs/>
                <w:color w:val="000000" w:themeColor="text1"/>
              </w:rPr>
            </w:pPr>
            <w:r>
              <w:rPr>
                <w:bCs/>
                <w:color w:val="000000" w:themeColor="text1"/>
              </w:rPr>
              <w:t>September 23, 25</w:t>
            </w:r>
          </w:p>
        </w:tc>
        <w:tc>
          <w:tcPr>
            <w:tcW w:w="3118" w:type="dxa"/>
          </w:tcPr>
          <w:p w14:paraId="6B7AD6B8" w14:textId="7D0119E8" w:rsidR="00E05A6A" w:rsidRPr="00E05A6A" w:rsidRDefault="002A2CCA" w:rsidP="00845B86">
            <w:pPr>
              <w:rPr>
                <w:bCs/>
                <w:color w:val="000000" w:themeColor="text1"/>
              </w:rPr>
            </w:pPr>
            <w:r>
              <w:rPr>
                <w:bCs/>
                <w:color w:val="000000" w:themeColor="text1"/>
              </w:rPr>
              <w:t>2.3, 2.2</w:t>
            </w:r>
            <w:r w:rsidR="001257ED">
              <w:rPr>
                <w:bCs/>
                <w:color w:val="000000" w:themeColor="text1"/>
              </w:rPr>
              <w:t>, 2.4</w:t>
            </w:r>
          </w:p>
        </w:tc>
        <w:tc>
          <w:tcPr>
            <w:tcW w:w="3277" w:type="dxa"/>
          </w:tcPr>
          <w:p w14:paraId="628C53F7" w14:textId="40AA0F84" w:rsidR="00E05A6A" w:rsidRPr="00E05A6A" w:rsidRDefault="00E84316" w:rsidP="00845B86">
            <w:pPr>
              <w:rPr>
                <w:bCs/>
                <w:color w:val="000000" w:themeColor="text1"/>
              </w:rPr>
            </w:pPr>
            <w:r>
              <w:rPr>
                <w:bCs/>
                <w:color w:val="000000" w:themeColor="text1"/>
              </w:rPr>
              <w:t>Definition of derivative and short-cuts</w:t>
            </w:r>
          </w:p>
        </w:tc>
      </w:tr>
      <w:tr w:rsidR="005C7B79" w14:paraId="49927E41" w14:textId="77777777" w:rsidTr="00E05A6A">
        <w:tc>
          <w:tcPr>
            <w:tcW w:w="1271" w:type="dxa"/>
          </w:tcPr>
          <w:p w14:paraId="4E89ECC6" w14:textId="762C2D6C" w:rsidR="005C7B79" w:rsidRPr="00E05A6A" w:rsidRDefault="005C7B79" w:rsidP="005C7B79">
            <w:pPr>
              <w:rPr>
                <w:bCs/>
                <w:color w:val="000000" w:themeColor="text1"/>
              </w:rPr>
            </w:pPr>
            <w:r>
              <w:rPr>
                <w:bCs/>
                <w:color w:val="000000" w:themeColor="text1"/>
              </w:rPr>
              <w:t>4</w:t>
            </w:r>
          </w:p>
        </w:tc>
        <w:tc>
          <w:tcPr>
            <w:tcW w:w="2410" w:type="dxa"/>
          </w:tcPr>
          <w:p w14:paraId="1C4D3C87" w14:textId="1B186824" w:rsidR="005C7B79" w:rsidRPr="00E05A6A" w:rsidRDefault="005C7B79" w:rsidP="005C7B79">
            <w:pPr>
              <w:rPr>
                <w:bCs/>
                <w:color w:val="000000" w:themeColor="text1"/>
              </w:rPr>
            </w:pPr>
            <w:r>
              <w:rPr>
                <w:bCs/>
                <w:color w:val="000000" w:themeColor="text1"/>
              </w:rPr>
              <w:t>Oct 2</w:t>
            </w:r>
            <w:r w:rsidR="001257ED">
              <w:rPr>
                <w:bCs/>
                <w:color w:val="000000" w:themeColor="text1"/>
              </w:rPr>
              <w:t xml:space="preserve"> (no class Sept 30)</w:t>
            </w:r>
          </w:p>
        </w:tc>
        <w:tc>
          <w:tcPr>
            <w:tcW w:w="3118" w:type="dxa"/>
          </w:tcPr>
          <w:p w14:paraId="5A17BD4A" w14:textId="70AB07B8" w:rsidR="005C7B79" w:rsidRPr="00E05A6A" w:rsidRDefault="005C7B79" w:rsidP="005C7B79">
            <w:pPr>
              <w:rPr>
                <w:bCs/>
                <w:color w:val="000000" w:themeColor="text1"/>
              </w:rPr>
            </w:pPr>
            <w:r>
              <w:rPr>
                <w:bCs/>
                <w:color w:val="000000" w:themeColor="text1"/>
              </w:rPr>
              <w:t>2.5, 2.6</w:t>
            </w:r>
          </w:p>
        </w:tc>
        <w:tc>
          <w:tcPr>
            <w:tcW w:w="3277" w:type="dxa"/>
          </w:tcPr>
          <w:p w14:paraId="5BC5AD34" w14:textId="6B4C1D4E" w:rsidR="005C7B79" w:rsidRPr="00E05A6A" w:rsidRDefault="001257ED" w:rsidP="005C7B79">
            <w:pPr>
              <w:rPr>
                <w:bCs/>
                <w:color w:val="000000" w:themeColor="text1"/>
              </w:rPr>
            </w:pPr>
            <w:r>
              <w:rPr>
                <w:bCs/>
                <w:color w:val="000000" w:themeColor="text1"/>
              </w:rPr>
              <w:t>Derivative rules</w:t>
            </w:r>
          </w:p>
        </w:tc>
      </w:tr>
      <w:tr w:rsidR="005C7B79" w14:paraId="79358378" w14:textId="77777777" w:rsidTr="00E05A6A">
        <w:tc>
          <w:tcPr>
            <w:tcW w:w="1271" w:type="dxa"/>
          </w:tcPr>
          <w:p w14:paraId="14025FB4" w14:textId="17D779FA" w:rsidR="005C7B79" w:rsidRPr="00E05A6A" w:rsidRDefault="005C7B79" w:rsidP="005C7B79">
            <w:pPr>
              <w:rPr>
                <w:bCs/>
                <w:color w:val="000000" w:themeColor="text1"/>
              </w:rPr>
            </w:pPr>
            <w:r>
              <w:rPr>
                <w:bCs/>
                <w:color w:val="000000" w:themeColor="text1"/>
              </w:rPr>
              <w:t>5</w:t>
            </w:r>
          </w:p>
        </w:tc>
        <w:tc>
          <w:tcPr>
            <w:tcW w:w="2410" w:type="dxa"/>
          </w:tcPr>
          <w:p w14:paraId="3A1E38EF" w14:textId="6DA339C6" w:rsidR="005C7B79" w:rsidRPr="00E05A6A" w:rsidRDefault="005C7B79" w:rsidP="005C7B79">
            <w:pPr>
              <w:rPr>
                <w:bCs/>
                <w:color w:val="000000" w:themeColor="text1"/>
              </w:rPr>
            </w:pPr>
            <w:r>
              <w:rPr>
                <w:bCs/>
                <w:color w:val="000000" w:themeColor="text1"/>
              </w:rPr>
              <w:t>October 7, 9</w:t>
            </w:r>
          </w:p>
        </w:tc>
        <w:tc>
          <w:tcPr>
            <w:tcW w:w="3118" w:type="dxa"/>
          </w:tcPr>
          <w:p w14:paraId="347AF9AC" w14:textId="05A7DB2C" w:rsidR="005C7B79" w:rsidRPr="00E05A6A" w:rsidRDefault="001257ED" w:rsidP="005C7B79">
            <w:pPr>
              <w:rPr>
                <w:bCs/>
                <w:color w:val="000000" w:themeColor="text1"/>
              </w:rPr>
            </w:pPr>
            <w:r>
              <w:rPr>
                <w:bCs/>
                <w:color w:val="000000" w:themeColor="text1"/>
              </w:rPr>
              <w:t>2.6, 2.7, 2.8</w:t>
            </w:r>
          </w:p>
        </w:tc>
        <w:tc>
          <w:tcPr>
            <w:tcW w:w="3277" w:type="dxa"/>
          </w:tcPr>
          <w:p w14:paraId="6CC914F2" w14:textId="7E363ACB" w:rsidR="005C7B79" w:rsidRPr="00E05A6A" w:rsidRDefault="001257ED" w:rsidP="005C7B79">
            <w:pPr>
              <w:rPr>
                <w:bCs/>
                <w:color w:val="000000" w:themeColor="text1"/>
              </w:rPr>
            </w:pPr>
            <w:r w:rsidRPr="001F48FD">
              <w:rPr>
                <w:bCs/>
                <w:color w:val="000000" w:themeColor="text1"/>
              </w:rPr>
              <w:t>Implicit, higher order derivatives, related rates</w:t>
            </w:r>
          </w:p>
        </w:tc>
      </w:tr>
      <w:tr w:rsidR="005C7B79" w14:paraId="076DF427" w14:textId="77777777" w:rsidTr="00E05A6A">
        <w:tc>
          <w:tcPr>
            <w:tcW w:w="1271" w:type="dxa"/>
          </w:tcPr>
          <w:p w14:paraId="150180AB" w14:textId="406F3B78" w:rsidR="005C7B79" w:rsidRPr="00E05A6A" w:rsidRDefault="005C7B79" w:rsidP="005C7B79">
            <w:pPr>
              <w:rPr>
                <w:bCs/>
                <w:color w:val="000000" w:themeColor="text1"/>
              </w:rPr>
            </w:pPr>
            <w:r>
              <w:rPr>
                <w:bCs/>
                <w:color w:val="000000" w:themeColor="text1"/>
              </w:rPr>
              <w:t>6</w:t>
            </w:r>
          </w:p>
        </w:tc>
        <w:tc>
          <w:tcPr>
            <w:tcW w:w="2410" w:type="dxa"/>
          </w:tcPr>
          <w:p w14:paraId="75B1CD26" w14:textId="083CB362" w:rsidR="005C7B79" w:rsidRPr="00E05A6A" w:rsidRDefault="005C7B79" w:rsidP="005C7B79">
            <w:pPr>
              <w:rPr>
                <w:bCs/>
                <w:color w:val="000000" w:themeColor="text1"/>
              </w:rPr>
            </w:pPr>
            <w:r>
              <w:rPr>
                <w:bCs/>
                <w:color w:val="000000" w:themeColor="text1"/>
              </w:rPr>
              <w:t>October 14, 16</w:t>
            </w:r>
          </w:p>
        </w:tc>
        <w:tc>
          <w:tcPr>
            <w:tcW w:w="3118" w:type="dxa"/>
          </w:tcPr>
          <w:p w14:paraId="41183160" w14:textId="6C442ECC" w:rsidR="005C7B79" w:rsidRPr="00E05A6A" w:rsidRDefault="005C7B79" w:rsidP="005C7B79">
            <w:pPr>
              <w:rPr>
                <w:bCs/>
                <w:color w:val="000000" w:themeColor="text1"/>
              </w:rPr>
            </w:pPr>
          </w:p>
        </w:tc>
        <w:tc>
          <w:tcPr>
            <w:tcW w:w="3277" w:type="dxa"/>
          </w:tcPr>
          <w:p w14:paraId="582B1268" w14:textId="0618460E" w:rsidR="005C7B79" w:rsidRPr="00E05A6A" w:rsidRDefault="001257ED" w:rsidP="005C7B79">
            <w:pPr>
              <w:rPr>
                <w:bCs/>
                <w:color w:val="000000" w:themeColor="text1"/>
              </w:rPr>
            </w:pPr>
            <w:r>
              <w:rPr>
                <w:bCs/>
                <w:color w:val="000000" w:themeColor="text1"/>
              </w:rPr>
              <w:t>Catch up and Test 1 review</w:t>
            </w:r>
          </w:p>
        </w:tc>
      </w:tr>
      <w:tr w:rsidR="005C7B79" w14:paraId="6565BD08" w14:textId="77777777" w:rsidTr="00E05A6A">
        <w:tc>
          <w:tcPr>
            <w:tcW w:w="1271" w:type="dxa"/>
          </w:tcPr>
          <w:p w14:paraId="203C43E0" w14:textId="064947A9" w:rsidR="005C7B79" w:rsidRPr="00E05A6A" w:rsidRDefault="005C7B79" w:rsidP="005C7B79">
            <w:pPr>
              <w:rPr>
                <w:bCs/>
                <w:color w:val="000000" w:themeColor="text1"/>
              </w:rPr>
            </w:pPr>
            <w:r>
              <w:rPr>
                <w:bCs/>
                <w:color w:val="000000" w:themeColor="text1"/>
              </w:rPr>
              <w:t>7</w:t>
            </w:r>
          </w:p>
        </w:tc>
        <w:tc>
          <w:tcPr>
            <w:tcW w:w="2410" w:type="dxa"/>
          </w:tcPr>
          <w:p w14:paraId="4304BBB2" w14:textId="4A59C457" w:rsidR="005C7B79" w:rsidRPr="00E05A6A" w:rsidRDefault="005C7B79" w:rsidP="005C7B79">
            <w:pPr>
              <w:rPr>
                <w:bCs/>
                <w:color w:val="000000" w:themeColor="text1"/>
              </w:rPr>
            </w:pPr>
            <w:r>
              <w:rPr>
                <w:bCs/>
                <w:color w:val="000000" w:themeColor="text1"/>
              </w:rPr>
              <w:t>October 21, 23</w:t>
            </w:r>
          </w:p>
        </w:tc>
        <w:tc>
          <w:tcPr>
            <w:tcW w:w="3118" w:type="dxa"/>
          </w:tcPr>
          <w:p w14:paraId="27A174E8" w14:textId="3A246D0A" w:rsidR="005C7B79" w:rsidRPr="00E05A6A" w:rsidRDefault="005C7B79" w:rsidP="005C7B79">
            <w:pPr>
              <w:rPr>
                <w:bCs/>
                <w:color w:val="000000" w:themeColor="text1"/>
              </w:rPr>
            </w:pPr>
            <w:r>
              <w:rPr>
                <w:bCs/>
                <w:color w:val="000000" w:themeColor="text1"/>
              </w:rPr>
              <w:t xml:space="preserve">4.1, 4.2, 4.3, </w:t>
            </w:r>
          </w:p>
        </w:tc>
        <w:tc>
          <w:tcPr>
            <w:tcW w:w="3277" w:type="dxa"/>
          </w:tcPr>
          <w:p w14:paraId="780EA891" w14:textId="0104B950" w:rsidR="005C7B79" w:rsidRPr="00E05A6A" w:rsidRDefault="005C7B79" w:rsidP="005C7B79">
            <w:pPr>
              <w:rPr>
                <w:bCs/>
                <w:color w:val="000000" w:themeColor="text1"/>
              </w:rPr>
            </w:pPr>
            <w:r w:rsidRPr="001F48FD">
              <w:rPr>
                <w:bCs/>
                <w:color w:val="000000" w:themeColor="text1"/>
              </w:rPr>
              <w:t>Exponential and log functions</w:t>
            </w:r>
          </w:p>
        </w:tc>
      </w:tr>
      <w:tr w:rsidR="005C7B79" w14:paraId="05150FFA" w14:textId="77777777" w:rsidTr="00E05A6A">
        <w:tc>
          <w:tcPr>
            <w:tcW w:w="1271" w:type="dxa"/>
          </w:tcPr>
          <w:p w14:paraId="0B11CD93" w14:textId="444EC26F" w:rsidR="005C7B79" w:rsidRPr="00E05A6A" w:rsidRDefault="005C7B79" w:rsidP="005C7B79">
            <w:pPr>
              <w:rPr>
                <w:bCs/>
                <w:color w:val="000000" w:themeColor="text1"/>
              </w:rPr>
            </w:pPr>
            <w:r>
              <w:rPr>
                <w:bCs/>
                <w:color w:val="000000" w:themeColor="text1"/>
              </w:rPr>
              <w:t>8</w:t>
            </w:r>
          </w:p>
        </w:tc>
        <w:tc>
          <w:tcPr>
            <w:tcW w:w="2410" w:type="dxa"/>
          </w:tcPr>
          <w:p w14:paraId="450848EF" w14:textId="63B8A0B7" w:rsidR="005C7B79" w:rsidRPr="00E05A6A" w:rsidRDefault="005C7B79" w:rsidP="005C7B79">
            <w:pPr>
              <w:rPr>
                <w:bCs/>
                <w:color w:val="000000" w:themeColor="text1"/>
              </w:rPr>
            </w:pPr>
            <w:r>
              <w:rPr>
                <w:bCs/>
                <w:color w:val="000000" w:themeColor="text1"/>
              </w:rPr>
              <w:t>October 28, 30</w:t>
            </w:r>
          </w:p>
        </w:tc>
        <w:tc>
          <w:tcPr>
            <w:tcW w:w="3118" w:type="dxa"/>
          </w:tcPr>
          <w:p w14:paraId="69E2CC11" w14:textId="5F374248" w:rsidR="005C7B79" w:rsidRPr="00E05A6A" w:rsidRDefault="005C7B79" w:rsidP="005C7B79">
            <w:pPr>
              <w:rPr>
                <w:bCs/>
                <w:color w:val="000000" w:themeColor="text1"/>
              </w:rPr>
            </w:pPr>
            <w:r>
              <w:rPr>
                <w:bCs/>
                <w:color w:val="000000" w:themeColor="text1"/>
              </w:rPr>
              <w:t>4.3, 4.4, 4.5</w:t>
            </w:r>
          </w:p>
        </w:tc>
        <w:tc>
          <w:tcPr>
            <w:tcW w:w="3277" w:type="dxa"/>
          </w:tcPr>
          <w:p w14:paraId="3CBBA0D0" w14:textId="2F8C9904" w:rsidR="005C7B79" w:rsidRPr="00E05A6A" w:rsidRDefault="005C7B79" w:rsidP="005C7B79">
            <w:pPr>
              <w:rPr>
                <w:bCs/>
                <w:color w:val="000000" w:themeColor="text1"/>
              </w:rPr>
            </w:pPr>
            <w:r w:rsidRPr="001F48FD">
              <w:rPr>
                <w:bCs/>
                <w:color w:val="000000" w:themeColor="text1"/>
              </w:rPr>
              <w:t>Derivatives of exponential and log functions</w:t>
            </w:r>
          </w:p>
        </w:tc>
      </w:tr>
      <w:tr w:rsidR="005C7B79" w14:paraId="4A2A7A31" w14:textId="77777777" w:rsidTr="00E05A6A">
        <w:tc>
          <w:tcPr>
            <w:tcW w:w="1271" w:type="dxa"/>
          </w:tcPr>
          <w:p w14:paraId="14129714" w14:textId="1C860454" w:rsidR="005C7B79" w:rsidRPr="00E05A6A" w:rsidRDefault="005C7B79" w:rsidP="005C7B79">
            <w:pPr>
              <w:rPr>
                <w:bCs/>
                <w:color w:val="000000" w:themeColor="text1"/>
              </w:rPr>
            </w:pPr>
            <w:r>
              <w:rPr>
                <w:bCs/>
                <w:color w:val="000000" w:themeColor="text1"/>
              </w:rPr>
              <w:t>9</w:t>
            </w:r>
          </w:p>
        </w:tc>
        <w:tc>
          <w:tcPr>
            <w:tcW w:w="2410" w:type="dxa"/>
          </w:tcPr>
          <w:p w14:paraId="283AA904" w14:textId="6C3B7437" w:rsidR="005C7B79" w:rsidRPr="00E05A6A" w:rsidRDefault="005C7B79" w:rsidP="005C7B79">
            <w:pPr>
              <w:rPr>
                <w:bCs/>
                <w:color w:val="000000" w:themeColor="text1"/>
              </w:rPr>
            </w:pPr>
            <w:r>
              <w:rPr>
                <w:bCs/>
                <w:color w:val="000000" w:themeColor="text1"/>
              </w:rPr>
              <w:t>November 3-7</w:t>
            </w:r>
          </w:p>
        </w:tc>
        <w:tc>
          <w:tcPr>
            <w:tcW w:w="3118" w:type="dxa"/>
          </w:tcPr>
          <w:p w14:paraId="6D72D49E" w14:textId="7C304333" w:rsidR="005C7B79" w:rsidRPr="00E05A6A" w:rsidRDefault="005C7B79" w:rsidP="005C7B79">
            <w:pPr>
              <w:rPr>
                <w:bCs/>
                <w:color w:val="000000" w:themeColor="text1"/>
              </w:rPr>
            </w:pPr>
            <w:r>
              <w:rPr>
                <w:bCs/>
                <w:color w:val="000000" w:themeColor="text1"/>
              </w:rPr>
              <w:t>Reading week – No classes</w:t>
            </w:r>
          </w:p>
        </w:tc>
        <w:tc>
          <w:tcPr>
            <w:tcW w:w="3277" w:type="dxa"/>
          </w:tcPr>
          <w:p w14:paraId="6953AD41" w14:textId="77777777" w:rsidR="005C7B79" w:rsidRPr="00E05A6A" w:rsidRDefault="005C7B79" w:rsidP="005C7B79">
            <w:pPr>
              <w:rPr>
                <w:bCs/>
                <w:color w:val="000000" w:themeColor="text1"/>
              </w:rPr>
            </w:pPr>
          </w:p>
        </w:tc>
      </w:tr>
      <w:tr w:rsidR="005C7B79" w14:paraId="58013A3B" w14:textId="77777777" w:rsidTr="00E05A6A">
        <w:tc>
          <w:tcPr>
            <w:tcW w:w="1271" w:type="dxa"/>
          </w:tcPr>
          <w:p w14:paraId="5A9E9300" w14:textId="7EBC2DB9" w:rsidR="005C7B79" w:rsidRPr="00E05A6A" w:rsidRDefault="005C7B79" w:rsidP="005C7B79">
            <w:pPr>
              <w:rPr>
                <w:bCs/>
                <w:color w:val="000000" w:themeColor="text1"/>
              </w:rPr>
            </w:pPr>
            <w:r>
              <w:rPr>
                <w:bCs/>
                <w:color w:val="000000" w:themeColor="text1"/>
              </w:rPr>
              <w:t>10</w:t>
            </w:r>
          </w:p>
        </w:tc>
        <w:tc>
          <w:tcPr>
            <w:tcW w:w="2410" w:type="dxa"/>
          </w:tcPr>
          <w:p w14:paraId="107A41BE" w14:textId="44FBB4BC" w:rsidR="005C7B79" w:rsidRPr="00E05A6A" w:rsidRDefault="005C7B79" w:rsidP="005C7B79">
            <w:pPr>
              <w:rPr>
                <w:bCs/>
                <w:color w:val="000000" w:themeColor="text1"/>
              </w:rPr>
            </w:pPr>
            <w:r>
              <w:rPr>
                <w:bCs/>
                <w:color w:val="000000" w:themeColor="text1"/>
              </w:rPr>
              <w:t>November 11, 13</w:t>
            </w:r>
          </w:p>
        </w:tc>
        <w:tc>
          <w:tcPr>
            <w:tcW w:w="3118" w:type="dxa"/>
          </w:tcPr>
          <w:p w14:paraId="3D38C83A" w14:textId="4662A454" w:rsidR="005C7B79" w:rsidRPr="00E05A6A" w:rsidRDefault="005C7B79" w:rsidP="005C7B79">
            <w:pPr>
              <w:rPr>
                <w:bCs/>
                <w:color w:val="000000" w:themeColor="text1"/>
              </w:rPr>
            </w:pPr>
            <w:r>
              <w:rPr>
                <w:bCs/>
                <w:color w:val="000000" w:themeColor="text1"/>
              </w:rPr>
              <w:t>3.1, 3.2</w:t>
            </w:r>
          </w:p>
        </w:tc>
        <w:tc>
          <w:tcPr>
            <w:tcW w:w="3277" w:type="dxa"/>
          </w:tcPr>
          <w:p w14:paraId="4666275F" w14:textId="5DBE6EC2" w:rsidR="005C7B79" w:rsidRPr="00E05A6A" w:rsidRDefault="005C7B79" w:rsidP="005C7B79">
            <w:pPr>
              <w:rPr>
                <w:bCs/>
                <w:color w:val="000000" w:themeColor="text1"/>
              </w:rPr>
            </w:pPr>
            <w:r w:rsidRPr="001F48FD">
              <w:rPr>
                <w:bCs/>
                <w:color w:val="000000" w:themeColor="text1"/>
              </w:rPr>
              <w:t>Increasing/decreasing and max/min</w:t>
            </w:r>
          </w:p>
        </w:tc>
      </w:tr>
      <w:tr w:rsidR="005C7B79" w14:paraId="29BF9916" w14:textId="77777777" w:rsidTr="00E05A6A">
        <w:tc>
          <w:tcPr>
            <w:tcW w:w="1271" w:type="dxa"/>
          </w:tcPr>
          <w:p w14:paraId="4223D7A7" w14:textId="070E0F9E" w:rsidR="005C7B79" w:rsidRPr="00E05A6A" w:rsidRDefault="005C7B79" w:rsidP="005C7B79">
            <w:pPr>
              <w:rPr>
                <w:bCs/>
                <w:color w:val="000000" w:themeColor="text1"/>
              </w:rPr>
            </w:pPr>
            <w:r>
              <w:rPr>
                <w:bCs/>
                <w:color w:val="000000" w:themeColor="text1"/>
              </w:rPr>
              <w:t>11</w:t>
            </w:r>
          </w:p>
        </w:tc>
        <w:tc>
          <w:tcPr>
            <w:tcW w:w="2410" w:type="dxa"/>
          </w:tcPr>
          <w:p w14:paraId="741502EC" w14:textId="2D14AB33" w:rsidR="005C7B79" w:rsidRPr="00E05A6A" w:rsidRDefault="005C7B79" w:rsidP="005C7B79">
            <w:pPr>
              <w:rPr>
                <w:bCs/>
                <w:color w:val="000000" w:themeColor="text1"/>
              </w:rPr>
            </w:pPr>
            <w:r>
              <w:rPr>
                <w:bCs/>
                <w:color w:val="000000" w:themeColor="text1"/>
              </w:rPr>
              <w:t>November 18, 20</w:t>
            </w:r>
          </w:p>
        </w:tc>
        <w:tc>
          <w:tcPr>
            <w:tcW w:w="3118" w:type="dxa"/>
          </w:tcPr>
          <w:p w14:paraId="651E0F18" w14:textId="252DD180" w:rsidR="005C7B79" w:rsidRPr="00E05A6A" w:rsidRDefault="00D53599" w:rsidP="005C7B79">
            <w:pPr>
              <w:rPr>
                <w:bCs/>
                <w:color w:val="000000" w:themeColor="text1"/>
              </w:rPr>
            </w:pPr>
            <w:r>
              <w:rPr>
                <w:bCs/>
                <w:color w:val="000000" w:themeColor="text1"/>
              </w:rPr>
              <w:t xml:space="preserve">3.3, 3.4, 3.5 </w:t>
            </w:r>
          </w:p>
        </w:tc>
        <w:tc>
          <w:tcPr>
            <w:tcW w:w="3277" w:type="dxa"/>
          </w:tcPr>
          <w:p w14:paraId="4D35F332" w14:textId="186E89EB" w:rsidR="005C7B79" w:rsidRPr="00E05A6A" w:rsidRDefault="005C7B79" w:rsidP="005C7B79">
            <w:pPr>
              <w:rPr>
                <w:bCs/>
                <w:color w:val="000000" w:themeColor="text1"/>
              </w:rPr>
            </w:pPr>
            <w:r w:rsidRPr="001F48FD">
              <w:rPr>
                <w:bCs/>
                <w:color w:val="000000" w:themeColor="text1"/>
              </w:rPr>
              <w:t>Concavity, inflection, 2nd derivative test</w:t>
            </w:r>
            <w:r w:rsidR="00D53599">
              <w:rPr>
                <w:bCs/>
                <w:color w:val="000000" w:themeColor="text1"/>
              </w:rPr>
              <w:t>, optimization</w:t>
            </w:r>
          </w:p>
        </w:tc>
      </w:tr>
      <w:tr w:rsidR="005C7B79" w14:paraId="38A63F53" w14:textId="77777777" w:rsidTr="00E05A6A">
        <w:tc>
          <w:tcPr>
            <w:tcW w:w="1271" w:type="dxa"/>
          </w:tcPr>
          <w:p w14:paraId="3660A541" w14:textId="7B741684" w:rsidR="005C7B79" w:rsidRPr="00E05A6A" w:rsidRDefault="005C7B79" w:rsidP="005C7B79">
            <w:pPr>
              <w:rPr>
                <w:bCs/>
                <w:color w:val="000000" w:themeColor="text1"/>
              </w:rPr>
            </w:pPr>
            <w:r>
              <w:rPr>
                <w:bCs/>
                <w:color w:val="000000" w:themeColor="text1"/>
              </w:rPr>
              <w:t>12</w:t>
            </w:r>
          </w:p>
        </w:tc>
        <w:tc>
          <w:tcPr>
            <w:tcW w:w="2410" w:type="dxa"/>
          </w:tcPr>
          <w:p w14:paraId="34B0744C" w14:textId="1E12EE2E" w:rsidR="005C7B79" w:rsidRPr="00E05A6A" w:rsidRDefault="005C7B79" w:rsidP="005C7B79">
            <w:pPr>
              <w:rPr>
                <w:bCs/>
                <w:color w:val="000000" w:themeColor="text1"/>
              </w:rPr>
            </w:pPr>
            <w:r>
              <w:rPr>
                <w:bCs/>
                <w:color w:val="000000" w:themeColor="text1"/>
              </w:rPr>
              <w:t>November 25, 27</w:t>
            </w:r>
          </w:p>
        </w:tc>
        <w:tc>
          <w:tcPr>
            <w:tcW w:w="3118" w:type="dxa"/>
          </w:tcPr>
          <w:p w14:paraId="706A5E99" w14:textId="761AF6D8" w:rsidR="005C7B79" w:rsidRPr="00E05A6A" w:rsidRDefault="00D53599" w:rsidP="005C7B79">
            <w:pPr>
              <w:rPr>
                <w:bCs/>
                <w:color w:val="000000" w:themeColor="text1"/>
              </w:rPr>
            </w:pPr>
            <w:r>
              <w:rPr>
                <w:bCs/>
                <w:color w:val="000000" w:themeColor="text1"/>
              </w:rPr>
              <w:t>3.6</w:t>
            </w:r>
          </w:p>
        </w:tc>
        <w:tc>
          <w:tcPr>
            <w:tcW w:w="3277" w:type="dxa"/>
          </w:tcPr>
          <w:p w14:paraId="3BBC0F5D" w14:textId="12FE8AE0" w:rsidR="005C7B79" w:rsidRPr="00E05A6A" w:rsidRDefault="00D53599" w:rsidP="005C7B79">
            <w:pPr>
              <w:rPr>
                <w:bCs/>
                <w:color w:val="000000" w:themeColor="text1"/>
              </w:rPr>
            </w:pPr>
            <w:r w:rsidRPr="001F48FD">
              <w:rPr>
                <w:bCs/>
                <w:color w:val="000000" w:themeColor="text1"/>
              </w:rPr>
              <w:t>Asymptotes and curve sketching</w:t>
            </w:r>
          </w:p>
        </w:tc>
      </w:tr>
      <w:tr w:rsidR="005C7B79" w14:paraId="66E8FDC2" w14:textId="77777777" w:rsidTr="00E05A6A">
        <w:tc>
          <w:tcPr>
            <w:tcW w:w="1271" w:type="dxa"/>
          </w:tcPr>
          <w:p w14:paraId="5CD81324" w14:textId="5EB8AD97" w:rsidR="005C7B79" w:rsidRPr="00E05A6A" w:rsidRDefault="005C7B79" w:rsidP="005C7B79">
            <w:pPr>
              <w:rPr>
                <w:bCs/>
                <w:color w:val="000000" w:themeColor="text1"/>
              </w:rPr>
            </w:pPr>
            <w:r>
              <w:rPr>
                <w:bCs/>
                <w:color w:val="000000" w:themeColor="text1"/>
              </w:rPr>
              <w:t>13</w:t>
            </w:r>
          </w:p>
        </w:tc>
        <w:tc>
          <w:tcPr>
            <w:tcW w:w="2410" w:type="dxa"/>
          </w:tcPr>
          <w:p w14:paraId="68632A90" w14:textId="6ED91478" w:rsidR="005C7B79" w:rsidRPr="00E05A6A" w:rsidRDefault="005C7B79" w:rsidP="005C7B79">
            <w:pPr>
              <w:rPr>
                <w:bCs/>
                <w:color w:val="000000" w:themeColor="text1"/>
              </w:rPr>
            </w:pPr>
            <w:r>
              <w:rPr>
                <w:bCs/>
                <w:color w:val="000000" w:themeColor="text1"/>
              </w:rPr>
              <w:t>December 2, 4</w:t>
            </w:r>
          </w:p>
        </w:tc>
        <w:tc>
          <w:tcPr>
            <w:tcW w:w="3118" w:type="dxa"/>
          </w:tcPr>
          <w:p w14:paraId="3F64B206" w14:textId="77777777" w:rsidR="005C7B79" w:rsidRPr="00E05A6A" w:rsidRDefault="005C7B79" w:rsidP="005C7B79">
            <w:pPr>
              <w:rPr>
                <w:bCs/>
                <w:color w:val="000000" w:themeColor="text1"/>
              </w:rPr>
            </w:pPr>
          </w:p>
        </w:tc>
        <w:tc>
          <w:tcPr>
            <w:tcW w:w="3277" w:type="dxa"/>
          </w:tcPr>
          <w:p w14:paraId="150E769C" w14:textId="3AEBDCE2" w:rsidR="005C7B79" w:rsidRPr="00E05A6A" w:rsidRDefault="00D53599" w:rsidP="005C7B79">
            <w:pPr>
              <w:rPr>
                <w:bCs/>
                <w:color w:val="000000" w:themeColor="text1"/>
              </w:rPr>
            </w:pPr>
            <w:r>
              <w:rPr>
                <w:bCs/>
                <w:color w:val="000000" w:themeColor="text1"/>
              </w:rPr>
              <w:t>Catch up and review</w:t>
            </w:r>
          </w:p>
        </w:tc>
      </w:tr>
    </w:tbl>
    <w:p w14:paraId="7F2FE930" w14:textId="77777777" w:rsidR="00E05A6A" w:rsidRDefault="00E05A6A" w:rsidP="00845B86">
      <w:pPr>
        <w:rPr>
          <w:b/>
          <w:color w:val="000000" w:themeColor="text1"/>
        </w:rPr>
      </w:pPr>
    </w:p>
    <w:p w14:paraId="00D4C0D1" w14:textId="77777777" w:rsidR="00E05A6A" w:rsidRDefault="00E05A6A" w:rsidP="00845B86">
      <w:pPr>
        <w:rPr>
          <w:b/>
          <w:color w:val="000000" w:themeColor="text1"/>
        </w:rPr>
      </w:pPr>
    </w:p>
    <w:p w14:paraId="25BB89F9" w14:textId="0C793A47" w:rsidR="001F48FD" w:rsidRPr="001F48FD" w:rsidRDefault="00B451DA" w:rsidP="00845B86">
      <w:pPr>
        <w:rPr>
          <w:b/>
          <w:bCs/>
          <w:sz w:val="36"/>
          <w:szCs w:val="36"/>
        </w:rPr>
      </w:pPr>
      <w:r w:rsidRPr="007169B1">
        <w:rPr>
          <w:b/>
          <w:bCs/>
          <w:sz w:val="36"/>
          <w:szCs w:val="36"/>
        </w:rPr>
        <w:t>4. Course Materials</w:t>
      </w:r>
    </w:p>
    <w:p w14:paraId="7D22AF37" w14:textId="667E3884" w:rsidR="001F48FD" w:rsidRDefault="00CF2B11" w:rsidP="00845B86">
      <w:pPr>
        <w:rPr>
          <w:b/>
          <w:color w:val="000000" w:themeColor="text1"/>
        </w:rPr>
      </w:pPr>
      <w:r w:rsidRPr="00CF2B11">
        <w:rPr>
          <w:bCs/>
        </w:rPr>
        <w:br/>
      </w:r>
      <w:r w:rsidR="001F48FD" w:rsidRPr="001F48FD">
        <w:rPr>
          <w:b/>
          <w:color w:val="000000" w:themeColor="text1"/>
        </w:rPr>
        <w:t>Textbook</w:t>
      </w:r>
    </w:p>
    <w:p w14:paraId="1EA7C094" w14:textId="02C5E31B" w:rsidR="001F48FD" w:rsidRDefault="001F48FD" w:rsidP="00845B86">
      <w:pPr>
        <w:rPr>
          <w:bCs/>
          <w:color w:val="000000" w:themeColor="text1"/>
        </w:rPr>
      </w:pPr>
      <w:r w:rsidRPr="001F48FD">
        <w:rPr>
          <w:bCs/>
          <w:color w:val="000000" w:themeColor="text1"/>
        </w:rPr>
        <w:t>Custom Textbook for MATH 0110A/B 1225A/B 1230A/B</w:t>
      </w:r>
    </w:p>
    <w:p w14:paraId="7D9679ED" w14:textId="77777777" w:rsidR="001F48FD" w:rsidRDefault="001F48FD" w:rsidP="00845B86">
      <w:pPr>
        <w:rPr>
          <w:bCs/>
          <w:color w:val="000000" w:themeColor="text1"/>
        </w:rPr>
      </w:pPr>
    </w:p>
    <w:p w14:paraId="21CC81E6" w14:textId="307EBD77" w:rsidR="00D4164C" w:rsidRDefault="001F48FD" w:rsidP="00845B86">
      <w:pPr>
        <w:rPr>
          <w:bCs/>
          <w:color w:val="007F00"/>
        </w:rPr>
      </w:pPr>
      <w:r>
        <w:rPr>
          <w:bCs/>
          <w:color w:val="000000" w:themeColor="text1"/>
        </w:rPr>
        <w:lastRenderedPageBreak/>
        <w:t xml:space="preserve">The textbook (physical and eBook) can be found at </w:t>
      </w:r>
      <w:hyperlink r:id="rId6" w:history="1">
        <w:r w:rsidRPr="00D512A9">
          <w:rPr>
            <w:rStyle w:val="Hyperlink"/>
            <w:bCs/>
          </w:rPr>
          <w:t>https://bookstore.uwo.ca/textbook-search?campus=UWO&amp;term=W2025A&amp;courses%5B0%5D=001_UW/MAT0110A</w:t>
        </w:r>
      </w:hyperlink>
    </w:p>
    <w:p w14:paraId="429147DA" w14:textId="77777777" w:rsidR="00D4164C" w:rsidRDefault="00D4164C" w:rsidP="00845B86">
      <w:pPr>
        <w:rPr>
          <w:bCs/>
          <w:color w:val="007F00"/>
        </w:rPr>
      </w:pPr>
    </w:p>
    <w:p w14:paraId="18DEB408" w14:textId="624F5690" w:rsidR="001F48FD" w:rsidRDefault="001F48FD" w:rsidP="00845B86">
      <w:pPr>
        <w:rPr>
          <w:bCs/>
          <w:color w:val="000000" w:themeColor="text1"/>
        </w:rPr>
      </w:pPr>
      <w:r>
        <w:rPr>
          <w:bCs/>
          <w:color w:val="000000" w:themeColor="text1"/>
        </w:rPr>
        <w:t>The eBook version (book and solutions manual) costs $92. The physical version costs $116.25</w:t>
      </w:r>
    </w:p>
    <w:p w14:paraId="053129FC" w14:textId="77777777" w:rsidR="00D4164C" w:rsidRPr="001F48FD" w:rsidRDefault="00D4164C" w:rsidP="00845B86">
      <w:pPr>
        <w:rPr>
          <w:bCs/>
          <w:color w:val="000000" w:themeColor="text1"/>
        </w:rPr>
      </w:pPr>
    </w:p>
    <w:p w14:paraId="723ECAC8" w14:textId="77777777" w:rsidR="00D4164C" w:rsidRDefault="00D4164C" w:rsidP="00845B86">
      <w:pPr>
        <w:rPr>
          <w:bCs/>
          <w:color w:val="000000" w:themeColor="text1"/>
        </w:rPr>
      </w:pPr>
      <w:r w:rsidRPr="00D4164C">
        <w:rPr>
          <w:b/>
          <w:color w:val="000000" w:themeColor="text1"/>
        </w:rPr>
        <w:t>OWL Website:</w:t>
      </w:r>
      <w:r w:rsidRPr="00D4164C">
        <w:rPr>
          <w:bCs/>
          <w:color w:val="000000" w:themeColor="text1"/>
        </w:rPr>
        <w:t xml:space="preserve"> </w:t>
      </w:r>
    </w:p>
    <w:p w14:paraId="4E3E8AC3" w14:textId="77777777" w:rsidR="00D4164C" w:rsidRPr="00542843" w:rsidRDefault="00D4164C" w:rsidP="00D4164C">
      <w:pPr>
        <w:rPr>
          <w:bCs/>
          <w:color w:val="FF0000"/>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505E4A08" w14:textId="77777777" w:rsidR="00D4164C" w:rsidRDefault="00D4164C" w:rsidP="00D4164C">
      <w:pPr>
        <w:rPr>
          <w:bCs/>
          <w:color w:val="000000" w:themeColor="text1"/>
        </w:rPr>
      </w:pPr>
    </w:p>
    <w:p w14:paraId="4C4B0406" w14:textId="77777777" w:rsidR="00D4164C" w:rsidRPr="00845B86" w:rsidRDefault="00D4164C" w:rsidP="00D4164C">
      <w:pPr>
        <w:rPr>
          <w:bCs/>
          <w:color w:val="000000" w:themeColor="text1"/>
        </w:rPr>
      </w:pPr>
      <w:r w:rsidRPr="00845B86">
        <w:rPr>
          <w:bCs/>
          <w:color w:val="000000" w:themeColor="text1"/>
        </w:rPr>
        <w:t xml:space="preserve">Students </w:t>
      </w:r>
      <w:r>
        <w:rPr>
          <w:bCs/>
          <w:color w:val="000000" w:themeColor="text1"/>
        </w:rPr>
        <w:t>are responsible for</w:t>
      </w:r>
      <w:r w:rsidRPr="00845B86">
        <w:rPr>
          <w:bCs/>
          <w:color w:val="000000" w:themeColor="text1"/>
        </w:rPr>
        <w:t xml:space="preserve"> check</w:t>
      </w:r>
      <w:r>
        <w:rPr>
          <w:bCs/>
          <w:color w:val="000000" w:themeColor="text1"/>
        </w:rPr>
        <w:t>ing the course</w:t>
      </w:r>
      <w:r w:rsidRPr="00845B86">
        <w:rPr>
          <w:bCs/>
          <w:color w:val="000000" w:themeColor="text1"/>
        </w:rPr>
        <w:t xml:space="preserve"> OWL</w:t>
      </w:r>
      <w:r>
        <w:rPr>
          <w:bCs/>
          <w:color w:val="000000" w:themeColor="text1"/>
        </w:rPr>
        <w:t xml:space="preserve"> site</w:t>
      </w:r>
      <w:r w:rsidRPr="00845B86">
        <w:rPr>
          <w:bCs/>
          <w:color w:val="000000" w:themeColor="text1"/>
        </w:rPr>
        <w:t xml:space="preserve"> (</w:t>
      </w:r>
      <w:r w:rsidRPr="00814A9E">
        <w:rPr>
          <w:bCs/>
          <w:color w:val="0000FF"/>
        </w:rPr>
        <w:t>https://westernu.brightspace.com/</w:t>
      </w:r>
      <w:r w:rsidRPr="00845B86">
        <w:rPr>
          <w:bCs/>
          <w:color w:val="000000" w:themeColor="text1"/>
        </w:rPr>
        <w:t xml:space="preserve">) </w:t>
      </w:r>
      <w:r>
        <w:rPr>
          <w:bCs/>
          <w:color w:val="000000" w:themeColor="text1"/>
        </w:rPr>
        <w:t>regularly</w:t>
      </w:r>
      <w:r w:rsidRPr="00845B86">
        <w:rPr>
          <w:bCs/>
          <w:color w:val="000000" w:themeColor="text1"/>
        </w:rPr>
        <w:t xml:space="preserve"> for news and updates.</w:t>
      </w:r>
      <w:r>
        <w:rPr>
          <w:bCs/>
          <w:color w:val="000000" w:themeColor="text1"/>
        </w:rPr>
        <w:t xml:space="preserve"> </w:t>
      </w:r>
      <w:r w:rsidRPr="00845B86">
        <w:rPr>
          <w:bCs/>
          <w:color w:val="000000" w:themeColor="text1"/>
        </w:rPr>
        <w:t>This is the primary method by which information will be disseminated to all students in the class.</w:t>
      </w:r>
      <w:r>
        <w:rPr>
          <w:bCs/>
          <w:color w:val="000000" w:themeColor="text1"/>
        </w:rPr>
        <w:t xml:space="preserve"> </w:t>
      </w:r>
    </w:p>
    <w:p w14:paraId="74E64254" w14:textId="77777777" w:rsidR="00D4164C" w:rsidRPr="008C038D" w:rsidRDefault="00D4164C" w:rsidP="00D4164C">
      <w:pPr>
        <w:rPr>
          <w:bCs/>
          <w:color w:val="000000" w:themeColor="text1"/>
        </w:rPr>
      </w:pPr>
    </w:p>
    <w:p w14:paraId="408B7CCA" w14:textId="77777777" w:rsidR="00D4164C" w:rsidRPr="00867AFD" w:rsidRDefault="00D4164C" w:rsidP="00D4164C">
      <w:pPr>
        <w:rPr>
          <w:bCs/>
          <w:color w:val="000000" w:themeColor="text1"/>
        </w:rPr>
      </w:pPr>
      <w:r w:rsidRPr="008C038D">
        <w:rPr>
          <w:bCs/>
          <w:color w:val="000000" w:themeColor="text1"/>
        </w:rPr>
        <w:t>If students need assistance</w:t>
      </w:r>
      <w:r>
        <w:rPr>
          <w:bCs/>
          <w:color w:val="000000" w:themeColor="text1"/>
        </w:rPr>
        <w:t xml:space="preserve"> with the course OWL site</w:t>
      </w:r>
      <w:r w:rsidRPr="008C038D">
        <w:rPr>
          <w:bCs/>
          <w:color w:val="000000" w:themeColor="text1"/>
        </w:rPr>
        <w:t xml:space="preserve">, they can seek support on the </w:t>
      </w:r>
      <w:hyperlink r:id="rId7" w:history="1">
        <w:r w:rsidRPr="007B44CF">
          <w:rPr>
            <w:rStyle w:val="Hyperlink"/>
            <w:bCs/>
          </w:rPr>
          <w:t>OWL Brightspace Help</w:t>
        </w:r>
      </w:hyperlink>
      <w:r w:rsidRPr="008C038D">
        <w:rPr>
          <w:bCs/>
          <w:color w:val="000000" w:themeColor="text1"/>
        </w:rPr>
        <w:t xml:space="preserve"> page.</w:t>
      </w:r>
      <w:r>
        <w:rPr>
          <w:bCs/>
          <w:color w:val="000000" w:themeColor="text1"/>
        </w:rPr>
        <w:t xml:space="preserve"> </w:t>
      </w:r>
      <w:r w:rsidRPr="008C038D">
        <w:rPr>
          <w:bCs/>
          <w:color w:val="000000" w:themeColor="text1"/>
        </w:rPr>
        <w:t xml:space="preserve"> Alternatively, they can contact the Western Technology Services Helpdesk. </w:t>
      </w:r>
      <w:r>
        <w:rPr>
          <w:bCs/>
          <w:color w:val="000000" w:themeColor="text1"/>
        </w:rPr>
        <w:t xml:space="preserve"> </w:t>
      </w:r>
      <w:r w:rsidRPr="008C038D">
        <w:rPr>
          <w:bCs/>
          <w:color w:val="000000" w:themeColor="text1"/>
        </w:rPr>
        <w:t>They can be contacted by phone at 519-661-3800 or ext. 83800.</w:t>
      </w:r>
    </w:p>
    <w:p w14:paraId="7906DBE4" w14:textId="77777777" w:rsidR="00D4164C" w:rsidRDefault="00D4164C" w:rsidP="00845B86">
      <w:pPr>
        <w:rPr>
          <w:bCs/>
          <w:color w:val="000000" w:themeColor="text1"/>
        </w:rPr>
      </w:pPr>
    </w:p>
    <w:p w14:paraId="5ABAD345" w14:textId="5A5B3B82" w:rsidR="00D4164C" w:rsidRDefault="00D4164C" w:rsidP="00845B86">
      <w:pPr>
        <w:rPr>
          <w:b/>
          <w:color w:val="000000" w:themeColor="text1"/>
        </w:rPr>
      </w:pPr>
      <w:r w:rsidRPr="00D4164C">
        <w:rPr>
          <w:b/>
          <w:color w:val="000000" w:themeColor="text1"/>
        </w:rPr>
        <w:t xml:space="preserve">Technical Requirements </w:t>
      </w:r>
    </w:p>
    <w:p w14:paraId="7F1B03F2" w14:textId="143EBE39" w:rsidR="00D4164C" w:rsidRDefault="00D4164C" w:rsidP="00845B86">
      <w:pPr>
        <w:rPr>
          <w:bCs/>
          <w:color w:val="000000" w:themeColor="text1"/>
        </w:rPr>
      </w:pPr>
      <w:r w:rsidRPr="00D4164C">
        <w:rPr>
          <w:bCs/>
          <w:color w:val="000000" w:themeColor="text1"/>
        </w:rPr>
        <w:t xml:space="preserve">• Computer or laptop access </w:t>
      </w:r>
    </w:p>
    <w:p w14:paraId="4436B9C5" w14:textId="2F93F643" w:rsidR="00D4164C" w:rsidRDefault="00D4164C" w:rsidP="00845B86">
      <w:pPr>
        <w:rPr>
          <w:bCs/>
          <w:color w:val="000000" w:themeColor="text1"/>
        </w:rPr>
      </w:pPr>
      <w:r w:rsidRPr="00D4164C">
        <w:rPr>
          <w:bCs/>
          <w:color w:val="000000" w:themeColor="text1"/>
        </w:rPr>
        <w:t xml:space="preserve">• Stable internet connection </w:t>
      </w:r>
    </w:p>
    <w:p w14:paraId="3F66941E" w14:textId="6436D0CE" w:rsidR="00D4164C" w:rsidRDefault="00D4164C" w:rsidP="00845B86">
      <w:pPr>
        <w:rPr>
          <w:bCs/>
          <w:color w:val="000000" w:themeColor="text1"/>
        </w:rPr>
      </w:pPr>
      <w:r w:rsidRPr="00D4164C">
        <w:rPr>
          <w:bCs/>
          <w:color w:val="000000" w:themeColor="text1"/>
        </w:rPr>
        <w:t xml:space="preserve">• Paper, pencils, and erasers </w:t>
      </w:r>
    </w:p>
    <w:p w14:paraId="5713405B" w14:textId="77777777" w:rsidR="00867AFD" w:rsidRPr="00E563ED" w:rsidRDefault="00867AFD"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7BF331EE" w14:textId="38BEB1A1" w:rsidR="00681697" w:rsidRPr="00D4164C" w:rsidRDefault="00CA408D" w:rsidP="00681697">
      <w:pPr>
        <w:rPr>
          <w:bCs/>
          <w:color w:val="007F00"/>
        </w:rPr>
      </w:pPr>
      <w:r>
        <w:rPr>
          <w:b/>
          <w:bCs/>
        </w:rPr>
        <w:t>Grading Scheme and Assessment Dates</w:t>
      </w: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67319869" w:rsidR="004F4F29" w:rsidRDefault="007B3F61" w:rsidP="004F4F29">
      <w:pPr>
        <w:rPr>
          <w:bCs/>
        </w:rPr>
      </w:pPr>
      <w:r>
        <w:rPr>
          <w:bCs/>
        </w:rPr>
        <w:t>Assignments</w:t>
      </w:r>
      <w:r w:rsidR="004F4F29">
        <w:rPr>
          <w:bCs/>
        </w:rPr>
        <w:t xml:space="preserve"> (</w:t>
      </w:r>
      <w:r>
        <w:rPr>
          <w:bCs/>
        </w:rPr>
        <w:t>10</w:t>
      </w:r>
      <w:r w:rsidR="004F4F29">
        <w:rPr>
          <w:bCs/>
        </w:rPr>
        <w:t>)</w:t>
      </w:r>
      <w:r w:rsidR="00B333CF">
        <w:rPr>
          <w:bCs/>
        </w:rPr>
        <w:tab/>
        <w:t>10</w:t>
      </w:r>
      <w:r w:rsidR="004F4F29">
        <w:rPr>
          <w:bCs/>
        </w:rPr>
        <w:t>%</w:t>
      </w:r>
      <w:r w:rsidR="004F4F29" w:rsidRPr="004F4F29">
        <w:rPr>
          <w:bCs/>
        </w:rPr>
        <w:tab/>
      </w:r>
    </w:p>
    <w:p w14:paraId="41A07FFC" w14:textId="545491CB" w:rsidR="004F4F29" w:rsidRDefault="009F1F74" w:rsidP="004F4F29">
      <w:pPr>
        <w:rPr>
          <w:bCs/>
        </w:rPr>
      </w:pPr>
      <w:r>
        <w:rPr>
          <w:bCs/>
        </w:rPr>
        <w:t>Test</w:t>
      </w:r>
      <w:r w:rsidR="00D4164C">
        <w:rPr>
          <w:bCs/>
        </w:rPr>
        <w:t xml:space="preserve"> 1</w:t>
      </w:r>
      <w:r w:rsidR="00D4164C">
        <w:rPr>
          <w:bCs/>
        </w:rPr>
        <w:tab/>
      </w:r>
      <w:r>
        <w:rPr>
          <w:bCs/>
        </w:rPr>
        <w:tab/>
      </w:r>
      <w:r w:rsidR="004F4F29">
        <w:rPr>
          <w:bCs/>
        </w:rPr>
        <w:tab/>
      </w:r>
      <w:r w:rsidR="00D4164C">
        <w:rPr>
          <w:bCs/>
        </w:rPr>
        <w:t>2</w:t>
      </w:r>
      <w:r w:rsidR="00B333CF">
        <w:rPr>
          <w:bCs/>
        </w:rPr>
        <w:t>5</w:t>
      </w:r>
      <w:r w:rsidR="004F4F29">
        <w:rPr>
          <w:bCs/>
        </w:rPr>
        <w:t>%</w:t>
      </w:r>
    </w:p>
    <w:p w14:paraId="74727A41" w14:textId="3BC867F0" w:rsidR="00637E77" w:rsidRDefault="00D4164C" w:rsidP="004F4F29">
      <w:pPr>
        <w:rPr>
          <w:bCs/>
        </w:rPr>
      </w:pPr>
      <w:r>
        <w:rPr>
          <w:bCs/>
        </w:rPr>
        <w:t>Test 2</w:t>
      </w:r>
      <w:r>
        <w:rPr>
          <w:bCs/>
        </w:rPr>
        <w:tab/>
      </w:r>
      <w:r>
        <w:rPr>
          <w:bCs/>
        </w:rPr>
        <w:tab/>
      </w:r>
      <w:r>
        <w:rPr>
          <w:bCs/>
        </w:rPr>
        <w:tab/>
        <w:t>2</w:t>
      </w:r>
      <w:r w:rsidR="00B333CF">
        <w:rPr>
          <w:bCs/>
        </w:rPr>
        <w:t>5</w:t>
      </w:r>
      <w:r>
        <w:rPr>
          <w:bCs/>
        </w:rPr>
        <w:t>%</w:t>
      </w:r>
    </w:p>
    <w:p w14:paraId="455AAC4E" w14:textId="1D75515A" w:rsidR="004F4F29" w:rsidRDefault="004F4F29" w:rsidP="004F4F29">
      <w:pPr>
        <w:rPr>
          <w:bCs/>
        </w:rPr>
      </w:pPr>
      <w:r w:rsidRPr="004F4F29">
        <w:rPr>
          <w:bCs/>
        </w:rPr>
        <w:t>Final Exam</w:t>
      </w:r>
      <w:r w:rsidRPr="004F4F29">
        <w:rPr>
          <w:bCs/>
        </w:rPr>
        <w:tab/>
      </w:r>
      <w:r>
        <w:rPr>
          <w:bCs/>
        </w:rPr>
        <w:tab/>
      </w:r>
      <w:r w:rsidR="00D4164C">
        <w:rPr>
          <w:bCs/>
        </w:rPr>
        <w:t>40</w:t>
      </w:r>
      <w:r>
        <w:rPr>
          <w:bCs/>
        </w:rPr>
        <w:t>%</w:t>
      </w:r>
    </w:p>
    <w:p w14:paraId="7E47619A" w14:textId="77777777" w:rsidR="00D4164C" w:rsidRDefault="00D4164C" w:rsidP="004F4F29">
      <w:pPr>
        <w:rPr>
          <w:bCs/>
        </w:rPr>
      </w:pPr>
    </w:p>
    <w:p w14:paraId="5A6CEED8" w14:textId="052E71D2" w:rsidR="00D4164C" w:rsidRPr="001F48FD" w:rsidRDefault="00D4164C" w:rsidP="00D4164C">
      <w:pPr>
        <w:rPr>
          <w:bCs/>
          <w:color w:val="000000" w:themeColor="text1"/>
        </w:rPr>
      </w:pPr>
      <w:r w:rsidRPr="001F48FD">
        <w:rPr>
          <w:bCs/>
          <w:color w:val="000000" w:themeColor="text1"/>
        </w:rPr>
        <w:t>Test 1 will tentatively cover material from weeks 1, 2, 3, 4, 5.</w:t>
      </w:r>
    </w:p>
    <w:p w14:paraId="2013ADDC" w14:textId="61D12641" w:rsidR="00D4164C" w:rsidRPr="001F48FD" w:rsidRDefault="00D4164C" w:rsidP="00D4164C">
      <w:pPr>
        <w:rPr>
          <w:bCs/>
          <w:color w:val="000000" w:themeColor="text1"/>
        </w:rPr>
      </w:pPr>
      <w:r w:rsidRPr="001F48FD">
        <w:rPr>
          <w:bCs/>
          <w:color w:val="000000" w:themeColor="text1"/>
        </w:rPr>
        <w:t>Test 2 will tentatively cover material from weeks 5, 6, 7, 8.</w:t>
      </w:r>
    </w:p>
    <w:p w14:paraId="2E019F26" w14:textId="03BDBAD6" w:rsidR="00D4164C" w:rsidRPr="001F48FD" w:rsidRDefault="00D4164C" w:rsidP="00D4164C">
      <w:pPr>
        <w:rPr>
          <w:bCs/>
          <w:color w:val="000000" w:themeColor="text1"/>
        </w:rPr>
      </w:pPr>
      <w:r w:rsidRPr="001F48FD">
        <w:rPr>
          <w:bCs/>
          <w:color w:val="000000" w:themeColor="text1"/>
        </w:rPr>
        <w:t>The final exam is cumulative, but emphasizes material from weeks 10, 11, 12</w:t>
      </w:r>
      <w:r w:rsidR="00B35FBF">
        <w:rPr>
          <w:bCs/>
          <w:color w:val="000000" w:themeColor="text1"/>
        </w:rPr>
        <w:t>, 13</w:t>
      </w:r>
    </w:p>
    <w:p w14:paraId="07D6E71D" w14:textId="77777777" w:rsidR="00D4164C" w:rsidRDefault="00D4164C" w:rsidP="004F4F29">
      <w:pPr>
        <w:rPr>
          <w:bCs/>
        </w:rPr>
      </w:pPr>
    </w:p>
    <w:p w14:paraId="79309ED5" w14:textId="6BF30C5A" w:rsidR="00B333CF" w:rsidRDefault="00B333CF" w:rsidP="004F4F29">
      <w:pPr>
        <w:rPr>
          <w:bCs/>
        </w:rPr>
      </w:pPr>
      <w:r>
        <w:rPr>
          <w:bCs/>
        </w:rPr>
        <w:t>Test 1 will be held on Friday, October 1</w:t>
      </w:r>
      <w:r w:rsidR="001257ED">
        <w:rPr>
          <w:bCs/>
        </w:rPr>
        <w:t>7</w:t>
      </w:r>
      <w:r>
        <w:rPr>
          <w:bCs/>
        </w:rPr>
        <w:t>, 7:00 pm – 8:30 pm</w:t>
      </w:r>
    </w:p>
    <w:p w14:paraId="48FA87EE" w14:textId="7CD82E4B" w:rsidR="00B333CF" w:rsidRDefault="00B333CF" w:rsidP="004F4F29">
      <w:pPr>
        <w:rPr>
          <w:bCs/>
        </w:rPr>
      </w:pPr>
      <w:r>
        <w:rPr>
          <w:bCs/>
        </w:rPr>
        <w:t>Test 2 will be held on Friday, November 14, 7:00 pm – 8:30 pm</w:t>
      </w:r>
    </w:p>
    <w:p w14:paraId="6286092C" w14:textId="77777777" w:rsidR="00B333CF" w:rsidRDefault="00B333CF" w:rsidP="004F4F29">
      <w:pPr>
        <w:rPr>
          <w:bCs/>
        </w:rPr>
      </w:pPr>
    </w:p>
    <w:p w14:paraId="5C7F9BD4" w14:textId="702C2235" w:rsidR="00B333CF" w:rsidRDefault="007B3F61" w:rsidP="004F4F29">
      <w:pPr>
        <w:rPr>
          <w:bCs/>
        </w:rPr>
      </w:pPr>
      <w:r>
        <w:rPr>
          <w:bCs/>
        </w:rPr>
        <w:t>There will be 10 homework assignments done through webwork. The lowest grade will be dropped and the best counted twice. Tentative due dates for the webworks are: September 18, September 25, October 2, October 9, October 16, October 23, October 30, November 13, November 20, November 27</w:t>
      </w:r>
    </w:p>
    <w:p w14:paraId="07C436C7" w14:textId="77777777" w:rsidR="00470D2E" w:rsidRDefault="00470D2E" w:rsidP="004F4F29">
      <w:pPr>
        <w:rPr>
          <w:bCs/>
        </w:rPr>
      </w:pPr>
    </w:p>
    <w:p w14:paraId="0669E3B6" w14:textId="196A7A03" w:rsidR="00470D2E" w:rsidRPr="00B333CF" w:rsidRDefault="00470D2E" w:rsidP="004F4F29">
      <w:pPr>
        <w:rPr>
          <w:bCs/>
        </w:rPr>
      </w:pPr>
      <w:r w:rsidRPr="00470D2E">
        <w:rPr>
          <w:bCs/>
        </w:rPr>
        <w:t xml:space="preserve">The term tests and the final exam are closed-book, no calculator, </w:t>
      </w:r>
      <w:r>
        <w:rPr>
          <w:bCs/>
        </w:rPr>
        <w:t xml:space="preserve">and </w:t>
      </w:r>
      <w:r w:rsidRPr="00470D2E">
        <w:rPr>
          <w:bCs/>
        </w:rPr>
        <w:t>no electronic devices</w:t>
      </w:r>
      <w:r>
        <w:rPr>
          <w:bCs/>
        </w:rPr>
        <w:t xml:space="preserve">. </w:t>
      </w:r>
      <w:r w:rsidRPr="00470D2E">
        <w:rPr>
          <w:bCs/>
        </w:rPr>
        <w:t>You will be required to bring your photo ID/student card to both tests and the final exam. The format of the tests and final exam includes a mixture of multiple choice and show-your-work long format problems. They may also include some true/false questions that require you to justify your response</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8"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9">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0">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0C7B81BD" w:rsidR="007A02FE" w:rsidRPr="00470D2E" w:rsidRDefault="00470D2E" w:rsidP="007A02FE">
      <w:pPr>
        <w:pStyle w:val="ListParagraph"/>
        <w:numPr>
          <w:ilvl w:val="0"/>
          <w:numId w:val="4"/>
        </w:numPr>
        <w:rPr>
          <w:rFonts w:ascii="Times New Roman" w:hAnsi="Times New Roman" w:cs="Times New Roman"/>
          <w:color w:val="000000" w:themeColor="text1"/>
        </w:rPr>
      </w:pPr>
      <w:r w:rsidRPr="00470D2E">
        <w:rPr>
          <w:rFonts w:ascii="Times New Roman" w:hAnsi="Times New Roman" w:cs="Times New Roman"/>
          <w:color w:val="000000" w:themeColor="text1"/>
        </w:rPr>
        <w:t>The final exam</w:t>
      </w:r>
    </w:p>
    <w:p w14:paraId="283EC175" w14:textId="068D65FE" w:rsidR="00DE4ECE" w:rsidRPr="00470D2E" w:rsidRDefault="00DE4ECE" w:rsidP="00470D2E">
      <w:pPr>
        <w:pStyle w:val="ListParagraph"/>
        <w:rPr>
          <w:rFonts w:ascii="Times New Roman" w:hAnsi="Times New Roman" w:cs="Times New Roman"/>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3CAA8E5D" w14:textId="77777777" w:rsidR="00534549" w:rsidRDefault="00534549" w:rsidP="00FF3C4E">
      <w:pPr>
        <w:rPr>
          <w:color w:val="007F00"/>
        </w:rPr>
      </w:pPr>
    </w:p>
    <w:p w14:paraId="41721D54" w14:textId="70C48B2C" w:rsidR="00911BEB" w:rsidRDefault="00911BEB" w:rsidP="00FF3C4E">
      <w:pPr>
        <w:rPr>
          <w:color w:val="000000" w:themeColor="text1"/>
        </w:rPr>
      </w:pPr>
      <w:r>
        <w:rPr>
          <w:color w:val="000000" w:themeColor="text1"/>
        </w:rPr>
        <w:t xml:space="preserve">There will be no makeup quizzes, so the weight from missed quizzes will be shifted to the other quizzes. </w:t>
      </w:r>
    </w:p>
    <w:p w14:paraId="2F8DADFB" w14:textId="77777777" w:rsidR="00911BEB" w:rsidRDefault="00911BEB" w:rsidP="00FF3C4E">
      <w:pPr>
        <w:rPr>
          <w:color w:val="000000" w:themeColor="text1"/>
        </w:rPr>
      </w:pPr>
    </w:p>
    <w:p w14:paraId="7E8CAEA4" w14:textId="3E77636F" w:rsidR="00911BEB" w:rsidRDefault="00D9658B" w:rsidP="00FF3C4E">
      <w:pPr>
        <w:rPr>
          <w:color w:val="000000" w:themeColor="text1"/>
        </w:rPr>
      </w:pPr>
      <w:r w:rsidRPr="00D9658B">
        <w:rPr>
          <w:color w:val="000000" w:themeColor="text1"/>
        </w:rPr>
        <w:t xml:space="preserve">Makeup tests will be held for students </w:t>
      </w:r>
      <w:r>
        <w:rPr>
          <w:color w:val="000000" w:themeColor="text1"/>
        </w:rPr>
        <w:t>with approved academic consideration.</w:t>
      </w:r>
      <w:r w:rsidR="00397407">
        <w:rPr>
          <w:color w:val="000000" w:themeColor="text1"/>
        </w:rPr>
        <w:t xml:space="preserve"> Students who miss the makeup with approved academic consideration will have the weight shifted to the final exam.</w:t>
      </w:r>
    </w:p>
    <w:p w14:paraId="274F5DB5" w14:textId="77777777" w:rsidR="00D9658B" w:rsidRDefault="00D9658B" w:rsidP="00FF3C4E">
      <w:pPr>
        <w:rPr>
          <w:color w:val="007F00"/>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1"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53ABBBA" w14:textId="77777777" w:rsidR="00FF3C4E" w:rsidRDefault="00FF3C4E" w:rsidP="00CA408D">
      <w:pPr>
        <w:rPr>
          <w:color w:val="000000" w:themeColor="text1"/>
        </w:rPr>
      </w:pP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lastRenderedPageBreak/>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2"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3"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4"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5"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6"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17"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18"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19"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20"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5E7B67DD"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3F4C7ACD" w:rsidR="00A84E86" w:rsidRPr="00A84E86" w:rsidRDefault="00A84E86" w:rsidP="00A84E86">
      <w:pPr>
        <w:rPr>
          <w:color w:val="000000" w:themeColor="text1"/>
        </w:rPr>
      </w:pPr>
      <w:r w:rsidRPr="00A84E86">
        <w:rPr>
          <w:b/>
          <w:bCs/>
          <w:color w:val="000000" w:themeColor="text1"/>
        </w:rPr>
        <w:lastRenderedPageBreak/>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77E151E2" w14:textId="27AE8FEB" w:rsidR="0018608B" w:rsidRDefault="00A84E86" w:rsidP="00DA184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r w:rsidR="00DA1846">
        <w:rPr>
          <w:color w:val="000000" w:themeColor="text1"/>
        </w:rPr>
        <w:t>.</w:t>
      </w:r>
    </w:p>
    <w:p w14:paraId="146FFFA1" w14:textId="77777777" w:rsidR="00DA1846" w:rsidRPr="00DA1846" w:rsidRDefault="00DA1846" w:rsidP="00DA1846">
      <w:pPr>
        <w:spacing w:before="120"/>
        <w:rPr>
          <w:color w:val="000000" w:themeColor="text1"/>
        </w:rPr>
      </w:pPr>
    </w:p>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6ED3E856"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1"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2"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52850D66"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3"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555FDA18"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4" w:history="1">
        <w:r w:rsidRPr="00DE03EB">
          <w:rPr>
            <w:rStyle w:val="Hyperlink"/>
          </w:rPr>
          <w:t>http://academicsupport.uwo.ca/accessible_education/index.html</w:t>
        </w:r>
      </w:hyperlink>
    </w:p>
    <w:p w14:paraId="25CF6DAC" w14:textId="593EB4F7"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25"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55B1574C"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6" w:history="1">
        <w:r w:rsidRPr="00D96881">
          <w:rPr>
            <w:rStyle w:val="Hyperlink"/>
          </w:rPr>
          <w:t>https://www.uwo.ca/se/digital/</w:t>
        </w:r>
      </w:hyperlink>
      <w:r>
        <w:t>.</w:t>
      </w:r>
    </w:p>
    <w:p w14:paraId="6D9B34EA" w14:textId="77777777" w:rsidR="003C6E2C" w:rsidRPr="003C6E2C" w:rsidRDefault="003C6E2C" w:rsidP="003C6E2C"/>
    <w:p w14:paraId="115C88E5" w14:textId="1DA66E42" w:rsidR="003545EC" w:rsidRPr="00DA1846" w:rsidRDefault="003C6E2C" w:rsidP="00D06DE9">
      <w:pPr>
        <w:rPr>
          <w:color w:val="0000FF"/>
        </w:rPr>
      </w:pPr>
      <w:r w:rsidRPr="003C6E2C">
        <w:t xml:space="preserve">Additional student-run support services are offered by the USC, </w:t>
      </w:r>
      <w:r w:rsidR="007A071F" w:rsidRPr="007A071F">
        <w:rPr>
          <w:color w:val="0000FF"/>
        </w:rPr>
        <w:t> </w:t>
      </w:r>
      <w:hyperlink r:id="rId27" w:history="1">
        <w:r w:rsidR="0044775F" w:rsidRPr="0044775F">
          <w:rPr>
            <w:rStyle w:val="Hyperlink"/>
            <w:lang w:val="en-US"/>
          </w:rPr>
          <w:t>https://westernusc.ca/services/</w:t>
        </w:r>
      </w:hyperlink>
      <w:r w:rsidRPr="00C72B92">
        <w:rPr>
          <w:color w:val="000000" w:themeColor="text1"/>
        </w:rPr>
        <w:t>.</w:t>
      </w:r>
    </w:p>
    <w:sectPr w:rsidR="003545EC" w:rsidRPr="00DA1846"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2B7B"/>
    <w:rsid w:val="00102C67"/>
    <w:rsid w:val="00103931"/>
    <w:rsid w:val="00107FF8"/>
    <w:rsid w:val="00116132"/>
    <w:rsid w:val="00121B8A"/>
    <w:rsid w:val="001257ED"/>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1F48FD"/>
    <w:rsid w:val="001F78B0"/>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877D8"/>
    <w:rsid w:val="00297CEC"/>
    <w:rsid w:val="002A1E88"/>
    <w:rsid w:val="002A2CCA"/>
    <w:rsid w:val="002A30AF"/>
    <w:rsid w:val="002A4F0B"/>
    <w:rsid w:val="002A611F"/>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64241"/>
    <w:rsid w:val="00373188"/>
    <w:rsid w:val="003733A0"/>
    <w:rsid w:val="00375C6E"/>
    <w:rsid w:val="00384666"/>
    <w:rsid w:val="0038747F"/>
    <w:rsid w:val="003935C8"/>
    <w:rsid w:val="00397407"/>
    <w:rsid w:val="003A1E08"/>
    <w:rsid w:val="003A4361"/>
    <w:rsid w:val="003B25F7"/>
    <w:rsid w:val="003B4E1B"/>
    <w:rsid w:val="003B56F3"/>
    <w:rsid w:val="003C54B8"/>
    <w:rsid w:val="003C6E2C"/>
    <w:rsid w:val="003D29E7"/>
    <w:rsid w:val="003D4C2D"/>
    <w:rsid w:val="003E0231"/>
    <w:rsid w:val="003E333C"/>
    <w:rsid w:val="003F0C6D"/>
    <w:rsid w:val="00403821"/>
    <w:rsid w:val="00403CC2"/>
    <w:rsid w:val="00405E8C"/>
    <w:rsid w:val="00407E39"/>
    <w:rsid w:val="00430AEB"/>
    <w:rsid w:val="00430CBF"/>
    <w:rsid w:val="004349F5"/>
    <w:rsid w:val="004365CA"/>
    <w:rsid w:val="0043694A"/>
    <w:rsid w:val="0044775F"/>
    <w:rsid w:val="00455123"/>
    <w:rsid w:val="00470D2E"/>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C1FF2"/>
    <w:rsid w:val="005C7B79"/>
    <w:rsid w:val="005D517E"/>
    <w:rsid w:val="005D51D6"/>
    <w:rsid w:val="005D5D82"/>
    <w:rsid w:val="005F122C"/>
    <w:rsid w:val="005F1956"/>
    <w:rsid w:val="005F7087"/>
    <w:rsid w:val="00602582"/>
    <w:rsid w:val="00602718"/>
    <w:rsid w:val="00602F74"/>
    <w:rsid w:val="006054F8"/>
    <w:rsid w:val="00610064"/>
    <w:rsid w:val="0062588C"/>
    <w:rsid w:val="006363A4"/>
    <w:rsid w:val="00637E77"/>
    <w:rsid w:val="006471DA"/>
    <w:rsid w:val="0065769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52121"/>
    <w:rsid w:val="00760EFE"/>
    <w:rsid w:val="00761495"/>
    <w:rsid w:val="0076171B"/>
    <w:rsid w:val="007628C4"/>
    <w:rsid w:val="007707B8"/>
    <w:rsid w:val="00773883"/>
    <w:rsid w:val="00776807"/>
    <w:rsid w:val="00784562"/>
    <w:rsid w:val="00786027"/>
    <w:rsid w:val="007904F5"/>
    <w:rsid w:val="00796022"/>
    <w:rsid w:val="007A02FE"/>
    <w:rsid w:val="007A071F"/>
    <w:rsid w:val="007A5D4F"/>
    <w:rsid w:val="007B3F61"/>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4696"/>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11BEB"/>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4F1B"/>
    <w:rsid w:val="00A057BB"/>
    <w:rsid w:val="00A05D8F"/>
    <w:rsid w:val="00A143B4"/>
    <w:rsid w:val="00A2310E"/>
    <w:rsid w:val="00A34407"/>
    <w:rsid w:val="00A411D6"/>
    <w:rsid w:val="00A53992"/>
    <w:rsid w:val="00A53DA7"/>
    <w:rsid w:val="00A611D5"/>
    <w:rsid w:val="00A67F0B"/>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2BCC"/>
    <w:rsid w:val="00AF5B18"/>
    <w:rsid w:val="00B018DB"/>
    <w:rsid w:val="00B01AE0"/>
    <w:rsid w:val="00B1296A"/>
    <w:rsid w:val="00B1618A"/>
    <w:rsid w:val="00B17CD5"/>
    <w:rsid w:val="00B22850"/>
    <w:rsid w:val="00B306BE"/>
    <w:rsid w:val="00B32443"/>
    <w:rsid w:val="00B333CF"/>
    <w:rsid w:val="00B35FBF"/>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4CED"/>
    <w:rsid w:val="00BC7F92"/>
    <w:rsid w:val="00BD1C26"/>
    <w:rsid w:val="00BE1304"/>
    <w:rsid w:val="00BE6D96"/>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45D"/>
    <w:rsid w:val="00D079C4"/>
    <w:rsid w:val="00D15711"/>
    <w:rsid w:val="00D15A17"/>
    <w:rsid w:val="00D37546"/>
    <w:rsid w:val="00D37DB0"/>
    <w:rsid w:val="00D40EBE"/>
    <w:rsid w:val="00D4164C"/>
    <w:rsid w:val="00D4551F"/>
    <w:rsid w:val="00D5311A"/>
    <w:rsid w:val="00D53599"/>
    <w:rsid w:val="00D56C10"/>
    <w:rsid w:val="00D60E36"/>
    <w:rsid w:val="00D62CA5"/>
    <w:rsid w:val="00D674EE"/>
    <w:rsid w:val="00D7028B"/>
    <w:rsid w:val="00D9475F"/>
    <w:rsid w:val="00D9658B"/>
    <w:rsid w:val="00D96881"/>
    <w:rsid w:val="00DA1846"/>
    <w:rsid w:val="00DA1AF5"/>
    <w:rsid w:val="00DB4423"/>
    <w:rsid w:val="00DC3B74"/>
    <w:rsid w:val="00DC5FC7"/>
    <w:rsid w:val="00DD63C6"/>
    <w:rsid w:val="00DE03EB"/>
    <w:rsid w:val="00DE4ECE"/>
    <w:rsid w:val="00DE7906"/>
    <w:rsid w:val="00DF46AA"/>
    <w:rsid w:val="00E05A6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73DBD"/>
    <w:rsid w:val="00E747BB"/>
    <w:rsid w:val="00E84316"/>
    <w:rsid w:val="00E84519"/>
    <w:rsid w:val="00E84F2E"/>
    <w:rsid w:val="00E85AA5"/>
    <w:rsid w:val="00E925CE"/>
    <w:rsid w:val="00EA22C5"/>
    <w:rsid w:val="00EA5868"/>
    <w:rsid w:val="00EA7C54"/>
    <w:rsid w:val="00EB0085"/>
    <w:rsid w:val="00EB6248"/>
    <w:rsid w:val="00EB6FC6"/>
    <w:rsid w:val="00EC4A59"/>
    <w:rsid w:val="00EC4DCD"/>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B5E94"/>
    <w:rsid w:val="00FC5AE5"/>
    <w:rsid w:val="00FD7980"/>
    <w:rsid w:val="00FE2186"/>
    <w:rsid w:val="00FF1510"/>
    <w:rsid w:val="00FF369B"/>
    <w:rsid w:val="00FF3C4E"/>
    <w:rsid w:val="00FF689D"/>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appeals/academic_consideration_Sep24.pdf" TargetMode="External"/><Relationship Id="rId13" Type="http://schemas.openxmlformats.org/officeDocument/2006/relationships/hyperlink" Target="https://www.uwo.ca/univsec/pdf/academic_policies/appeals/Academic%20Accommodation_disabilities.pdf" TargetMode="External"/><Relationship Id="rId18" Type="http://schemas.openxmlformats.org/officeDocument/2006/relationships/hyperlink" Target="https://uwo.ca/univsec//pdf/academic_policies/appeals/graduate_requests_for_relief_procedure.pdf" TargetMode="External"/><Relationship Id="rId26" Type="http://schemas.openxmlformats.org/officeDocument/2006/relationships/hyperlink" Target="https://www.uwo.ca/se/digital/" TargetMode="External"/><Relationship Id="rId3" Type="http://schemas.openxmlformats.org/officeDocument/2006/relationships/settings" Target="settings.xml"/><Relationship Id="rId21" Type="http://schemas.openxmlformats.org/officeDocument/2006/relationships/hyperlink" Target="https://www.uwo.ca/sci/counselling/" TargetMode="External"/><Relationship Id="rId7" Type="http://schemas.openxmlformats.org/officeDocument/2006/relationships/hyperlink" Target="https://brightspacehelp.uwo.ca/" TargetMode="External"/><Relationship Id="rId12" Type="http://schemas.openxmlformats.org/officeDocument/2006/relationships/hyperlink" Target="https://www.edi.uwo.ca" TargetMode="External"/><Relationship Id="rId17" Type="http://schemas.openxmlformats.org/officeDocument/2006/relationships/hyperlink" Target="https://uwo.ca/univsec//pdf/academic_policies/appeals/undergrad_requests_for_relief_procedure.pdf" TargetMode="External"/><Relationship Id="rId25" Type="http://schemas.openxmlformats.org/officeDocument/2006/relationships/hyperlink" Target="https://learning.uwo.ca/" TargetMode="External"/><Relationship Id="rId2" Type="http://schemas.openxmlformats.org/officeDocument/2006/relationships/styles" Target="styles.xml"/><Relationship Id="rId16" Type="http://schemas.openxmlformats.org/officeDocument/2006/relationships/hyperlink" Target="https://uwo.ca/univsec//pdf/academic_policies/appeals/requests_for_relief_from_academic_decisions.pdf" TargetMode="External"/><Relationship Id="rId20" Type="http://schemas.openxmlformats.org/officeDocument/2006/relationships/hyperlink" Target="https://uwo.ca/univsec//pdf/academic_policies/appeals/undergrad_scholastic_offence_procedure.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ookstore.uwo.ca/textbook-search?campus=UWO&amp;term=W2025A&amp;courses%5B0%5D=001_UW/MAT0110A" TargetMode="External"/><Relationship Id="rId11" Type="http://schemas.openxmlformats.org/officeDocument/2006/relationships/hyperlink" Target="https://www.westerncalendar.uwo.ca/PolicyPages.cfm?Command=showCategory&amp;PolicyCategoryID=5&amp;SelectedCalendar=Live&amp;ArchiveID=" TargetMode="External"/><Relationship Id="rId24" Type="http://schemas.openxmlformats.org/officeDocument/2006/relationships/hyperlink" Target="http://academicsupport.uwo.ca/accessible_education/index.html" TargetMode="External"/><Relationship Id="rId5" Type="http://schemas.openxmlformats.org/officeDocument/2006/relationships/image" Target="media/image1.png"/><Relationship Id="rId15" Type="http://schemas.openxmlformats.org/officeDocument/2006/relationships/hyperlink" Target="https://www.uwo.ca/univsec/pdf/policies_procedures/section1/mapp113.pdf" TargetMode="External"/><Relationship Id="rId23" Type="http://schemas.openxmlformats.org/officeDocument/2006/relationships/hyperlink" Target="https://www.uwo.ca/health/student_support/survivor_support/get-help.html" TargetMode="External"/><Relationship Id="rId28" Type="http://schemas.openxmlformats.org/officeDocument/2006/relationships/fontTable" Target="fontTable.xml"/><Relationship Id="rId10" Type="http://schemas.openxmlformats.org/officeDocument/2006/relationships/hyperlink" Target="https://registrar.uwo.ca/academics/academic_considerations/" TargetMode="External"/><Relationship Id="rId19" Type="http://schemas.openxmlformats.org/officeDocument/2006/relationships/hyperlink" Target="https://uwo.ca/univsec//pdf/academic_policies/appeals/scholastic_offences.pdf" TargetMode="External"/><Relationship Id="rId4" Type="http://schemas.openxmlformats.org/officeDocument/2006/relationships/webSettings" Target="webSettings.xml"/><Relationship Id="rId9" Type="http://schemas.openxmlformats.org/officeDocument/2006/relationships/hyperlink" Target="http://academicsupport.uwo.ca/accessible_education/" TargetMode="External"/><Relationship Id="rId14" Type="http://schemas.openxmlformats.org/officeDocument/2006/relationships/hyperlink" Target="https://www.registrar.uwo.ca/" TargetMode="External"/><Relationship Id="rId22" Type="http://schemas.openxmlformats.org/officeDocument/2006/relationships/hyperlink" Target="https://uwo.ca/health/" TargetMode="External"/><Relationship Id="rId27" Type="http://schemas.openxmlformats.org/officeDocument/2006/relationships/hyperlink" Target="https://westernusc.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13867</TotalTime>
  <Pages>6</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Aji Dhillon</cp:lastModifiedBy>
  <cp:revision>40</cp:revision>
  <dcterms:created xsi:type="dcterms:W3CDTF">2024-11-27T13:09:00Z</dcterms:created>
  <dcterms:modified xsi:type="dcterms:W3CDTF">2025-08-25T21:49:00Z</dcterms:modified>
</cp:coreProperties>
</file>