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A73B2" w14:textId="77777777" w:rsidR="009225F2" w:rsidRPr="00CE3E7F" w:rsidRDefault="009225F2" w:rsidP="009225F2">
      <w:pPr>
        <w:ind w:right="6"/>
        <w:jc w:val="right"/>
        <w:rPr>
          <w:rFonts w:ascii="Avenir" w:hAnsi="Avenir" w:cs="Calibri"/>
          <w:b/>
          <w:bCs/>
          <w:color w:val="4F2683"/>
          <w:sz w:val="22"/>
          <w:szCs w:val="22"/>
        </w:rPr>
      </w:pPr>
      <w:r w:rsidRPr="00CE3E7F">
        <w:rPr>
          <w:rFonts w:ascii="Avenir" w:hAnsi="Avenir" w:cs="Calibri"/>
          <w:b/>
          <w:noProof/>
          <w:color w:val="4F2683"/>
          <w:sz w:val="22"/>
          <w:szCs w:val="22"/>
          <w:lang w:val="en-US" w:eastAsia="en-US"/>
        </w:rPr>
        <w:drawing>
          <wp:anchor distT="0" distB="0" distL="114300" distR="114300" simplePos="0" relativeHeight="251659264" behindDoc="1" locked="0" layoutInCell="1" allowOverlap="1" wp14:anchorId="3A47A8E2" wp14:editId="4C64F5A7">
            <wp:simplePos x="0" y="0"/>
            <wp:positionH relativeFrom="column">
              <wp:posOffset>-99695</wp:posOffset>
            </wp:positionH>
            <wp:positionV relativeFrom="paragraph">
              <wp:posOffset>-175896</wp:posOffset>
            </wp:positionV>
            <wp:extent cx="1565058" cy="499533"/>
            <wp:effectExtent l="0" t="0" r="0" b="0"/>
            <wp:wrapNone/>
            <wp:docPr id="6"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p/r6vl783d6qg828r38lvg32ch0000gn/T/com.microsoft.Word/WebArchiveCopyPasteTempFiles/Sci_Stacked_PurpleGre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7382" cy="50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5E48">
        <w:rPr>
          <w:rFonts w:ascii="Avenir" w:hAnsi="Avenir" w:cs="Calibri"/>
          <w:b/>
          <w:bCs/>
          <w:color w:val="4F2683"/>
          <w:sz w:val="22"/>
          <w:szCs w:val="22"/>
        </w:rPr>
        <w:t xml:space="preserve"> </w:t>
      </w:r>
      <w:r w:rsidRPr="1809F0DF">
        <w:rPr>
          <w:rFonts w:ascii="Avenir" w:hAnsi="Avenir" w:cs="Calibri"/>
          <w:b/>
          <w:bCs/>
          <w:color w:val="4F2683"/>
          <w:sz w:val="22"/>
          <w:szCs w:val="22"/>
        </w:rPr>
        <w:t>Department</w:t>
      </w:r>
      <w:r>
        <w:rPr>
          <w:rFonts w:ascii="Avenir" w:hAnsi="Avenir" w:cs="Calibri"/>
          <w:b/>
          <w:bCs/>
          <w:color w:val="4F2683"/>
          <w:sz w:val="22"/>
          <w:szCs w:val="22"/>
        </w:rPr>
        <w:t xml:space="preserve"> of Mathematics</w:t>
      </w:r>
      <w:r w:rsidRPr="1809F0DF">
        <w:rPr>
          <w:rFonts w:ascii="Avenir" w:hAnsi="Avenir" w:cs="Calibri"/>
          <w:b/>
          <w:bCs/>
          <w:color w:val="4F2683"/>
          <w:sz w:val="22"/>
          <w:szCs w:val="22"/>
          <w:highlight w:val="yellow"/>
        </w:rPr>
        <w:fldChar w:fldCharType="begin"/>
      </w:r>
      <w:r w:rsidRPr="1809F0DF">
        <w:rPr>
          <w:rFonts w:ascii="Avenir" w:hAnsi="Avenir" w:cs="Calibri"/>
          <w:b/>
          <w:bCs/>
          <w:color w:val="4F2683"/>
          <w:sz w:val="22"/>
          <w:szCs w:val="22"/>
          <w:highlight w:val="yellow"/>
        </w:rPr>
        <w:instrText xml:space="preserve"> INCLUDEPICTURE "C:\\var\\folders\\8p\\r6vl783d6qg828r38lvg32ch0000gn\\T\\com.microsoft.Word\\WebArchiveCopyPasteTempFiles\\Sci_Stacked_PurpleGrey.png" \* MERGEFORMAT </w:instrText>
      </w:r>
      <w:r w:rsidRPr="1809F0DF">
        <w:rPr>
          <w:rFonts w:ascii="Avenir" w:hAnsi="Avenir" w:cs="Calibri"/>
          <w:b/>
          <w:bCs/>
          <w:color w:val="4F2683"/>
          <w:sz w:val="22"/>
          <w:szCs w:val="22"/>
          <w:highlight w:val="yellow"/>
        </w:rPr>
        <w:fldChar w:fldCharType="end"/>
      </w:r>
    </w:p>
    <w:p w14:paraId="38F53BE5" w14:textId="77777777" w:rsidR="009225F2" w:rsidRDefault="009225F2" w:rsidP="009225F2">
      <w:pPr>
        <w:rPr>
          <w:b/>
          <w:bCs/>
        </w:rPr>
      </w:pPr>
    </w:p>
    <w:p w14:paraId="33079DEE" w14:textId="77777777" w:rsidR="009225F2" w:rsidRDefault="009225F2" w:rsidP="009225F2">
      <w:pPr>
        <w:rPr>
          <w:b/>
          <w:bCs/>
        </w:rPr>
      </w:pPr>
    </w:p>
    <w:p w14:paraId="46426FDA" w14:textId="77777777" w:rsidR="009225F2" w:rsidRDefault="009225F2" w:rsidP="009225F2">
      <w:pPr>
        <w:rPr>
          <w:bCs/>
        </w:rPr>
      </w:pPr>
    </w:p>
    <w:p w14:paraId="6B316F0A" w14:textId="72DB8D9A" w:rsidR="009225F2" w:rsidRPr="009225F2" w:rsidRDefault="009225F2" w:rsidP="009225F2">
      <w:pPr>
        <w:tabs>
          <w:tab w:val="center" w:pos="5040"/>
        </w:tabs>
        <w:rPr>
          <w:b/>
          <w:sz w:val="36"/>
          <w:szCs w:val="36"/>
        </w:rPr>
      </w:pPr>
      <w:r w:rsidRPr="00597639">
        <w:rPr>
          <w:b/>
          <w:sz w:val="36"/>
          <w:szCs w:val="36"/>
        </w:rPr>
        <w:tab/>
        <w:t>Course Outline</w:t>
      </w:r>
    </w:p>
    <w:p w14:paraId="45C1C84D" w14:textId="627DBEAD" w:rsidR="009225F2" w:rsidRDefault="009225F2" w:rsidP="009225F2">
      <w:pPr>
        <w:tabs>
          <w:tab w:val="center" w:pos="5040"/>
        </w:tabs>
        <w:jc w:val="center"/>
        <w:rPr>
          <w:b/>
          <w:color w:val="000000" w:themeColor="text1"/>
          <w:sz w:val="36"/>
          <w:szCs w:val="36"/>
        </w:rPr>
      </w:pPr>
      <w:r w:rsidRPr="009225F2">
        <w:rPr>
          <w:b/>
          <w:color w:val="000000" w:themeColor="text1"/>
          <w:sz w:val="36"/>
          <w:szCs w:val="36"/>
        </w:rPr>
        <w:t xml:space="preserve"> </w:t>
      </w:r>
      <w:r w:rsidRPr="009225F2">
        <w:rPr>
          <w:b/>
          <w:bCs/>
          <w:color w:val="000000" w:themeColor="text1"/>
          <w:sz w:val="36"/>
          <w:szCs w:val="36"/>
        </w:rPr>
        <w:t xml:space="preserve">MATH 1229A-Methods of Matrix Algebra1 </w:t>
      </w:r>
      <w:r>
        <w:rPr>
          <w:rStyle w:val="FootnoteReference"/>
          <w:b/>
          <w:color w:val="000000" w:themeColor="text1"/>
          <w:sz w:val="36"/>
          <w:szCs w:val="36"/>
        </w:rPr>
        <w:footnoteReference w:id="1"/>
      </w:r>
    </w:p>
    <w:p w14:paraId="1EB9058C" w14:textId="77777777" w:rsidR="009225F2" w:rsidRDefault="009225F2" w:rsidP="009225F2">
      <w:pPr>
        <w:tabs>
          <w:tab w:val="center" w:pos="5040"/>
        </w:tabs>
        <w:jc w:val="center"/>
        <w:rPr>
          <w:b/>
          <w:color w:val="000000" w:themeColor="text1"/>
          <w:sz w:val="36"/>
          <w:szCs w:val="36"/>
        </w:rPr>
      </w:pPr>
      <w:r>
        <w:rPr>
          <w:b/>
          <w:color w:val="000000" w:themeColor="text1"/>
          <w:sz w:val="36"/>
          <w:szCs w:val="36"/>
        </w:rPr>
        <w:t>Summer 2026</w:t>
      </w:r>
    </w:p>
    <w:p w14:paraId="3B169B0F" w14:textId="77777777" w:rsidR="009225F2" w:rsidRPr="00597639" w:rsidRDefault="009225F2" w:rsidP="009225F2">
      <w:pPr>
        <w:tabs>
          <w:tab w:val="center" w:pos="5040"/>
        </w:tabs>
        <w:jc w:val="center"/>
        <w:rPr>
          <w:b/>
          <w:sz w:val="36"/>
          <w:szCs w:val="36"/>
        </w:rPr>
      </w:pPr>
    </w:p>
    <w:p w14:paraId="6D476810" w14:textId="77777777" w:rsidR="009225F2" w:rsidRDefault="009225F2" w:rsidP="009225F2">
      <w:pPr>
        <w:rPr>
          <w:bCs/>
        </w:rPr>
      </w:pPr>
    </w:p>
    <w:p w14:paraId="677010F1" w14:textId="77777777" w:rsidR="009225F2" w:rsidRDefault="009225F2" w:rsidP="009225F2">
      <w:pPr>
        <w:rPr>
          <w:b/>
          <w:bCs/>
          <w:sz w:val="36"/>
          <w:szCs w:val="36"/>
        </w:rPr>
      </w:pPr>
      <w:r w:rsidRPr="00D37DB0">
        <w:rPr>
          <w:b/>
          <w:bCs/>
          <w:sz w:val="36"/>
          <w:szCs w:val="36"/>
        </w:rPr>
        <w:t>1. Course Information</w:t>
      </w:r>
    </w:p>
    <w:p w14:paraId="5146D361" w14:textId="77777777" w:rsidR="009225F2" w:rsidRDefault="009225F2" w:rsidP="009225F2">
      <w:pPr>
        <w:rPr>
          <w:bCs/>
        </w:rPr>
      </w:pPr>
    </w:p>
    <w:p w14:paraId="2528044F" w14:textId="77777777" w:rsidR="009225F2" w:rsidRDefault="009225F2" w:rsidP="009225F2">
      <w:pPr>
        <w:rPr>
          <w:bCs/>
        </w:rPr>
      </w:pPr>
      <w:r w:rsidRPr="00CF2B11">
        <w:rPr>
          <w:b/>
          <w:bCs/>
        </w:rPr>
        <w:t>Course Information</w:t>
      </w:r>
      <w:r>
        <w:rPr>
          <w:bCs/>
        </w:rPr>
        <w:t xml:space="preserve"> </w:t>
      </w:r>
    </w:p>
    <w:p w14:paraId="0B3A1CE6" w14:textId="1B91A30B" w:rsidR="009225F2" w:rsidRPr="009225F2" w:rsidRDefault="009225F2" w:rsidP="009225F2">
      <w:pPr>
        <w:pStyle w:val="ListParagraph"/>
        <w:numPr>
          <w:ilvl w:val="0"/>
          <w:numId w:val="1"/>
        </w:numPr>
        <w:rPr>
          <w:rFonts w:asciiTheme="majorBidi" w:hAnsiTheme="majorBidi" w:cstheme="majorBidi"/>
          <w:bCs/>
        </w:rPr>
      </w:pPr>
      <w:r w:rsidRPr="009225F2">
        <w:rPr>
          <w:rFonts w:asciiTheme="majorBidi" w:hAnsiTheme="majorBidi" w:cstheme="majorBidi"/>
          <w:bCs/>
          <w:i/>
          <w:iCs/>
        </w:rPr>
        <w:t>Course Name</w:t>
      </w:r>
      <w:r w:rsidRPr="009225F2">
        <w:rPr>
          <w:rFonts w:asciiTheme="majorBidi" w:hAnsiTheme="majorBidi" w:cstheme="majorBidi"/>
          <w:bCs/>
        </w:rPr>
        <w:t xml:space="preserve">: Mathematics 1229A (Methods of Matrix Algebra) </w:t>
      </w:r>
    </w:p>
    <w:p w14:paraId="4F7360FF" w14:textId="77777777" w:rsidR="009225F2" w:rsidRDefault="009225F2" w:rsidP="009225F2">
      <w:pPr>
        <w:pStyle w:val="ListParagraph"/>
        <w:numPr>
          <w:ilvl w:val="0"/>
          <w:numId w:val="1"/>
        </w:numPr>
        <w:rPr>
          <w:rFonts w:asciiTheme="majorBidi" w:hAnsiTheme="majorBidi" w:cstheme="majorBidi"/>
          <w:bCs/>
        </w:rPr>
      </w:pPr>
      <w:r w:rsidRPr="006F52B3">
        <w:rPr>
          <w:rFonts w:asciiTheme="majorBidi" w:hAnsiTheme="majorBidi" w:cstheme="majorBidi"/>
          <w:bCs/>
          <w:i/>
          <w:iCs/>
        </w:rPr>
        <w:t>Academic Term</w:t>
      </w:r>
      <w:r w:rsidRPr="006F52B3">
        <w:rPr>
          <w:rFonts w:asciiTheme="majorBidi" w:hAnsiTheme="majorBidi" w:cstheme="majorBidi"/>
          <w:bCs/>
        </w:rPr>
        <w:t xml:space="preserve">: </w:t>
      </w:r>
      <w:r>
        <w:rPr>
          <w:rFonts w:asciiTheme="majorBidi" w:hAnsiTheme="majorBidi" w:cstheme="majorBidi"/>
          <w:bCs/>
        </w:rPr>
        <w:t>Distance Studies, Summer</w:t>
      </w:r>
      <w:r w:rsidRPr="006F52B3">
        <w:rPr>
          <w:rFonts w:asciiTheme="majorBidi" w:hAnsiTheme="majorBidi" w:cstheme="majorBidi"/>
          <w:bCs/>
        </w:rPr>
        <w:t xml:space="preserve"> 202</w:t>
      </w:r>
      <w:r>
        <w:rPr>
          <w:rFonts w:asciiTheme="majorBidi" w:hAnsiTheme="majorBidi" w:cstheme="majorBidi"/>
          <w:bCs/>
        </w:rPr>
        <w:t>6</w:t>
      </w:r>
      <w:r w:rsidRPr="006F52B3">
        <w:rPr>
          <w:rFonts w:asciiTheme="majorBidi" w:hAnsiTheme="majorBidi" w:cstheme="majorBidi"/>
          <w:bCs/>
        </w:rPr>
        <w:t xml:space="preserve"> </w:t>
      </w:r>
    </w:p>
    <w:p w14:paraId="185CEE61" w14:textId="77777777" w:rsidR="009225F2" w:rsidRPr="006F52B3" w:rsidRDefault="009225F2" w:rsidP="009225F2">
      <w:pPr>
        <w:pStyle w:val="ListParagraph"/>
        <w:numPr>
          <w:ilvl w:val="0"/>
          <w:numId w:val="1"/>
        </w:numPr>
        <w:rPr>
          <w:rFonts w:asciiTheme="majorBidi" w:hAnsiTheme="majorBidi" w:cstheme="majorBidi"/>
          <w:bCs/>
        </w:rPr>
      </w:pPr>
      <w:r>
        <w:rPr>
          <w:rFonts w:asciiTheme="majorBidi" w:hAnsiTheme="majorBidi" w:cstheme="majorBidi"/>
          <w:bCs/>
          <w:i/>
          <w:iCs/>
        </w:rPr>
        <w:t>Term Span</w:t>
      </w:r>
      <w:r w:rsidRPr="00F651B4">
        <w:rPr>
          <w:rFonts w:asciiTheme="majorBidi" w:hAnsiTheme="majorBidi" w:cstheme="majorBidi"/>
          <w:bCs/>
        </w:rPr>
        <w:t>:</w:t>
      </w:r>
      <w:r>
        <w:rPr>
          <w:rFonts w:asciiTheme="majorBidi" w:hAnsiTheme="majorBidi" w:cstheme="majorBidi"/>
          <w:bCs/>
        </w:rPr>
        <w:t xml:space="preserve"> May 5-July 25, 2025</w:t>
      </w:r>
    </w:p>
    <w:p w14:paraId="4031CD9D" w14:textId="504DE767" w:rsidR="009225F2" w:rsidRDefault="009225F2" w:rsidP="009225F2">
      <w:pPr>
        <w:pStyle w:val="ListParagraph"/>
        <w:numPr>
          <w:ilvl w:val="0"/>
          <w:numId w:val="1"/>
        </w:numPr>
        <w:rPr>
          <w:rFonts w:asciiTheme="majorBidi" w:hAnsiTheme="majorBidi" w:cstheme="majorBidi"/>
          <w:bCs/>
        </w:rPr>
      </w:pPr>
      <w:r>
        <w:rPr>
          <w:rFonts w:asciiTheme="majorBidi" w:hAnsiTheme="majorBidi" w:cstheme="majorBidi"/>
          <w:bCs/>
          <w:i/>
          <w:iCs/>
        </w:rPr>
        <w:t>Course Instructor</w:t>
      </w:r>
      <w:r>
        <w:rPr>
          <w:rFonts w:asciiTheme="majorBidi" w:hAnsiTheme="majorBidi" w:cstheme="majorBidi"/>
          <w:bCs/>
        </w:rPr>
        <w:t>: Dr. Mohsen Mollahajiaghaei</w:t>
      </w:r>
    </w:p>
    <w:p w14:paraId="51A9D9B9" w14:textId="77777777" w:rsidR="009225F2" w:rsidRDefault="009225F2" w:rsidP="009225F2">
      <w:pPr>
        <w:rPr>
          <w:rFonts w:asciiTheme="majorBidi" w:hAnsiTheme="majorBidi" w:cstheme="majorBidi"/>
          <w:bCs/>
        </w:rPr>
      </w:pPr>
    </w:p>
    <w:p w14:paraId="7C12784D" w14:textId="77777777" w:rsidR="009225F2" w:rsidRDefault="009225F2" w:rsidP="009225F2">
      <w:pPr>
        <w:jc w:val="center"/>
        <w:rPr>
          <w:bCs/>
        </w:rPr>
      </w:pPr>
      <w:r w:rsidRPr="0031433B">
        <w:rPr>
          <w:bCs/>
        </w:rPr>
        <w:t>NOTE: ALL TESTS AND EXAMS WILL BE HELD IN-PERSON ON CAMPUS. TERE IS NO OPTION AVAILABLE FOR ONLINE TESTS OR EXAMES. THE COURSE IS OFFERED THROUGH ONLINE VIRTUAL CLASSROOM.</w:t>
      </w:r>
    </w:p>
    <w:p w14:paraId="6B9E29F7" w14:textId="77777777" w:rsidR="009225F2" w:rsidRDefault="009225F2" w:rsidP="009225F2">
      <w:pPr>
        <w:rPr>
          <w:rFonts w:ascii="Liberation Serif" w:hAnsi="Liberation Serif"/>
          <w:color w:val="000000"/>
        </w:rPr>
      </w:pPr>
      <w:r>
        <w:rPr>
          <w:rFonts w:ascii="Liberation Serif" w:hAnsi="Liberation Serif"/>
          <w:b/>
          <w:bCs/>
          <w:color w:val="000000"/>
        </w:rPr>
        <w:t xml:space="preserve">List of Prerequisites </w:t>
      </w:r>
    </w:p>
    <w:p w14:paraId="41697FC8" w14:textId="1ED354C3" w:rsidR="009225F2" w:rsidRDefault="009225F2" w:rsidP="009225F2">
      <w:pPr>
        <w:rPr>
          <w:rFonts w:ascii="Liberation Serif" w:hAnsi="Liberation Serif"/>
          <w:bCs/>
          <w:color w:val="000000"/>
        </w:rPr>
      </w:pPr>
      <w:r w:rsidRPr="009225F2">
        <w:rPr>
          <w:rFonts w:ascii="Liberation Serif" w:hAnsi="Liberation Serif"/>
          <w:bCs/>
          <w:color w:val="000000"/>
        </w:rPr>
        <w:t>One or more of Ontario Secondary School MCF3M, MCR3U, or equivalent</w:t>
      </w:r>
    </w:p>
    <w:p w14:paraId="1B2F385A" w14:textId="77777777" w:rsidR="009225F2" w:rsidRDefault="009225F2" w:rsidP="009225F2">
      <w:pPr>
        <w:rPr>
          <w:rFonts w:ascii="Liberation Serif" w:hAnsi="Liberation Serif"/>
          <w:b/>
          <w:bCs/>
          <w:color w:val="000000"/>
        </w:rPr>
      </w:pPr>
    </w:p>
    <w:p w14:paraId="250C0C4C" w14:textId="3A9DAD9F" w:rsidR="009225F2" w:rsidRPr="009225F2" w:rsidRDefault="009225F2" w:rsidP="009225F2">
      <w:pPr>
        <w:rPr>
          <w:rFonts w:ascii="Liberation Serif" w:hAnsi="Liberation Serif"/>
          <w:color w:val="000000"/>
        </w:rPr>
      </w:pPr>
      <w:r>
        <w:rPr>
          <w:rFonts w:ascii="Liberation Serif" w:hAnsi="Liberation Serif"/>
          <w:b/>
          <w:bCs/>
          <w:color w:val="000000"/>
        </w:rPr>
        <w:t xml:space="preserve">List of </w:t>
      </w:r>
      <w:proofErr w:type="spellStart"/>
      <w:r>
        <w:rPr>
          <w:rFonts w:ascii="Liberation Serif" w:hAnsi="Liberation Serif"/>
          <w:b/>
          <w:bCs/>
          <w:color w:val="000000"/>
        </w:rPr>
        <w:t>Antirequisites</w:t>
      </w:r>
      <w:proofErr w:type="spellEnd"/>
      <w:r>
        <w:rPr>
          <w:rFonts w:ascii="Liberation Serif" w:hAnsi="Liberation Serif"/>
          <w:b/>
          <w:bCs/>
          <w:color w:val="000000"/>
        </w:rPr>
        <w:t xml:space="preserve"> </w:t>
      </w:r>
    </w:p>
    <w:p w14:paraId="3AE8FA82" w14:textId="4E1A8600" w:rsidR="009225F2" w:rsidRDefault="009225F2" w:rsidP="009225F2">
      <w:pPr>
        <w:rPr>
          <w:rFonts w:ascii="Liberation Serif" w:hAnsi="Liberation Serif"/>
          <w:bCs/>
          <w:color w:val="000000"/>
        </w:rPr>
      </w:pPr>
      <w:r w:rsidRPr="009225F2">
        <w:rPr>
          <w:rFonts w:ascii="Liberation Serif" w:hAnsi="Liberation Serif"/>
          <w:bCs/>
          <w:color w:val="000000"/>
        </w:rPr>
        <w:t>Applied Mathematics 1411A/B, 2811B, Mathematics 1600A/B, 2120A/B, 2155F/G, 2211A/B</w:t>
      </w:r>
    </w:p>
    <w:p w14:paraId="3ABA9EAA" w14:textId="77777777" w:rsidR="009225F2" w:rsidRDefault="009225F2" w:rsidP="009225F2">
      <w:pPr>
        <w:rPr>
          <w:bCs/>
        </w:rPr>
      </w:pPr>
    </w:p>
    <w:p w14:paraId="16DF18FB" w14:textId="77777777" w:rsidR="009225F2" w:rsidRDefault="009225F2" w:rsidP="009225F2">
      <w:pPr>
        <w:ind w:left="851" w:right="872"/>
        <w:rPr>
          <w:bCs/>
        </w:rPr>
      </w:pPr>
      <w:r w:rsidRPr="00CF2B11">
        <w:rPr>
          <w:bCs/>
        </w:rPr>
        <w:t xml:space="preserve">Unless you have either the </w:t>
      </w:r>
      <w:r>
        <w:rPr>
          <w:bCs/>
        </w:rPr>
        <w:t>pre</w:t>
      </w:r>
      <w:r w:rsidRPr="00CF2B11">
        <w:rPr>
          <w:bCs/>
        </w:rPr>
        <w:t xml:space="preserve">requisites for this course or written special permission from </w:t>
      </w:r>
      <w:r>
        <w:rPr>
          <w:bCs/>
        </w:rPr>
        <w:t>the</w:t>
      </w:r>
      <w:r w:rsidRPr="00CF2B11">
        <w:rPr>
          <w:bCs/>
        </w:rPr>
        <w:t xml:space="preserve"> </w:t>
      </w:r>
      <w:r w:rsidRPr="008B1594">
        <w:rPr>
          <w:bCs/>
        </w:rPr>
        <w:t>Department of</w:t>
      </w:r>
      <w:r>
        <w:rPr>
          <w:bCs/>
        </w:rPr>
        <w:t xml:space="preserve"> Mathematics </w:t>
      </w:r>
      <w:r w:rsidRPr="00CF2B11">
        <w:rPr>
          <w:bCs/>
        </w:rPr>
        <w:t xml:space="preserve">to enroll in it, you may be </w:t>
      </w:r>
      <w:r>
        <w:rPr>
          <w:bCs/>
        </w:rPr>
        <w:t>removed and withdrawn</w:t>
      </w:r>
      <w:r w:rsidRPr="00CF2B11">
        <w:rPr>
          <w:bCs/>
        </w:rPr>
        <w:t xml:space="preserve"> from this course</w:t>
      </w:r>
      <w:r>
        <w:rPr>
          <w:bCs/>
        </w:rPr>
        <w:t xml:space="preserve"> in accordance with university policy</w:t>
      </w:r>
      <w:r w:rsidRPr="00CF2B11">
        <w:rPr>
          <w:bCs/>
        </w:rPr>
        <w:t>.</w:t>
      </w:r>
      <w:r>
        <w:rPr>
          <w:bCs/>
        </w:rPr>
        <w:t xml:space="preserve"> This may be done after the add/drop deadline of the academic term, and the course will be marked as withdrawn (WDN) on your academic record. </w:t>
      </w:r>
      <w:r w:rsidRPr="00CF2B11">
        <w:rPr>
          <w:bCs/>
        </w:rPr>
        <w:t>Thi</w:t>
      </w:r>
      <w:r>
        <w:rPr>
          <w:bCs/>
        </w:rPr>
        <w:t>s</w:t>
      </w:r>
      <w:r w:rsidRPr="00CF2B11">
        <w:rPr>
          <w:bCs/>
        </w:rPr>
        <w:t xml:space="preserve"> decision may not be appealed. </w:t>
      </w:r>
      <w:r>
        <w:rPr>
          <w:bCs/>
        </w:rPr>
        <w:t xml:space="preserve"> </w:t>
      </w:r>
    </w:p>
    <w:p w14:paraId="07CE212A" w14:textId="77777777" w:rsidR="009225F2" w:rsidRDefault="009225F2" w:rsidP="009225F2">
      <w:pPr>
        <w:rPr>
          <w:bCs/>
        </w:rPr>
      </w:pPr>
    </w:p>
    <w:p w14:paraId="09DB02C8" w14:textId="77777777" w:rsidR="009225F2" w:rsidRDefault="009225F2" w:rsidP="009225F2">
      <w:pPr>
        <w:rPr>
          <w:b/>
          <w:bCs/>
        </w:rPr>
      </w:pPr>
    </w:p>
    <w:p w14:paraId="320660D0" w14:textId="77777777" w:rsidR="009225F2" w:rsidRDefault="009225F2" w:rsidP="009225F2">
      <w:pPr>
        <w:rPr>
          <w:b/>
          <w:bCs/>
        </w:rPr>
      </w:pPr>
      <w:r w:rsidRPr="00D37DB0">
        <w:rPr>
          <w:b/>
          <w:bCs/>
          <w:sz w:val="36"/>
          <w:szCs w:val="36"/>
        </w:rPr>
        <w:t>2. Instructor Information</w:t>
      </w:r>
    </w:p>
    <w:p w14:paraId="39BCE135" w14:textId="77777777" w:rsidR="009225F2" w:rsidRDefault="009225F2" w:rsidP="009225F2">
      <w:pPr>
        <w:rPr>
          <w:bCs/>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9"/>
        <w:gridCol w:w="2250"/>
        <w:gridCol w:w="2088"/>
      </w:tblGrid>
      <w:tr w:rsidR="009225F2" w:rsidRPr="00597639" w14:paraId="5908EC1F" w14:textId="77777777" w:rsidTr="004F2FFA">
        <w:trPr>
          <w:trHeight w:val="315"/>
          <w:jc w:val="center"/>
        </w:trPr>
        <w:tc>
          <w:tcPr>
            <w:tcW w:w="3879" w:type="dxa"/>
            <w:noWrap/>
            <w:vAlign w:val="center"/>
            <w:hideMark/>
          </w:tcPr>
          <w:p w14:paraId="1E187956" w14:textId="77777777" w:rsidR="009225F2" w:rsidRPr="00597639" w:rsidRDefault="009225F2" w:rsidP="004F2FFA">
            <w:pPr>
              <w:jc w:val="center"/>
              <w:rPr>
                <w:rFonts w:cstheme="minorHAnsi"/>
                <w:b/>
                <w:bCs/>
                <w:color w:val="000000"/>
                <w:lang w:eastAsia="en-CA"/>
              </w:rPr>
            </w:pPr>
            <w:r w:rsidRPr="00597639">
              <w:rPr>
                <w:rFonts w:cstheme="minorHAnsi"/>
                <w:b/>
                <w:bCs/>
                <w:color w:val="000000"/>
                <w:lang w:eastAsia="en-CA"/>
              </w:rPr>
              <w:t>Instructors</w:t>
            </w:r>
          </w:p>
        </w:tc>
        <w:tc>
          <w:tcPr>
            <w:tcW w:w="2250" w:type="dxa"/>
            <w:noWrap/>
            <w:vAlign w:val="center"/>
            <w:hideMark/>
          </w:tcPr>
          <w:p w14:paraId="2BF38BDF" w14:textId="77777777" w:rsidR="009225F2" w:rsidRPr="00597639" w:rsidRDefault="009225F2" w:rsidP="004F2FFA">
            <w:pPr>
              <w:jc w:val="center"/>
              <w:rPr>
                <w:rFonts w:cstheme="minorHAnsi"/>
                <w:b/>
                <w:bCs/>
                <w:color w:val="000000"/>
                <w:lang w:eastAsia="en-CA"/>
              </w:rPr>
            </w:pPr>
            <w:r w:rsidRPr="00597639">
              <w:rPr>
                <w:rFonts w:cstheme="minorHAnsi"/>
                <w:b/>
                <w:bCs/>
                <w:color w:val="000000"/>
                <w:lang w:eastAsia="en-CA"/>
              </w:rPr>
              <w:t>Email</w:t>
            </w:r>
          </w:p>
        </w:tc>
        <w:tc>
          <w:tcPr>
            <w:tcW w:w="2088" w:type="dxa"/>
            <w:noWrap/>
            <w:vAlign w:val="center"/>
            <w:hideMark/>
          </w:tcPr>
          <w:p w14:paraId="3949A342" w14:textId="77777777" w:rsidR="009225F2" w:rsidRPr="00597639" w:rsidRDefault="009225F2" w:rsidP="004F2FFA">
            <w:pPr>
              <w:jc w:val="center"/>
              <w:rPr>
                <w:rFonts w:cstheme="minorHAnsi"/>
                <w:b/>
                <w:bCs/>
                <w:color w:val="000000"/>
                <w:lang w:eastAsia="en-CA"/>
              </w:rPr>
            </w:pPr>
            <w:r w:rsidRPr="00597639">
              <w:rPr>
                <w:rFonts w:cstheme="minorHAnsi"/>
                <w:b/>
                <w:bCs/>
                <w:color w:val="000000"/>
                <w:lang w:eastAsia="en-CA"/>
              </w:rPr>
              <w:t>Office</w:t>
            </w:r>
          </w:p>
        </w:tc>
      </w:tr>
      <w:tr w:rsidR="009225F2" w:rsidRPr="00597639" w14:paraId="04E2AD87" w14:textId="77777777" w:rsidTr="004F2FFA">
        <w:trPr>
          <w:trHeight w:val="315"/>
          <w:jc w:val="center"/>
        </w:trPr>
        <w:tc>
          <w:tcPr>
            <w:tcW w:w="3879" w:type="dxa"/>
            <w:noWrap/>
          </w:tcPr>
          <w:p w14:paraId="46575699" w14:textId="2C5A6851" w:rsidR="009225F2" w:rsidRDefault="009225F2" w:rsidP="004F2FFA">
            <w:pPr>
              <w:rPr>
                <w:rFonts w:cstheme="minorHAnsi"/>
                <w:color w:val="000000"/>
                <w:lang w:eastAsia="en-CA"/>
              </w:rPr>
            </w:pPr>
            <w:r w:rsidRPr="00054611">
              <w:rPr>
                <w:rFonts w:cstheme="minorHAnsi"/>
                <w:color w:val="000000"/>
                <w:lang w:eastAsia="en-CA"/>
              </w:rPr>
              <w:t xml:space="preserve">Dr. </w:t>
            </w:r>
            <w:r>
              <w:rPr>
                <w:rFonts w:cstheme="minorHAnsi"/>
                <w:color w:val="000000"/>
                <w:lang w:eastAsia="en-CA"/>
              </w:rPr>
              <w:t>Mohsen Mollahajiaghaei</w:t>
            </w:r>
          </w:p>
        </w:tc>
        <w:tc>
          <w:tcPr>
            <w:tcW w:w="2250" w:type="dxa"/>
            <w:noWrap/>
          </w:tcPr>
          <w:p w14:paraId="1FA216A8" w14:textId="33FF9044" w:rsidR="009225F2" w:rsidRPr="00834882" w:rsidRDefault="009225F2" w:rsidP="004F2FFA">
            <w:pPr>
              <w:rPr>
                <w:rFonts w:cstheme="minorHAnsi"/>
                <w:color w:val="000000"/>
                <w:lang w:eastAsia="en-CA"/>
              </w:rPr>
            </w:pPr>
          </w:p>
        </w:tc>
        <w:tc>
          <w:tcPr>
            <w:tcW w:w="2088" w:type="dxa"/>
            <w:noWrap/>
          </w:tcPr>
          <w:p w14:paraId="284BF42A" w14:textId="6E4E4975" w:rsidR="009225F2" w:rsidRDefault="009225F2" w:rsidP="004F2FFA">
            <w:pPr>
              <w:rPr>
                <w:rFonts w:cstheme="minorHAnsi"/>
                <w:color w:val="000000"/>
                <w:lang w:eastAsia="en-CA"/>
              </w:rPr>
            </w:pPr>
          </w:p>
        </w:tc>
      </w:tr>
    </w:tbl>
    <w:p w14:paraId="0727C559" w14:textId="77777777" w:rsidR="009225F2" w:rsidRDefault="009225F2" w:rsidP="009225F2">
      <w:pPr>
        <w:rPr>
          <w:bCs/>
        </w:rPr>
      </w:pPr>
      <w:r>
        <w:rPr>
          <w:bCs/>
        </w:rPr>
        <w:t>The details of your tutorial teaching assistant will be posted on the course OWL website.</w:t>
      </w:r>
    </w:p>
    <w:p w14:paraId="1BCAAEBE" w14:textId="77777777" w:rsidR="009225F2" w:rsidRDefault="009225F2" w:rsidP="009225F2">
      <w:pPr>
        <w:rPr>
          <w:bCs/>
        </w:rPr>
      </w:pPr>
    </w:p>
    <w:p w14:paraId="6B5D6D78" w14:textId="77777777" w:rsidR="009225F2" w:rsidRDefault="009225F2" w:rsidP="009225F2">
      <w:pPr>
        <w:rPr>
          <w:rFonts w:ascii="Liberation Serif" w:hAnsi="Liberation Serif"/>
          <w:b/>
          <w:bCs/>
          <w:color w:val="000000"/>
        </w:rPr>
      </w:pPr>
    </w:p>
    <w:p w14:paraId="27234C33" w14:textId="77777777" w:rsidR="009225F2" w:rsidRDefault="009225F2" w:rsidP="009225F2">
      <w:pPr>
        <w:rPr>
          <w:rFonts w:ascii="Liberation Serif" w:hAnsi="Liberation Serif"/>
          <w:b/>
          <w:bCs/>
          <w:color w:val="000000"/>
        </w:rPr>
      </w:pPr>
    </w:p>
    <w:p w14:paraId="797DE08B" w14:textId="77777777" w:rsidR="009225F2" w:rsidRDefault="009225F2" w:rsidP="009225F2">
      <w:pPr>
        <w:rPr>
          <w:rFonts w:ascii="Liberation Serif" w:hAnsi="Liberation Serif"/>
          <w:b/>
          <w:bCs/>
          <w:color w:val="000000"/>
        </w:rPr>
      </w:pPr>
    </w:p>
    <w:p w14:paraId="499E6678" w14:textId="102F1679" w:rsidR="009225F2" w:rsidRDefault="009225F2" w:rsidP="009225F2">
      <w:pPr>
        <w:rPr>
          <w:rFonts w:ascii="Liberation Serif" w:hAnsi="Liberation Serif"/>
          <w:b/>
          <w:bCs/>
          <w:color w:val="000000"/>
        </w:rPr>
      </w:pPr>
      <w:r>
        <w:rPr>
          <w:rFonts w:ascii="Liberation Serif" w:hAnsi="Liberation Serif"/>
          <w:b/>
          <w:bCs/>
          <w:color w:val="000000"/>
        </w:rPr>
        <w:lastRenderedPageBreak/>
        <w:t>Course Contact Policies</w:t>
      </w:r>
    </w:p>
    <w:p w14:paraId="5CCDF351" w14:textId="120D8D5C" w:rsidR="009225F2" w:rsidRPr="00EF7A10" w:rsidRDefault="009225F2" w:rsidP="009225F2">
      <w:pPr>
        <w:pStyle w:val="ListParagraph"/>
        <w:numPr>
          <w:ilvl w:val="0"/>
          <w:numId w:val="7"/>
        </w:numPr>
        <w:rPr>
          <w:rFonts w:ascii="Liberation Serif" w:hAnsi="Liberation Serif"/>
          <w:color w:val="000000"/>
        </w:rPr>
      </w:pPr>
      <w:r w:rsidRPr="00476C75">
        <w:rPr>
          <w:rFonts w:ascii="Liberation Serif" w:hAnsi="Liberation Serif"/>
          <w:bCs/>
          <w:color w:val="000000"/>
        </w:rPr>
        <w:t>Students must use their Western (@uwo.ca) email address when contacting their professor.</w:t>
      </w:r>
      <w:r w:rsidRPr="00476C75">
        <w:rPr>
          <w:rFonts w:ascii="Liberation Serif" w:hAnsi="Liberation Serif"/>
          <w:color w:val="000000"/>
        </w:rPr>
        <w:t xml:space="preserve"> </w:t>
      </w:r>
      <w:r w:rsidRPr="00476C75">
        <w:rPr>
          <w:rFonts w:ascii="Liberation Serif" w:hAnsi="Liberation Serif"/>
          <w:bCs/>
          <w:color w:val="000000"/>
        </w:rPr>
        <w:t xml:space="preserve">Any email sent to a professor MUST say Math </w:t>
      </w:r>
      <w:r>
        <w:rPr>
          <w:rFonts w:ascii="Liberation Serif" w:hAnsi="Liberation Serif"/>
          <w:bCs/>
          <w:color w:val="000000"/>
        </w:rPr>
        <w:t>1229</w:t>
      </w:r>
      <w:r w:rsidRPr="00476C75">
        <w:rPr>
          <w:rFonts w:ascii="Liberation Serif" w:hAnsi="Liberation Serif"/>
          <w:bCs/>
          <w:color w:val="000000"/>
        </w:rPr>
        <w:t xml:space="preserve"> in the subject line. </w:t>
      </w:r>
      <w:r w:rsidRPr="00EF7A10">
        <w:rPr>
          <w:rFonts w:ascii="Liberation Serif" w:hAnsi="Liberation Serif"/>
          <w:bCs/>
          <w:color w:val="000000"/>
        </w:rPr>
        <w:t>The email may be overlooked if these conditions are not met.</w:t>
      </w:r>
    </w:p>
    <w:p w14:paraId="63FC4F94" w14:textId="77777777" w:rsidR="009225F2" w:rsidRPr="00EF7A10" w:rsidRDefault="009225F2" w:rsidP="009225F2">
      <w:pPr>
        <w:pStyle w:val="ListParagraph"/>
        <w:numPr>
          <w:ilvl w:val="0"/>
          <w:numId w:val="7"/>
        </w:numPr>
        <w:rPr>
          <w:rFonts w:ascii="Liberation Serif" w:hAnsi="Liberation Serif"/>
          <w:color w:val="000000"/>
        </w:rPr>
      </w:pPr>
      <w:r w:rsidRPr="00EF7A10">
        <w:rPr>
          <w:rFonts w:ascii="Liberation Serif" w:hAnsi="Liberation Serif"/>
          <w:bCs/>
          <w:color w:val="000000"/>
        </w:rPr>
        <w:t>In general, email is not an efficient means of contact and should be limited to urgent matters. For questions about the course material, use the forums or ask questions before/after class or in office hours. For administrative questions, please check first whether the question has been answered on the course outline or OWL site.</w:t>
      </w:r>
    </w:p>
    <w:p w14:paraId="6185C2D8" w14:textId="77777777" w:rsidR="009225F2" w:rsidRPr="00A84D9F" w:rsidRDefault="009225F2" w:rsidP="009225F2">
      <w:pPr>
        <w:rPr>
          <w:bCs/>
          <w:color w:val="275317" w:themeColor="accent6" w:themeShade="80"/>
        </w:rPr>
      </w:pPr>
    </w:p>
    <w:p w14:paraId="6390CFC1" w14:textId="77777777" w:rsidR="009225F2" w:rsidRPr="000D445C" w:rsidRDefault="009225F2" w:rsidP="009225F2">
      <w:pPr>
        <w:rPr>
          <w:b/>
        </w:rPr>
      </w:pPr>
      <w:r w:rsidRPr="000D445C">
        <w:rPr>
          <w:b/>
        </w:rPr>
        <w:t xml:space="preserve">Office Hours Information </w:t>
      </w:r>
    </w:p>
    <w:p w14:paraId="457EFF8C" w14:textId="77777777" w:rsidR="009225F2" w:rsidRDefault="009225F2" w:rsidP="009225F2">
      <w:pPr>
        <w:rPr>
          <w:bCs/>
        </w:rPr>
      </w:pPr>
      <w:r w:rsidRPr="00AC21E3">
        <w:rPr>
          <w:bCs/>
        </w:rPr>
        <w:t xml:space="preserve">Each tutorial </w:t>
      </w:r>
      <w:r>
        <w:rPr>
          <w:bCs/>
        </w:rPr>
        <w:t>professor</w:t>
      </w:r>
      <w:r w:rsidRPr="00AC21E3">
        <w:rPr>
          <w:bCs/>
        </w:rPr>
        <w:t xml:space="preserve"> will hold at least two office hours weekly to provide help to the students of their tutorial. Information about day, time, location and format of the office hours will be provided on the course OWL website. </w:t>
      </w:r>
    </w:p>
    <w:p w14:paraId="341E6EEF" w14:textId="77777777" w:rsidR="009225F2" w:rsidRDefault="009225F2" w:rsidP="009225F2">
      <w:pPr>
        <w:rPr>
          <w:bCs/>
        </w:rPr>
      </w:pPr>
    </w:p>
    <w:p w14:paraId="0E928ED5" w14:textId="77777777" w:rsidR="009225F2" w:rsidRDefault="009225F2" w:rsidP="009225F2">
      <w:pPr>
        <w:rPr>
          <w:b/>
          <w:bCs/>
        </w:rPr>
      </w:pPr>
      <w:r w:rsidRPr="008C038D">
        <w:rPr>
          <w:b/>
          <w:bCs/>
          <w:sz w:val="36"/>
          <w:szCs w:val="36"/>
        </w:rPr>
        <w:t xml:space="preserve">3. Course </w:t>
      </w:r>
      <w:r>
        <w:rPr>
          <w:b/>
          <w:bCs/>
          <w:sz w:val="36"/>
          <w:szCs w:val="36"/>
        </w:rPr>
        <w:t>Syllabus, Schedule, Delivery Mode</w:t>
      </w:r>
    </w:p>
    <w:p w14:paraId="277E4A36" w14:textId="77777777" w:rsidR="009225F2" w:rsidRDefault="009225F2" w:rsidP="009225F2">
      <w:pPr>
        <w:rPr>
          <w:b/>
          <w:bCs/>
        </w:rPr>
      </w:pPr>
    </w:p>
    <w:p w14:paraId="32F1C260" w14:textId="77777777" w:rsidR="009225F2" w:rsidRPr="00B058B3" w:rsidRDefault="009225F2" w:rsidP="009225F2">
      <w:pPr>
        <w:rPr>
          <w:b/>
        </w:rPr>
      </w:pPr>
      <w:r w:rsidRPr="00B058B3">
        <w:rPr>
          <w:b/>
        </w:rPr>
        <w:t>Course Syllabus</w:t>
      </w:r>
    </w:p>
    <w:p w14:paraId="003F778C" w14:textId="32BE8E3C" w:rsidR="009225F2" w:rsidRDefault="009225F2" w:rsidP="009225F2">
      <w:pPr>
        <w:rPr>
          <w:bCs/>
        </w:rPr>
      </w:pPr>
      <w:r w:rsidRPr="009225F2">
        <w:rPr>
          <w:rFonts w:ascii="Liberation Serif" w:hAnsi="Liberation Serif"/>
          <w:bCs/>
          <w:color w:val="000000"/>
        </w:rPr>
        <w:t xml:space="preserve">Vectors in </w:t>
      </w:r>
      <m:oMath>
        <m:sSup>
          <m:sSupPr>
            <m:ctrlPr>
              <w:rPr>
                <w:rFonts w:ascii="Cambria Math" w:hAnsi="Cambria Math" w:cs="Cambria Math"/>
                <w:bCs/>
                <w:i/>
                <w:color w:val="000000"/>
              </w:rPr>
            </m:ctrlPr>
          </m:sSupPr>
          <m:e>
            <m:r>
              <w:rPr>
                <w:rFonts w:ascii="Cambria Math" w:hAnsi="Cambria Math"/>
                <w:color w:val="000000"/>
              </w:rPr>
              <m:t>R</m:t>
            </m:r>
            <m:ctrlPr>
              <w:rPr>
                <w:rFonts w:ascii="Cambria Math" w:hAnsi="Cambria Math"/>
                <w:bCs/>
                <w:i/>
                <w:color w:val="000000"/>
              </w:rPr>
            </m:ctrlPr>
          </m:e>
          <m:sup>
            <m:r>
              <w:rPr>
                <w:rFonts w:ascii="Cambria Math" w:hAnsi="Cambria Math" w:cs="Cambria Math"/>
                <w:color w:val="000000"/>
              </w:rPr>
              <m:t>m</m:t>
            </m:r>
          </m:sup>
        </m:sSup>
      </m:oMath>
      <w:r w:rsidRPr="009225F2">
        <w:rPr>
          <w:rFonts w:ascii="Liberation Serif" w:hAnsi="Liberation Serif"/>
          <w:bCs/>
          <w:color w:val="000000"/>
        </w:rPr>
        <w:t>; Equations of lines and planes; Linear Equations; Solution of Linear Systems; Matrix Algebra; Matrix Multiplication and Inverses; Determinants</w:t>
      </w:r>
    </w:p>
    <w:p w14:paraId="1DD9EBA9" w14:textId="77777777" w:rsidR="009225F2" w:rsidRPr="00B058B3" w:rsidRDefault="009225F2" w:rsidP="009225F2">
      <w:pPr>
        <w:rPr>
          <w:b/>
        </w:rPr>
      </w:pPr>
      <w:r w:rsidRPr="00B058B3">
        <w:rPr>
          <w:b/>
        </w:rPr>
        <w:t>The Course Learning Outcomes</w:t>
      </w:r>
    </w:p>
    <w:p w14:paraId="4C3275E8" w14:textId="77777777" w:rsidR="009225F2" w:rsidRPr="00A83D65" w:rsidRDefault="009225F2" w:rsidP="009225F2">
      <w:r w:rsidRPr="00A83D65">
        <w:t>By the end of this course, successful students will be able to:</w:t>
      </w:r>
    </w:p>
    <w:p w14:paraId="46E22065" w14:textId="77777777" w:rsidR="009225F2" w:rsidRPr="00A83D65" w:rsidRDefault="009225F2" w:rsidP="009225F2"/>
    <w:p w14:paraId="18B4279F" w14:textId="493D2EEC" w:rsidR="009225F2" w:rsidRPr="009225F2" w:rsidRDefault="009225F2" w:rsidP="009225F2">
      <w:pPr>
        <w:pStyle w:val="Default"/>
        <w:numPr>
          <w:ilvl w:val="0"/>
          <w:numId w:val="2"/>
        </w:numPr>
      </w:pPr>
      <w:r w:rsidRPr="009225F2">
        <w:rPr>
          <w:sz w:val="23"/>
          <w:szCs w:val="23"/>
        </w:rPr>
        <w:t xml:space="preserve">Describe m-dimensional Euclidean space and carry out the vector operations for vectors in </w:t>
      </w:r>
      <m:oMath>
        <m:sSup>
          <m:sSupPr>
            <m:ctrlPr>
              <w:rPr>
                <w:rFonts w:ascii="Cambria Math" w:hAnsi="Cambria Math"/>
                <w:i/>
                <w:sz w:val="23"/>
                <w:szCs w:val="23"/>
              </w:rPr>
            </m:ctrlPr>
          </m:sSupPr>
          <m:e>
            <m:r>
              <w:rPr>
                <w:rFonts w:ascii="Cambria Math" w:hAnsi="Cambria Math"/>
                <w:sz w:val="23"/>
                <w:szCs w:val="23"/>
              </w:rPr>
              <m:t>R</m:t>
            </m:r>
          </m:e>
          <m:sup>
            <m:r>
              <w:rPr>
                <w:rFonts w:ascii="Cambria Math" w:hAnsi="Cambria Math"/>
                <w:sz w:val="23"/>
                <w:szCs w:val="23"/>
              </w:rPr>
              <m:t>m</m:t>
            </m:r>
          </m:sup>
        </m:sSup>
      </m:oMath>
      <w:r w:rsidRPr="009225F2">
        <w:rPr>
          <w:sz w:val="23"/>
          <w:szCs w:val="23"/>
        </w:rPr>
        <w:t>.</w:t>
      </w:r>
    </w:p>
    <w:p w14:paraId="1F61F756" w14:textId="3BAE995D" w:rsidR="009225F2" w:rsidRPr="009225F2" w:rsidRDefault="009225F2" w:rsidP="009225F2">
      <w:pPr>
        <w:pStyle w:val="Default"/>
        <w:numPr>
          <w:ilvl w:val="0"/>
          <w:numId w:val="2"/>
        </w:numPr>
        <w:jc w:val="both"/>
        <w:rPr>
          <w:sz w:val="23"/>
          <w:szCs w:val="23"/>
        </w:rPr>
      </w:pPr>
      <w:r>
        <w:rPr>
          <w:sz w:val="23"/>
          <w:szCs w:val="23"/>
        </w:rPr>
        <w:t xml:space="preserve">Write algebraic representations (as equation in different form) for different geometric objects such as lines, planes and hyper planes, in </w:t>
      </w:r>
      <m:oMath>
        <m:sSup>
          <m:sSupPr>
            <m:ctrlPr>
              <w:rPr>
                <w:rFonts w:ascii="Cambria Math" w:hAnsi="Cambria Math" w:cs="Cambria Math"/>
                <w:i/>
                <w:sz w:val="23"/>
                <w:szCs w:val="23"/>
              </w:rPr>
            </m:ctrlPr>
          </m:sSupPr>
          <m:e>
            <m:r>
              <w:rPr>
                <w:rFonts w:ascii="Cambria Math" w:hAnsi="Cambria Math" w:cs="Cambria Math"/>
                <w:sz w:val="23"/>
                <w:szCs w:val="23"/>
              </w:rPr>
              <m:t>R</m:t>
            </m:r>
          </m:e>
          <m:sup>
            <m:r>
              <w:rPr>
                <w:rFonts w:ascii="Cambria Math" w:hAnsi="Cambria Math" w:cs="Cambria Math"/>
                <w:sz w:val="23"/>
                <w:szCs w:val="23"/>
              </w:rPr>
              <m:t>m</m:t>
            </m:r>
          </m:sup>
        </m:sSup>
      </m:oMath>
      <w:r>
        <w:rPr>
          <w:sz w:val="23"/>
          <w:szCs w:val="23"/>
        </w:rPr>
        <w:t>.</w:t>
      </w:r>
    </w:p>
    <w:p w14:paraId="71715080" w14:textId="2AB73EF7" w:rsidR="009225F2" w:rsidRPr="009225F2" w:rsidRDefault="009225F2" w:rsidP="009225F2">
      <w:pPr>
        <w:pStyle w:val="Default"/>
        <w:numPr>
          <w:ilvl w:val="0"/>
          <w:numId w:val="2"/>
        </w:numPr>
        <w:jc w:val="both"/>
        <w:rPr>
          <w:sz w:val="23"/>
          <w:szCs w:val="23"/>
        </w:rPr>
      </w:pPr>
      <w:r>
        <w:rPr>
          <w:sz w:val="23"/>
          <w:szCs w:val="23"/>
        </w:rPr>
        <w:t>Recognize linear equations, systems of linear equations (SLE), and solutions of SLEs.</w:t>
      </w:r>
    </w:p>
    <w:p w14:paraId="158D87C0" w14:textId="4CDD5B2C" w:rsidR="009225F2" w:rsidRPr="009225F2" w:rsidRDefault="009225F2" w:rsidP="009225F2">
      <w:pPr>
        <w:pStyle w:val="Default"/>
        <w:numPr>
          <w:ilvl w:val="0"/>
          <w:numId w:val="2"/>
        </w:numPr>
        <w:rPr>
          <w:sz w:val="23"/>
          <w:szCs w:val="23"/>
        </w:rPr>
      </w:pPr>
      <w:r w:rsidRPr="009225F2">
        <w:rPr>
          <w:sz w:val="23"/>
          <w:szCs w:val="23"/>
        </w:rPr>
        <w:t>Solve SLEs using different methods: Gauss-Jordan elimination method, method of inverse matrix</w:t>
      </w:r>
      <w:r>
        <w:rPr>
          <w:sz w:val="23"/>
          <w:szCs w:val="23"/>
        </w:rPr>
        <w:t xml:space="preserve"> </w:t>
      </w:r>
      <w:r w:rsidRPr="009225F2">
        <w:rPr>
          <w:sz w:val="23"/>
          <w:szCs w:val="23"/>
        </w:rPr>
        <w:t>and Cramer’s rule, if applicable.</w:t>
      </w:r>
    </w:p>
    <w:p w14:paraId="3EE0A905" w14:textId="77777777" w:rsidR="009225F2" w:rsidRDefault="009225F2" w:rsidP="009225F2">
      <w:pPr>
        <w:pStyle w:val="Default"/>
        <w:numPr>
          <w:ilvl w:val="0"/>
          <w:numId w:val="2"/>
        </w:numPr>
        <w:rPr>
          <w:sz w:val="23"/>
          <w:szCs w:val="23"/>
        </w:rPr>
      </w:pPr>
      <w:r w:rsidRPr="009225F2">
        <w:rPr>
          <w:sz w:val="23"/>
          <w:szCs w:val="23"/>
        </w:rPr>
        <w:t>Perform basic matrix operations: addition/subtraction, multiplication and powers, inverse and</w:t>
      </w:r>
    </w:p>
    <w:p w14:paraId="2962432F" w14:textId="4BC0F404" w:rsidR="009225F2" w:rsidRPr="009225F2" w:rsidRDefault="009225F2" w:rsidP="009225F2">
      <w:pPr>
        <w:pStyle w:val="Default"/>
        <w:ind w:left="720"/>
        <w:rPr>
          <w:sz w:val="23"/>
          <w:szCs w:val="23"/>
        </w:rPr>
      </w:pPr>
      <w:r w:rsidRPr="009225F2">
        <w:rPr>
          <w:sz w:val="23"/>
          <w:szCs w:val="23"/>
        </w:rPr>
        <w:t>transpose matrices.</w:t>
      </w:r>
    </w:p>
    <w:p w14:paraId="1954AEC3" w14:textId="6D1CF08B" w:rsidR="009225F2" w:rsidRPr="009225F2" w:rsidRDefault="009225F2" w:rsidP="009225F2">
      <w:pPr>
        <w:pStyle w:val="Default"/>
        <w:numPr>
          <w:ilvl w:val="0"/>
          <w:numId w:val="2"/>
        </w:numPr>
        <w:rPr>
          <w:sz w:val="23"/>
          <w:szCs w:val="23"/>
        </w:rPr>
      </w:pPr>
      <w:r w:rsidRPr="009225F2">
        <w:rPr>
          <w:sz w:val="23"/>
          <w:szCs w:val="23"/>
        </w:rPr>
        <w:t>State what the rank of a matrix is, find it and use it to determine the number of solutions of an</w:t>
      </w:r>
      <w:r>
        <w:rPr>
          <w:sz w:val="23"/>
          <w:szCs w:val="23"/>
        </w:rPr>
        <w:t xml:space="preserve"> </w:t>
      </w:r>
      <w:r w:rsidRPr="009225F2">
        <w:rPr>
          <w:sz w:val="23"/>
          <w:szCs w:val="23"/>
        </w:rPr>
        <w:t>SLE.</w:t>
      </w:r>
    </w:p>
    <w:p w14:paraId="464D99F5" w14:textId="3950DB46" w:rsidR="009225F2" w:rsidRPr="009225F2" w:rsidRDefault="009225F2" w:rsidP="009225F2">
      <w:pPr>
        <w:pStyle w:val="Default"/>
        <w:numPr>
          <w:ilvl w:val="0"/>
          <w:numId w:val="2"/>
        </w:numPr>
        <w:jc w:val="both"/>
        <w:rPr>
          <w:sz w:val="23"/>
          <w:szCs w:val="23"/>
        </w:rPr>
      </w:pPr>
      <w:r>
        <w:rPr>
          <w:sz w:val="23"/>
          <w:szCs w:val="23"/>
        </w:rPr>
        <w:t>Compute the determinant of square matrices using different methods: expansion along rows/columns and using the properties of determinant.</w:t>
      </w:r>
    </w:p>
    <w:p w14:paraId="2A182BC4" w14:textId="77777777" w:rsidR="009225F2" w:rsidRDefault="009225F2" w:rsidP="009225F2">
      <w:pPr>
        <w:pStyle w:val="Default"/>
        <w:numPr>
          <w:ilvl w:val="0"/>
          <w:numId w:val="2"/>
        </w:numPr>
        <w:jc w:val="both"/>
        <w:rPr>
          <w:sz w:val="23"/>
          <w:szCs w:val="23"/>
        </w:rPr>
      </w:pPr>
      <w:r>
        <w:rPr>
          <w:sz w:val="23"/>
          <w:szCs w:val="23"/>
        </w:rPr>
        <w:t>Use determinant of square matrices to find the inverse of invertible matrices.</w:t>
      </w:r>
    </w:p>
    <w:p w14:paraId="09283FC8" w14:textId="77777777" w:rsidR="009225F2" w:rsidRPr="009225F2" w:rsidRDefault="009225F2" w:rsidP="009225F2">
      <w:pPr>
        <w:pStyle w:val="Default"/>
        <w:ind w:left="720"/>
        <w:jc w:val="both"/>
        <w:rPr>
          <w:sz w:val="23"/>
          <w:szCs w:val="23"/>
        </w:rPr>
      </w:pPr>
    </w:p>
    <w:p w14:paraId="0356F248" w14:textId="77777777" w:rsidR="009225F2" w:rsidRPr="00B058B3" w:rsidRDefault="009225F2" w:rsidP="009225F2">
      <w:pPr>
        <w:rPr>
          <w:bCs/>
        </w:rPr>
      </w:pPr>
    </w:p>
    <w:p w14:paraId="39997173" w14:textId="77777777" w:rsidR="009225F2" w:rsidRPr="00366488" w:rsidRDefault="009225F2" w:rsidP="009225F2">
      <w:pPr>
        <w:rPr>
          <w:b/>
        </w:rPr>
      </w:pPr>
      <w:r w:rsidRPr="000E38CB">
        <w:rPr>
          <w:b/>
        </w:rPr>
        <w:t>Course Delivery</w:t>
      </w:r>
    </w:p>
    <w:p w14:paraId="4EA21295" w14:textId="77777777" w:rsidR="009225F2" w:rsidRDefault="009225F2" w:rsidP="009225F2">
      <w:pPr>
        <w:rPr>
          <w:bCs/>
        </w:rPr>
      </w:pPr>
    </w:p>
    <w:p w14:paraId="3AAFB4BF" w14:textId="77777777" w:rsidR="009225F2" w:rsidRDefault="009225F2" w:rsidP="009225F2">
      <w:pPr>
        <w:rPr>
          <w:bCs/>
        </w:rPr>
      </w:pPr>
      <w:r w:rsidRPr="00DF4880">
        <w:rPr>
          <w:bCs/>
        </w:rPr>
        <w:t xml:space="preserve">This is an online course </w:t>
      </w:r>
      <w:r>
        <w:rPr>
          <w:bCs/>
        </w:rPr>
        <w:t>with online asynchronous and in-person components:</w:t>
      </w:r>
    </w:p>
    <w:p w14:paraId="01B5DC55" w14:textId="77777777" w:rsidR="009225F2" w:rsidRDefault="009225F2" w:rsidP="009225F2">
      <w:pPr>
        <w:spacing w:before="100" w:beforeAutospacing="1"/>
        <w:ind w:left="709" w:hanging="425"/>
        <w:rPr>
          <w:bCs/>
        </w:rPr>
      </w:pPr>
      <w:r w:rsidRPr="000C0FE1">
        <w:rPr>
          <w:bCs/>
          <w:i/>
          <w:iCs/>
        </w:rPr>
        <w:t>Online asynchronous components</w:t>
      </w:r>
      <w:r>
        <w:rPr>
          <w:bCs/>
        </w:rPr>
        <w:t>: course content will be posted weekly, and students can complete them anytime during that week. The online quizzes and assignments will come only with a deadline and can be completed during their opening time.</w:t>
      </w:r>
    </w:p>
    <w:p w14:paraId="38D24D4B" w14:textId="77777777" w:rsidR="009225F2" w:rsidRPr="00DF4880" w:rsidRDefault="009225F2" w:rsidP="009225F2">
      <w:pPr>
        <w:spacing w:before="100" w:beforeAutospacing="1"/>
        <w:ind w:left="709" w:hanging="425"/>
        <w:rPr>
          <w:bCs/>
        </w:rPr>
      </w:pPr>
      <w:r>
        <w:rPr>
          <w:bCs/>
          <w:i/>
          <w:iCs/>
        </w:rPr>
        <w:t>In-person</w:t>
      </w:r>
      <w:r w:rsidRPr="000C0FE1">
        <w:rPr>
          <w:bCs/>
          <w:i/>
          <w:iCs/>
        </w:rPr>
        <w:t xml:space="preserve"> synchronous component</w:t>
      </w:r>
      <w:r>
        <w:rPr>
          <w:bCs/>
        </w:rPr>
        <w:t>: The midterm test and t</w:t>
      </w:r>
      <w:r w:rsidRPr="00DF4880">
        <w:rPr>
          <w:bCs/>
        </w:rPr>
        <w:t xml:space="preserve">he final exam will take place in-person </w:t>
      </w:r>
      <w:r>
        <w:rPr>
          <w:bCs/>
        </w:rPr>
        <w:t xml:space="preserve">in mid June and late July. </w:t>
      </w:r>
    </w:p>
    <w:p w14:paraId="76EC1AB9" w14:textId="77777777" w:rsidR="009225F2" w:rsidRPr="00B058B3" w:rsidRDefault="009225F2" w:rsidP="009225F2">
      <w:pPr>
        <w:rPr>
          <w:bCs/>
        </w:rPr>
      </w:pPr>
    </w:p>
    <w:p w14:paraId="005BFA1B" w14:textId="77777777" w:rsidR="009225F2" w:rsidRDefault="009225F2" w:rsidP="009225F2">
      <w:pPr>
        <w:rPr>
          <w:b/>
          <w:bCs/>
        </w:rPr>
      </w:pPr>
    </w:p>
    <w:p w14:paraId="5ACA324D" w14:textId="6DF8E451" w:rsidR="009225F2" w:rsidRPr="006103F3" w:rsidRDefault="009225F2" w:rsidP="009225F2">
      <w:pPr>
        <w:rPr>
          <w:b/>
          <w:bCs/>
        </w:rPr>
      </w:pPr>
      <w:r w:rsidRPr="006103F3">
        <w:rPr>
          <w:b/>
          <w:bCs/>
        </w:rPr>
        <w:lastRenderedPageBreak/>
        <w:t xml:space="preserve">Contingency plan </w:t>
      </w:r>
    </w:p>
    <w:p w14:paraId="72451520" w14:textId="3330BBCB" w:rsidR="009225F2" w:rsidRPr="00B058B3" w:rsidRDefault="009225F2" w:rsidP="009225F2">
      <w:pPr>
        <w:ind w:left="270" w:right="6"/>
        <w:rPr>
          <w:bCs/>
        </w:rPr>
      </w:pPr>
      <w:r w:rsidRPr="009225F2">
        <w:t>While the intention is for the exams to be conducted in person, in the event of a university-declared emergency necessitating the test and the final exam to be held online, the course will adjust accordingly. The grading scheme will remain unchanged, and any assessments affected will be conducted online as determined by the course instructor</w:t>
      </w:r>
      <w:r>
        <w:t>.</w:t>
      </w:r>
    </w:p>
    <w:p w14:paraId="5F485932" w14:textId="77777777" w:rsidR="009225F2" w:rsidRDefault="009225F2" w:rsidP="009225F2">
      <w:pPr>
        <w:rPr>
          <w:bCs/>
          <w:color w:val="275317" w:themeColor="accent6" w:themeShade="80"/>
        </w:rPr>
      </w:pPr>
    </w:p>
    <w:p w14:paraId="7592B4A5" w14:textId="77777777" w:rsidR="009225F2" w:rsidRDefault="009225F2" w:rsidP="009225F2">
      <w:pPr>
        <w:rPr>
          <w:rFonts w:ascii="Liberation Serif" w:hAnsi="Liberation Serif"/>
          <w:b/>
          <w:bCs/>
          <w:color w:val="000000"/>
        </w:rPr>
      </w:pPr>
      <w:r>
        <w:rPr>
          <w:rFonts w:ascii="Liberation Serif" w:hAnsi="Liberation Serif"/>
          <w:b/>
          <w:bCs/>
          <w:color w:val="000000"/>
        </w:rPr>
        <w:t>Key Sessional Dates</w:t>
      </w:r>
    </w:p>
    <w:p w14:paraId="182903D9" w14:textId="77777777" w:rsidR="009225F2" w:rsidRDefault="009225F2" w:rsidP="009225F2">
      <w:pPr>
        <w:ind w:left="284"/>
        <w:rPr>
          <w:rFonts w:ascii="Liberation Serif" w:hAnsi="Liberation Serif"/>
          <w:bCs/>
          <w:color w:val="000000" w:themeColor="text1"/>
        </w:rPr>
      </w:pPr>
    </w:p>
    <w:p w14:paraId="78855081" w14:textId="77777777" w:rsidR="009225F2" w:rsidRDefault="009225F2" w:rsidP="009225F2">
      <w:pPr>
        <w:ind w:left="284"/>
        <w:rPr>
          <w:rFonts w:ascii="Liberation Serif" w:hAnsi="Liberation Serif"/>
          <w:bCs/>
          <w:color w:val="000000" w:themeColor="text1"/>
        </w:rPr>
      </w:pPr>
      <w:r>
        <w:rPr>
          <w:rFonts w:ascii="Liberation Serif" w:hAnsi="Liberation Serif"/>
          <w:bCs/>
          <w:color w:val="000000" w:themeColor="text1"/>
        </w:rPr>
        <w:t xml:space="preserve">Classes begin:  </w:t>
      </w:r>
      <w:r>
        <w:rPr>
          <w:rFonts w:ascii="Liberation Serif" w:hAnsi="Liberation Serif"/>
          <w:bCs/>
          <w:color w:val="000000" w:themeColor="text1"/>
        </w:rPr>
        <w:tab/>
      </w:r>
      <w:r>
        <w:rPr>
          <w:rFonts w:ascii="Liberation Serif" w:hAnsi="Liberation Serif"/>
          <w:bCs/>
          <w:color w:val="000000" w:themeColor="text1"/>
        </w:rPr>
        <w:tab/>
      </w:r>
      <w:r>
        <w:rPr>
          <w:rFonts w:ascii="Liberation Serif" w:hAnsi="Liberation Serif"/>
          <w:bCs/>
          <w:color w:val="000000" w:themeColor="text1"/>
        </w:rPr>
        <w:tab/>
      </w:r>
      <w:r>
        <w:rPr>
          <w:rFonts w:ascii="Liberation Serif" w:hAnsi="Liberation Serif"/>
          <w:bCs/>
          <w:color w:val="000000" w:themeColor="text1"/>
        </w:rPr>
        <w:tab/>
      </w:r>
      <w:r w:rsidRPr="00D34C84">
        <w:rPr>
          <w:rFonts w:ascii="Liberation Serif" w:hAnsi="Liberation Serif"/>
          <w:bCs/>
          <w:color w:val="000000" w:themeColor="text1"/>
        </w:rPr>
        <w:t>May 0</w:t>
      </w:r>
      <w:r>
        <w:rPr>
          <w:rFonts w:ascii="Liberation Serif" w:hAnsi="Liberation Serif"/>
          <w:bCs/>
          <w:color w:val="000000" w:themeColor="text1"/>
        </w:rPr>
        <w:t>4, 2026</w:t>
      </w:r>
    </w:p>
    <w:p w14:paraId="2D6E594E" w14:textId="77777777" w:rsidR="009225F2" w:rsidRDefault="009225F2" w:rsidP="009225F2">
      <w:pPr>
        <w:ind w:left="284"/>
        <w:rPr>
          <w:rFonts w:ascii="Liberation Serif" w:hAnsi="Liberation Serif"/>
          <w:color w:val="000000"/>
        </w:rPr>
      </w:pPr>
      <w:r>
        <w:rPr>
          <w:rFonts w:ascii="Liberation Serif" w:hAnsi="Liberation Serif"/>
          <w:bCs/>
          <w:color w:val="000000" w:themeColor="text1"/>
        </w:rPr>
        <w:t>The last day to add/drop:</w:t>
      </w:r>
      <w:r>
        <w:rPr>
          <w:rFonts w:ascii="Liberation Serif" w:hAnsi="Liberation Serif"/>
          <w:bCs/>
          <w:color w:val="000000" w:themeColor="text1"/>
        </w:rPr>
        <w:tab/>
      </w:r>
      <w:r>
        <w:rPr>
          <w:rFonts w:ascii="Liberation Serif" w:hAnsi="Liberation Serif"/>
          <w:bCs/>
          <w:color w:val="000000" w:themeColor="text1"/>
        </w:rPr>
        <w:tab/>
      </w:r>
      <w:r>
        <w:rPr>
          <w:rFonts w:ascii="Liberation Serif" w:hAnsi="Liberation Serif"/>
          <w:bCs/>
          <w:color w:val="000000" w:themeColor="text1"/>
        </w:rPr>
        <w:tab/>
      </w:r>
      <w:r w:rsidRPr="00D7115E">
        <w:rPr>
          <w:rFonts w:ascii="Liberation Serif" w:hAnsi="Liberation Serif"/>
          <w:bCs/>
          <w:color w:val="000000" w:themeColor="text1"/>
        </w:rPr>
        <w:t>May 0</w:t>
      </w:r>
      <w:r>
        <w:rPr>
          <w:rFonts w:ascii="Liberation Serif" w:hAnsi="Liberation Serif"/>
          <w:bCs/>
          <w:color w:val="000000" w:themeColor="text1"/>
        </w:rPr>
        <w:t>8</w:t>
      </w:r>
      <w:r w:rsidRPr="00D7115E">
        <w:rPr>
          <w:rFonts w:ascii="Liberation Serif" w:hAnsi="Liberation Serif"/>
          <w:bCs/>
          <w:color w:val="000000" w:themeColor="text1"/>
        </w:rPr>
        <w:t>, 202</w:t>
      </w:r>
      <w:r>
        <w:rPr>
          <w:rFonts w:ascii="Liberation Serif" w:hAnsi="Liberation Serif"/>
          <w:bCs/>
          <w:color w:val="000000" w:themeColor="text1"/>
        </w:rPr>
        <w:t>6</w:t>
      </w:r>
    </w:p>
    <w:p w14:paraId="7D64C34C" w14:textId="77777777" w:rsidR="009225F2" w:rsidRDefault="009225F2" w:rsidP="009225F2">
      <w:pPr>
        <w:ind w:left="284"/>
        <w:rPr>
          <w:rFonts w:ascii="Liberation Serif" w:hAnsi="Liberation Serif"/>
          <w:color w:val="000000" w:themeColor="text1"/>
        </w:rPr>
      </w:pPr>
      <w:r w:rsidRPr="00AA7DD6">
        <w:rPr>
          <w:rFonts w:ascii="Liberation Serif" w:hAnsi="Liberation Serif"/>
          <w:color w:val="000000" w:themeColor="text1"/>
        </w:rPr>
        <w:t>Victoria Day</w:t>
      </w:r>
      <w:r>
        <w:rPr>
          <w:rFonts w:ascii="Liberation Serif" w:hAnsi="Liberation Serif"/>
          <w:color w:val="000000" w:themeColor="text1"/>
        </w:rPr>
        <w:t xml:space="preserve">: </w:t>
      </w:r>
      <w:r>
        <w:rPr>
          <w:rFonts w:ascii="Liberation Serif" w:hAnsi="Liberation Serif"/>
          <w:color w:val="000000" w:themeColor="text1"/>
        </w:rPr>
        <w:tab/>
      </w:r>
      <w:r>
        <w:rPr>
          <w:rFonts w:ascii="Liberation Serif" w:hAnsi="Liberation Serif"/>
          <w:color w:val="000000" w:themeColor="text1"/>
        </w:rPr>
        <w:tab/>
      </w:r>
      <w:r>
        <w:rPr>
          <w:rFonts w:ascii="Liberation Serif" w:hAnsi="Liberation Serif"/>
          <w:color w:val="000000" w:themeColor="text1"/>
        </w:rPr>
        <w:tab/>
      </w:r>
      <w:r>
        <w:rPr>
          <w:rFonts w:ascii="Liberation Serif" w:hAnsi="Liberation Serif"/>
          <w:color w:val="000000" w:themeColor="text1"/>
        </w:rPr>
        <w:tab/>
        <w:t>May 18, 2026</w:t>
      </w:r>
    </w:p>
    <w:p w14:paraId="1DA54322" w14:textId="77777777" w:rsidR="009225F2" w:rsidRDefault="009225F2" w:rsidP="009225F2">
      <w:pPr>
        <w:ind w:left="284"/>
        <w:rPr>
          <w:rFonts w:ascii="Liberation Serif" w:hAnsi="Liberation Serif"/>
          <w:color w:val="000000"/>
        </w:rPr>
      </w:pPr>
      <w:r w:rsidRPr="00C84699">
        <w:rPr>
          <w:rFonts w:ascii="Liberation Serif" w:hAnsi="Liberation Serif"/>
          <w:color w:val="000000"/>
        </w:rPr>
        <w:t>Last day to withdraw</w:t>
      </w:r>
      <w:r>
        <w:rPr>
          <w:rFonts w:ascii="Liberation Serif" w:hAnsi="Liberation Serif"/>
          <w:color w:val="000000"/>
        </w:rPr>
        <w:t>:</w:t>
      </w:r>
      <w:r>
        <w:rPr>
          <w:rFonts w:ascii="Liberation Serif" w:hAnsi="Liberation Serif"/>
          <w:color w:val="000000"/>
        </w:rPr>
        <w:tab/>
      </w:r>
      <w:r>
        <w:rPr>
          <w:rFonts w:ascii="Liberation Serif" w:hAnsi="Liberation Serif"/>
          <w:color w:val="000000"/>
        </w:rPr>
        <w:tab/>
      </w:r>
      <w:r>
        <w:rPr>
          <w:rFonts w:ascii="Liberation Serif" w:hAnsi="Liberation Serif"/>
          <w:color w:val="000000"/>
        </w:rPr>
        <w:tab/>
        <w:t>July 14, 2026</w:t>
      </w:r>
    </w:p>
    <w:p w14:paraId="680D2107" w14:textId="77777777" w:rsidR="009225F2" w:rsidRDefault="009225F2" w:rsidP="009225F2">
      <w:pPr>
        <w:ind w:left="284"/>
        <w:rPr>
          <w:rFonts w:ascii="Liberation Serif" w:hAnsi="Liberation Serif"/>
          <w:color w:val="000000"/>
        </w:rPr>
      </w:pPr>
      <w:r w:rsidRPr="009A4FFC">
        <w:rPr>
          <w:rFonts w:ascii="Liberation Serif" w:hAnsi="Liberation Serif"/>
          <w:color w:val="000000" w:themeColor="text1"/>
        </w:rPr>
        <w:t>Classes end (for distance studies)</w:t>
      </w:r>
      <w:r>
        <w:rPr>
          <w:rFonts w:ascii="Liberation Serif" w:hAnsi="Liberation Serif"/>
          <w:bCs/>
          <w:color w:val="000000" w:themeColor="text1"/>
        </w:rPr>
        <w:t xml:space="preserve">: </w:t>
      </w:r>
      <w:r>
        <w:rPr>
          <w:rFonts w:ascii="Liberation Serif" w:hAnsi="Liberation Serif"/>
          <w:bCs/>
          <w:color w:val="000000" w:themeColor="text1"/>
        </w:rPr>
        <w:tab/>
        <w:t>July 24, 2026</w:t>
      </w:r>
    </w:p>
    <w:p w14:paraId="5AB8F3CA" w14:textId="77777777" w:rsidR="009225F2" w:rsidRDefault="009225F2" w:rsidP="009225F2">
      <w:pPr>
        <w:ind w:left="284"/>
        <w:rPr>
          <w:rFonts w:ascii="Liberation Serif" w:hAnsi="Liberation Serif"/>
          <w:color w:val="000000"/>
        </w:rPr>
      </w:pPr>
      <w:r>
        <w:rPr>
          <w:rFonts w:ascii="Liberation Serif" w:hAnsi="Liberation Serif"/>
          <w:bCs/>
          <w:color w:val="000000" w:themeColor="text1"/>
        </w:rPr>
        <w:t xml:space="preserve">Exam period: </w:t>
      </w:r>
      <w:r>
        <w:rPr>
          <w:rFonts w:ascii="Liberation Serif" w:hAnsi="Liberation Serif"/>
          <w:bCs/>
          <w:color w:val="000000" w:themeColor="text1"/>
        </w:rPr>
        <w:tab/>
      </w:r>
      <w:r>
        <w:rPr>
          <w:rFonts w:ascii="Liberation Serif" w:hAnsi="Liberation Serif"/>
          <w:bCs/>
          <w:color w:val="000000" w:themeColor="text1"/>
        </w:rPr>
        <w:tab/>
      </w:r>
      <w:r>
        <w:rPr>
          <w:rFonts w:ascii="Liberation Serif" w:hAnsi="Liberation Serif"/>
          <w:bCs/>
          <w:color w:val="000000" w:themeColor="text1"/>
        </w:rPr>
        <w:tab/>
      </w:r>
      <w:r>
        <w:rPr>
          <w:rFonts w:ascii="Liberation Serif" w:hAnsi="Liberation Serif"/>
          <w:bCs/>
          <w:color w:val="000000" w:themeColor="text1"/>
        </w:rPr>
        <w:tab/>
      </w:r>
      <w:r w:rsidRPr="00116024">
        <w:rPr>
          <w:rFonts w:ascii="Liberation Serif" w:hAnsi="Liberation Serif"/>
          <w:bCs/>
          <w:color w:val="000000" w:themeColor="text1"/>
        </w:rPr>
        <w:t>July 2</w:t>
      </w:r>
      <w:r>
        <w:rPr>
          <w:rFonts w:ascii="Liberation Serif" w:hAnsi="Liberation Serif"/>
          <w:bCs/>
          <w:color w:val="000000" w:themeColor="text1"/>
        </w:rPr>
        <w:t>7-</w:t>
      </w:r>
      <w:r w:rsidRPr="00116024">
        <w:rPr>
          <w:rFonts w:ascii="Liberation Serif" w:hAnsi="Liberation Serif"/>
          <w:bCs/>
          <w:color w:val="000000" w:themeColor="text1"/>
        </w:rPr>
        <w:t>3</w:t>
      </w:r>
      <w:r>
        <w:rPr>
          <w:rFonts w:ascii="Liberation Serif" w:hAnsi="Liberation Serif"/>
          <w:bCs/>
          <w:color w:val="000000" w:themeColor="text1"/>
        </w:rPr>
        <w:t>0</w:t>
      </w:r>
      <w:r w:rsidRPr="00116024">
        <w:rPr>
          <w:rFonts w:ascii="Liberation Serif" w:hAnsi="Liberation Serif"/>
          <w:bCs/>
          <w:color w:val="000000" w:themeColor="text1"/>
        </w:rPr>
        <w:t>, 202</w:t>
      </w:r>
      <w:r>
        <w:rPr>
          <w:rFonts w:ascii="Liberation Serif" w:hAnsi="Liberation Serif"/>
          <w:bCs/>
          <w:color w:val="000000" w:themeColor="text1"/>
        </w:rPr>
        <w:t>6</w:t>
      </w:r>
    </w:p>
    <w:p w14:paraId="046D7BF4" w14:textId="77777777" w:rsidR="009225F2" w:rsidRPr="00B96E71" w:rsidRDefault="009225F2" w:rsidP="009225F2">
      <w:pPr>
        <w:ind w:left="284"/>
        <w:rPr>
          <w:bCs/>
          <w:color w:val="000000" w:themeColor="text1"/>
        </w:rPr>
      </w:pPr>
    </w:p>
    <w:p w14:paraId="773904DF" w14:textId="77777777" w:rsidR="009225F2" w:rsidRDefault="009225F2" w:rsidP="009225F2">
      <w:pPr>
        <w:rPr>
          <w:bCs/>
          <w:color w:val="0432FF"/>
        </w:rPr>
      </w:pPr>
    </w:p>
    <w:p w14:paraId="617CD8EB" w14:textId="77777777" w:rsidR="009225F2" w:rsidRPr="00056864" w:rsidRDefault="009225F2" w:rsidP="009225F2"/>
    <w:p w14:paraId="0D9A9D98" w14:textId="77777777" w:rsidR="009225F2" w:rsidRDefault="009225F2" w:rsidP="009225F2">
      <w:pPr>
        <w:rPr>
          <w:bCs/>
        </w:rPr>
      </w:pPr>
      <w:r w:rsidRPr="007169B1">
        <w:rPr>
          <w:b/>
          <w:bCs/>
          <w:sz w:val="36"/>
          <w:szCs w:val="36"/>
        </w:rPr>
        <w:t>4. Course Materials</w:t>
      </w:r>
    </w:p>
    <w:p w14:paraId="7F9C8B1C" w14:textId="472ACFBD" w:rsidR="009225F2" w:rsidRDefault="009225F2" w:rsidP="009225F2">
      <w:pPr>
        <w:rPr>
          <w:b/>
          <w:bCs/>
          <w:lang w:bidi="fa-IR"/>
        </w:rPr>
      </w:pPr>
    </w:p>
    <w:p w14:paraId="3391A889" w14:textId="77777777" w:rsidR="009225F2" w:rsidRDefault="009225F2" w:rsidP="009225F2">
      <w:pPr>
        <w:rPr>
          <w:b/>
          <w:bCs/>
        </w:rPr>
      </w:pPr>
    </w:p>
    <w:p w14:paraId="75FB50E1" w14:textId="77777777" w:rsidR="009225F2" w:rsidRDefault="009225F2" w:rsidP="009225F2">
      <w:pPr>
        <w:rPr>
          <w:rFonts w:ascii="Liberation Serif" w:hAnsi="Liberation Serif"/>
        </w:rPr>
      </w:pPr>
      <w:r>
        <w:rPr>
          <w:rFonts w:ascii="Liberation Serif" w:hAnsi="Liberation Serif"/>
          <w:b/>
          <w:bCs/>
        </w:rPr>
        <w:t>Textbook</w:t>
      </w:r>
    </w:p>
    <w:p w14:paraId="3ED418CD" w14:textId="77777777" w:rsidR="009225F2" w:rsidRDefault="009225F2" w:rsidP="009225F2">
      <w:pPr>
        <w:rPr>
          <w:rFonts w:ascii="Liberation Serif" w:hAnsi="Liberation Serif"/>
        </w:rPr>
      </w:pPr>
      <w:r w:rsidRPr="009225F2">
        <w:rPr>
          <w:rFonts w:ascii="Liberation Serif" w:hAnsi="Liberation Serif"/>
        </w:rPr>
        <w:t>Second Custom Edition of Elementary Linear Algebra by S. Venit, W. Bishop and J. Brown,</w:t>
      </w:r>
      <w:r>
        <w:rPr>
          <w:rFonts w:ascii="Liberation Serif" w:hAnsi="Liberation Serif"/>
        </w:rPr>
        <w:t xml:space="preserve"> </w:t>
      </w:r>
      <w:r w:rsidRPr="009225F2">
        <w:rPr>
          <w:rFonts w:ascii="Liberation Serif" w:hAnsi="Liberation Serif"/>
        </w:rPr>
        <w:t>published by Cengage, ISBN13: 978-1-77474-365-2. The textbook costs $81.55.</w:t>
      </w:r>
      <w:r>
        <w:rPr>
          <w:rFonts w:ascii="Liberation Serif" w:hAnsi="Liberation Serif"/>
        </w:rPr>
        <w:t xml:space="preserve"> </w:t>
      </w:r>
      <w:r w:rsidRPr="009225F2">
        <w:rPr>
          <w:rFonts w:ascii="Liberation Serif" w:hAnsi="Liberation Serif"/>
        </w:rPr>
        <w:t xml:space="preserve">or the </w:t>
      </w:r>
      <w:proofErr w:type="spellStart"/>
      <w:r w:rsidRPr="009225F2">
        <w:rPr>
          <w:rFonts w:ascii="Liberation Serif" w:hAnsi="Liberation Serif"/>
        </w:rPr>
        <w:t>ebook</w:t>
      </w:r>
      <w:proofErr w:type="spellEnd"/>
      <w:r w:rsidRPr="009225F2">
        <w:rPr>
          <w:rFonts w:ascii="Liberation Serif" w:hAnsi="Liberation Serif"/>
        </w:rPr>
        <w:t xml:space="preserve"> version of the book</w:t>
      </w:r>
    </w:p>
    <w:p w14:paraId="43D4D0DD" w14:textId="77777777" w:rsidR="009225F2" w:rsidRDefault="009225F2" w:rsidP="009225F2">
      <w:pPr>
        <w:rPr>
          <w:rFonts w:ascii="Liberation Serif" w:hAnsi="Liberation Serif"/>
        </w:rPr>
      </w:pPr>
    </w:p>
    <w:p w14:paraId="5DC8DEF5" w14:textId="77777777" w:rsidR="009225F2" w:rsidRDefault="009225F2" w:rsidP="009225F2">
      <w:pPr>
        <w:rPr>
          <w:rFonts w:ascii="Liberation Serif" w:hAnsi="Liberation Serif"/>
        </w:rPr>
      </w:pPr>
      <w:r w:rsidRPr="009225F2">
        <w:rPr>
          <w:rFonts w:ascii="Liberation Serif" w:hAnsi="Liberation Serif"/>
        </w:rPr>
        <w:t>University of Western Ontario* Custom eBook: Elementary Linear Algebra, 2nd Edition (365Days/One Year Access)– SKU: CEB CODEID=46047.</w:t>
      </w:r>
    </w:p>
    <w:p w14:paraId="6C553E29" w14:textId="77777777" w:rsidR="009225F2" w:rsidRDefault="009225F2" w:rsidP="009225F2">
      <w:pPr>
        <w:rPr>
          <w:rFonts w:ascii="Liberation Serif" w:hAnsi="Liberation Serif"/>
        </w:rPr>
      </w:pPr>
    </w:p>
    <w:p w14:paraId="67EE3FD1" w14:textId="7E1E52A3" w:rsidR="009225F2" w:rsidRDefault="009225F2" w:rsidP="009225F2">
      <w:pPr>
        <w:rPr>
          <w:rFonts w:ascii="Liberation Serif" w:hAnsi="Liberation Serif"/>
        </w:rPr>
      </w:pPr>
      <w:r w:rsidRPr="009225F2">
        <w:rPr>
          <w:rFonts w:ascii="Liberation Serif" w:hAnsi="Liberation Serif"/>
        </w:rPr>
        <w:t>Both versions of the textbook are available through the Western Bookstore</w:t>
      </w:r>
    </w:p>
    <w:p w14:paraId="303DAB4A" w14:textId="6AE82C09" w:rsidR="009225F2" w:rsidRPr="00995CE2" w:rsidRDefault="009225F2" w:rsidP="009225F2">
      <w:pPr>
        <w:rPr>
          <w:b/>
        </w:rPr>
      </w:pPr>
      <w:r w:rsidRPr="00CF5D6E">
        <w:rPr>
          <w:b/>
        </w:rPr>
        <w:t xml:space="preserve">Students are welcome to purchase second-hand </w:t>
      </w:r>
      <w:r>
        <w:rPr>
          <w:b/>
        </w:rPr>
        <w:t>of the same edition (2</w:t>
      </w:r>
      <w:r w:rsidRPr="00CF5D6E">
        <w:rPr>
          <w:b/>
          <w:vertAlign w:val="superscript"/>
        </w:rPr>
        <w:t>nd</w:t>
      </w:r>
      <w:r>
        <w:rPr>
          <w:b/>
        </w:rPr>
        <w:t xml:space="preserve"> edition)</w:t>
      </w:r>
      <w:r w:rsidRPr="00CF5D6E">
        <w:rPr>
          <w:b/>
        </w:rPr>
        <w:t xml:space="preserve"> of this textbook.</w:t>
      </w:r>
    </w:p>
    <w:p w14:paraId="48E10B4D" w14:textId="77777777" w:rsidR="009225F2" w:rsidRPr="000209EF" w:rsidRDefault="009225F2" w:rsidP="009225F2">
      <w:pPr>
        <w:ind w:left="630"/>
        <w:rPr>
          <w:bCs/>
        </w:rPr>
      </w:pPr>
    </w:p>
    <w:p w14:paraId="75BF9666" w14:textId="23AC87E3" w:rsidR="009225F2" w:rsidRPr="007E7044" w:rsidRDefault="009225F2" w:rsidP="009225F2">
      <w:pPr>
        <w:rPr>
          <w:b/>
        </w:rPr>
      </w:pPr>
      <w:r w:rsidRPr="007E7044">
        <w:rPr>
          <w:b/>
        </w:rPr>
        <w:t>Learning Management System (OWL</w:t>
      </w:r>
      <w:r>
        <w:rPr>
          <w:b/>
        </w:rPr>
        <w:t xml:space="preserve"> </w:t>
      </w:r>
      <w:r w:rsidRPr="009225F2">
        <w:rPr>
          <w:b/>
          <w:bCs/>
        </w:rPr>
        <w:t>Brightspace)</w:t>
      </w:r>
      <w:r w:rsidRPr="007E7044">
        <w:rPr>
          <w:b/>
        </w:rPr>
        <w:t>)</w:t>
      </w:r>
    </w:p>
    <w:p w14:paraId="51F9B0B4" w14:textId="77777777" w:rsidR="009225F2" w:rsidRDefault="009225F2" w:rsidP="009225F2">
      <w:pPr>
        <w:rPr>
          <w:bCs/>
          <w:color w:val="FF0000"/>
        </w:rPr>
      </w:pPr>
    </w:p>
    <w:p w14:paraId="72FCC7B9" w14:textId="77777777" w:rsidR="009225F2" w:rsidRDefault="009225F2" w:rsidP="009225F2">
      <w:pPr>
        <w:rPr>
          <w:bCs/>
        </w:rPr>
      </w:pPr>
      <w:r w:rsidRPr="008C038D">
        <w:rPr>
          <w:bCs/>
          <w:color w:val="000000" w:themeColor="text1"/>
        </w:rPr>
        <w:t xml:space="preserve">All course material will be posted to OWL: </w:t>
      </w:r>
      <w:r w:rsidRPr="00814A9E">
        <w:rPr>
          <w:bCs/>
          <w:color w:val="0000FF"/>
        </w:rPr>
        <w:t>https://westernu.brightspace.com/</w:t>
      </w:r>
      <w:r w:rsidRPr="008C038D">
        <w:rPr>
          <w:bCs/>
          <w:color w:val="000000" w:themeColor="text1"/>
        </w:rPr>
        <w:t xml:space="preserve"> </w:t>
      </w:r>
      <w:r w:rsidRPr="00E563ED">
        <w:rPr>
          <w:bCs/>
          <w:color w:val="000000" w:themeColor="text1"/>
        </w:rPr>
        <w:t>.</w:t>
      </w:r>
      <w:r w:rsidRPr="008C038D">
        <w:rPr>
          <w:bCs/>
          <w:color w:val="000000" w:themeColor="text1"/>
        </w:rPr>
        <w:t xml:space="preserve"> </w:t>
      </w:r>
      <w:r>
        <w:rPr>
          <w:bCs/>
        </w:rPr>
        <w:t xml:space="preserve">The course OWL website contains weekly videos teaching the course material. </w:t>
      </w:r>
      <w:r w:rsidRPr="007E7044">
        <w:rPr>
          <w:bCs/>
        </w:rPr>
        <w:t xml:space="preserve">Various useful supplemental materials, such as lecture notes and </w:t>
      </w:r>
      <w:r>
        <w:rPr>
          <w:bCs/>
        </w:rPr>
        <w:t xml:space="preserve">other </w:t>
      </w:r>
      <w:r w:rsidRPr="007E7044">
        <w:rPr>
          <w:bCs/>
        </w:rPr>
        <w:t xml:space="preserve">videos </w:t>
      </w:r>
      <w:r>
        <w:rPr>
          <w:bCs/>
        </w:rPr>
        <w:t>series</w:t>
      </w:r>
      <w:r w:rsidRPr="007E7044">
        <w:rPr>
          <w:bCs/>
        </w:rPr>
        <w:t xml:space="preserve">, required extra homework problems, practice tests, and solutions to the homework exercises, are posted on the OWL web site </w:t>
      </w:r>
      <w:r w:rsidRPr="00845B86">
        <w:rPr>
          <w:bCs/>
          <w:color w:val="000000" w:themeColor="text1"/>
        </w:rPr>
        <w:t>(</w:t>
      </w:r>
      <w:hyperlink r:id="rId8" w:history="1">
        <w:r w:rsidRPr="00497E6F">
          <w:rPr>
            <w:rStyle w:val="Hyperlink"/>
            <w:bCs/>
          </w:rPr>
          <w:t>https://westernu.brightspace.com/</w:t>
        </w:r>
      </w:hyperlink>
      <w:r w:rsidRPr="00845B86">
        <w:rPr>
          <w:bCs/>
          <w:color w:val="000000" w:themeColor="text1"/>
        </w:rPr>
        <w:t>)</w:t>
      </w:r>
      <w:r>
        <w:rPr>
          <w:bCs/>
          <w:color w:val="000000" w:themeColor="text1"/>
        </w:rPr>
        <w:t xml:space="preserve">. </w:t>
      </w:r>
      <w:r w:rsidRPr="007E7044">
        <w:rPr>
          <w:bCs/>
        </w:rPr>
        <w:t xml:space="preserve">As well, there are forums on which students may post questions.  </w:t>
      </w:r>
    </w:p>
    <w:p w14:paraId="6686F858" w14:textId="77777777" w:rsidR="009225F2" w:rsidRDefault="009225F2" w:rsidP="009225F2">
      <w:pPr>
        <w:rPr>
          <w:bCs/>
          <w:color w:val="000000" w:themeColor="text1"/>
        </w:rPr>
      </w:pPr>
    </w:p>
    <w:p w14:paraId="62F236C9" w14:textId="77777777" w:rsidR="009225F2" w:rsidRPr="00845B86" w:rsidRDefault="009225F2" w:rsidP="009225F2">
      <w:pPr>
        <w:rPr>
          <w:bCs/>
          <w:color w:val="000000" w:themeColor="text1"/>
        </w:rPr>
      </w:pPr>
      <w:r w:rsidRPr="00845B86">
        <w:rPr>
          <w:bCs/>
          <w:color w:val="000000" w:themeColor="text1"/>
        </w:rPr>
        <w:t xml:space="preserve">Students </w:t>
      </w:r>
      <w:r>
        <w:rPr>
          <w:bCs/>
          <w:color w:val="000000" w:themeColor="text1"/>
        </w:rPr>
        <w:t>are responsible for</w:t>
      </w:r>
      <w:r w:rsidRPr="00845B86">
        <w:rPr>
          <w:bCs/>
          <w:color w:val="000000" w:themeColor="text1"/>
        </w:rPr>
        <w:t xml:space="preserve"> check</w:t>
      </w:r>
      <w:r>
        <w:rPr>
          <w:bCs/>
          <w:color w:val="000000" w:themeColor="text1"/>
        </w:rPr>
        <w:t>ing the course</w:t>
      </w:r>
      <w:r w:rsidRPr="00845B86">
        <w:rPr>
          <w:bCs/>
          <w:color w:val="000000" w:themeColor="text1"/>
        </w:rPr>
        <w:t xml:space="preserve"> OWL</w:t>
      </w:r>
      <w:r>
        <w:rPr>
          <w:bCs/>
          <w:color w:val="000000" w:themeColor="text1"/>
        </w:rPr>
        <w:t xml:space="preserve"> site</w:t>
      </w:r>
      <w:r w:rsidRPr="00845B86">
        <w:rPr>
          <w:bCs/>
          <w:color w:val="000000" w:themeColor="text1"/>
        </w:rPr>
        <w:t xml:space="preserve"> (</w:t>
      </w:r>
      <w:r w:rsidRPr="00814A9E">
        <w:rPr>
          <w:bCs/>
          <w:color w:val="0000FF"/>
        </w:rPr>
        <w:t>https://westernu.brightspace.com/</w:t>
      </w:r>
      <w:r w:rsidRPr="00845B86">
        <w:rPr>
          <w:bCs/>
          <w:color w:val="000000" w:themeColor="text1"/>
        </w:rPr>
        <w:t xml:space="preserve">) </w:t>
      </w:r>
      <w:r>
        <w:rPr>
          <w:bCs/>
          <w:color w:val="000000" w:themeColor="text1"/>
        </w:rPr>
        <w:t>regularly</w:t>
      </w:r>
      <w:r w:rsidRPr="00845B86">
        <w:rPr>
          <w:bCs/>
          <w:color w:val="000000" w:themeColor="text1"/>
        </w:rPr>
        <w:t xml:space="preserve"> for news and updates.</w:t>
      </w:r>
      <w:r>
        <w:rPr>
          <w:bCs/>
          <w:color w:val="000000" w:themeColor="text1"/>
        </w:rPr>
        <w:t xml:space="preserve"> </w:t>
      </w:r>
      <w:r w:rsidRPr="00845B86">
        <w:rPr>
          <w:bCs/>
          <w:color w:val="000000" w:themeColor="text1"/>
        </w:rPr>
        <w:t>This is the primary method by which information will be disseminated to all students in the class.</w:t>
      </w:r>
      <w:r>
        <w:rPr>
          <w:bCs/>
          <w:color w:val="000000" w:themeColor="text1"/>
        </w:rPr>
        <w:t xml:space="preserve"> </w:t>
      </w:r>
    </w:p>
    <w:p w14:paraId="012CAFAA" w14:textId="77777777" w:rsidR="009225F2" w:rsidRPr="008C038D" w:rsidRDefault="009225F2" w:rsidP="009225F2">
      <w:pPr>
        <w:rPr>
          <w:bCs/>
          <w:color w:val="000000" w:themeColor="text1"/>
        </w:rPr>
      </w:pPr>
    </w:p>
    <w:p w14:paraId="2A5BBCCA" w14:textId="77777777" w:rsidR="009225F2" w:rsidRPr="00867AFD" w:rsidRDefault="009225F2" w:rsidP="009225F2">
      <w:pPr>
        <w:rPr>
          <w:bCs/>
          <w:color w:val="000000" w:themeColor="text1"/>
        </w:rPr>
      </w:pPr>
      <w:r w:rsidRPr="008C038D">
        <w:rPr>
          <w:bCs/>
          <w:color w:val="000000" w:themeColor="text1"/>
        </w:rPr>
        <w:t>If students need assistance</w:t>
      </w:r>
      <w:r>
        <w:rPr>
          <w:bCs/>
          <w:color w:val="000000" w:themeColor="text1"/>
        </w:rPr>
        <w:t xml:space="preserve"> with the course OWL site</w:t>
      </w:r>
      <w:r w:rsidRPr="008C038D">
        <w:rPr>
          <w:bCs/>
          <w:color w:val="000000" w:themeColor="text1"/>
        </w:rPr>
        <w:t xml:space="preserve">, they can seek support on the </w:t>
      </w:r>
      <w:hyperlink r:id="rId9" w:history="1">
        <w:r w:rsidRPr="007B44CF">
          <w:rPr>
            <w:rStyle w:val="Hyperlink"/>
            <w:bCs/>
          </w:rPr>
          <w:t>OWL Brightspace Help</w:t>
        </w:r>
      </w:hyperlink>
      <w:r w:rsidRPr="008C038D">
        <w:rPr>
          <w:bCs/>
          <w:color w:val="000000" w:themeColor="text1"/>
        </w:rPr>
        <w:t xml:space="preserve"> page.</w:t>
      </w:r>
      <w:r>
        <w:rPr>
          <w:bCs/>
          <w:color w:val="000000" w:themeColor="text1"/>
        </w:rPr>
        <w:t xml:space="preserve"> </w:t>
      </w:r>
      <w:r w:rsidRPr="008C038D">
        <w:rPr>
          <w:bCs/>
          <w:color w:val="000000" w:themeColor="text1"/>
        </w:rPr>
        <w:t xml:space="preserve"> Alternatively, they can contact the Western Technology Services Helpdesk. </w:t>
      </w:r>
      <w:r>
        <w:rPr>
          <w:bCs/>
          <w:color w:val="000000" w:themeColor="text1"/>
        </w:rPr>
        <w:t xml:space="preserve"> </w:t>
      </w:r>
      <w:r w:rsidRPr="008C038D">
        <w:rPr>
          <w:bCs/>
          <w:color w:val="000000" w:themeColor="text1"/>
        </w:rPr>
        <w:t>They can be contacted by phone at 519-661-3800 or ext. 83800.</w:t>
      </w:r>
    </w:p>
    <w:p w14:paraId="1C66556C" w14:textId="77777777" w:rsidR="009225F2" w:rsidRDefault="009225F2" w:rsidP="009225F2">
      <w:pPr>
        <w:rPr>
          <w:bCs/>
        </w:rPr>
      </w:pPr>
    </w:p>
    <w:p w14:paraId="47D81AAE" w14:textId="77777777" w:rsidR="009225F2" w:rsidRDefault="009225F2" w:rsidP="009225F2">
      <w:pPr>
        <w:rPr>
          <w:b/>
          <w:bCs/>
          <w:color w:val="000000" w:themeColor="text1"/>
        </w:rPr>
      </w:pPr>
    </w:p>
    <w:p w14:paraId="18A6EE40" w14:textId="77777777" w:rsidR="009225F2" w:rsidRDefault="009225F2" w:rsidP="009225F2">
      <w:pPr>
        <w:rPr>
          <w:b/>
          <w:bCs/>
          <w:color w:val="000000" w:themeColor="text1"/>
        </w:rPr>
      </w:pPr>
    </w:p>
    <w:p w14:paraId="1CE7CC84" w14:textId="48845B14" w:rsidR="009225F2" w:rsidRDefault="009225F2" w:rsidP="009225F2">
      <w:pPr>
        <w:rPr>
          <w:b/>
          <w:bCs/>
          <w:color w:val="000000" w:themeColor="text1"/>
        </w:rPr>
      </w:pPr>
      <w:r>
        <w:rPr>
          <w:b/>
          <w:bCs/>
          <w:color w:val="000000" w:themeColor="text1"/>
        </w:rPr>
        <w:t>T</w:t>
      </w:r>
      <w:r w:rsidRPr="00D37DB0">
        <w:rPr>
          <w:b/>
          <w:bCs/>
          <w:color w:val="000000" w:themeColor="text1"/>
        </w:rPr>
        <w:t xml:space="preserve">echnical </w:t>
      </w:r>
      <w:r>
        <w:rPr>
          <w:b/>
          <w:bCs/>
          <w:color w:val="000000" w:themeColor="text1"/>
        </w:rPr>
        <w:t>R</w:t>
      </w:r>
      <w:r w:rsidRPr="00D37DB0">
        <w:rPr>
          <w:b/>
          <w:bCs/>
          <w:color w:val="000000" w:themeColor="text1"/>
        </w:rPr>
        <w:t>equirements</w:t>
      </w:r>
    </w:p>
    <w:p w14:paraId="039DAF99" w14:textId="77777777" w:rsidR="009225F2" w:rsidRPr="002B750D" w:rsidRDefault="009225F2" w:rsidP="009225F2">
      <w:pPr>
        <w:rPr>
          <w:bCs/>
        </w:rPr>
      </w:pPr>
      <w:r w:rsidRPr="002B750D">
        <w:rPr>
          <w:bCs/>
        </w:rPr>
        <w:lastRenderedPageBreak/>
        <w:t xml:space="preserve">Other than OWL </w:t>
      </w:r>
      <w:r>
        <w:rPr>
          <w:bCs/>
        </w:rPr>
        <w:t xml:space="preserve">Brightspace </w:t>
      </w:r>
      <w:r w:rsidRPr="002B750D">
        <w:rPr>
          <w:bCs/>
        </w:rPr>
        <w:t>website, which primarily will be used to post the course content and the announcement, we will use the following websites</w:t>
      </w:r>
      <w:r>
        <w:rPr>
          <w:bCs/>
        </w:rPr>
        <w:t xml:space="preserve"> and apps</w:t>
      </w:r>
      <w:r w:rsidRPr="002B750D">
        <w:rPr>
          <w:bCs/>
        </w:rPr>
        <w:t xml:space="preserve"> for the related activities and purposes:</w:t>
      </w:r>
    </w:p>
    <w:p w14:paraId="12230DFC" w14:textId="7E309630" w:rsidR="009225F2" w:rsidRPr="002A3ACB" w:rsidRDefault="009225F2" w:rsidP="009225F2">
      <w:pPr>
        <w:pStyle w:val="ListParagraph"/>
        <w:numPr>
          <w:ilvl w:val="0"/>
          <w:numId w:val="8"/>
        </w:numPr>
        <w:ind w:left="709"/>
        <w:rPr>
          <w:bCs/>
        </w:rPr>
      </w:pPr>
      <w:proofErr w:type="spellStart"/>
      <w:r w:rsidRPr="002A3ACB">
        <w:rPr>
          <w:bCs/>
          <w:i/>
          <w:iCs/>
        </w:rPr>
        <w:t>Gradescope</w:t>
      </w:r>
      <w:proofErr w:type="spellEnd"/>
      <w:r w:rsidRPr="002A3ACB">
        <w:rPr>
          <w:bCs/>
        </w:rPr>
        <w:t xml:space="preserve">: </w:t>
      </w:r>
      <w:r>
        <w:rPr>
          <w:bCs/>
        </w:rPr>
        <w:t xml:space="preserve">To </w:t>
      </w:r>
      <w:r w:rsidRPr="002A3ACB">
        <w:rPr>
          <w:bCs/>
        </w:rPr>
        <w:t xml:space="preserve"> access the graded midterm.</w:t>
      </w:r>
    </w:p>
    <w:p w14:paraId="65DC2A1A" w14:textId="77777777" w:rsidR="009225F2" w:rsidRPr="002A3ACB" w:rsidRDefault="009225F2" w:rsidP="009225F2">
      <w:pPr>
        <w:pStyle w:val="ListParagraph"/>
        <w:numPr>
          <w:ilvl w:val="0"/>
          <w:numId w:val="8"/>
        </w:numPr>
        <w:ind w:left="709"/>
        <w:rPr>
          <w:bCs/>
        </w:rPr>
      </w:pPr>
      <w:r w:rsidRPr="002A3ACB">
        <w:rPr>
          <w:bCs/>
          <w:i/>
          <w:iCs/>
        </w:rPr>
        <w:t>Zoom</w:t>
      </w:r>
      <w:r w:rsidRPr="002A3ACB">
        <w:rPr>
          <w:bCs/>
        </w:rPr>
        <w:t>: For online office hours.</w:t>
      </w:r>
    </w:p>
    <w:p w14:paraId="4A481211" w14:textId="77777777" w:rsidR="009225F2" w:rsidRPr="00D37DB0" w:rsidRDefault="009225F2" w:rsidP="009225F2">
      <w:pPr>
        <w:rPr>
          <w:b/>
          <w:bCs/>
          <w:color w:val="000000" w:themeColor="text1"/>
        </w:rPr>
      </w:pPr>
    </w:p>
    <w:p w14:paraId="49EA0239" w14:textId="77777777" w:rsidR="009225F2" w:rsidRPr="007E7044" w:rsidRDefault="009225F2" w:rsidP="009225F2">
      <w:pPr>
        <w:rPr>
          <w:bCs/>
        </w:rPr>
      </w:pPr>
      <w:r>
        <w:rPr>
          <w:bCs/>
        </w:rPr>
        <w:t>I</w:t>
      </w:r>
      <w:r w:rsidRPr="007E7044">
        <w:rPr>
          <w:bCs/>
        </w:rPr>
        <w:t>n addition to the usual math hardware: pencil, paper, and (if you are human) an eraser</w:t>
      </w:r>
      <w:r>
        <w:rPr>
          <w:bCs/>
        </w:rPr>
        <w:t>, you need to have access to</w:t>
      </w:r>
    </w:p>
    <w:p w14:paraId="31641BB3" w14:textId="77777777" w:rsidR="009225F2" w:rsidRPr="009E4F5A" w:rsidRDefault="009225F2" w:rsidP="009225F2">
      <w:pPr>
        <w:pStyle w:val="ListParagraph"/>
        <w:numPr>
          <w:ilvl w:val="0"/>
          <w:numId w:val="3"/>
        </w:numPr>
        <w:rPr>
          <w:rFonts w:asciiTheme="majorBidi" w:hAnsiTheme="majorBidi" w:cstheme="majorBidi"/>
          <w:bCs/>
        </w:rPr>
      </w:pPr>
      <w:r w:rsidRPr="009E4F5A">
        <w:rPr>
          <w:rFonts w:asciiTheme="majorBidi" w:hAnsiTheme="majorBidi" w:cstheme="majorBidi"/>
          <w:bCs/>
        </w:rPr>
        <w:t>Computer or laptop able to run a recent version of web browser such as Chrome, Safari or Firefox.</w:t>
      </w:r>
    </w:p>
    <w:p w14:paraId="68877772" w14:textId="77777777" w:rsidR="009225F2" w:rsidRPr="009E4F5A" w:rsidRDefault="009225F2" w:rsidP="009225F2">
      <w:pPr>
        <w:pStyle w:val="ListParagraph"/>
        <w:numPr>
          <w:ilvl w:val="0"/>
          <w:numId w:val="3"/>
        </w:numPr>
        <w:rPr>
          <w:rFonts w:asciiTheme="majorBidi" w:hAnsiTheme="majorBidi" w:cstheme="majorBidi"/>
          <w:bCs/>
        </w:rPr>
      </w:pPr>
      <w:r w:rsidRPr="009E4F5A">
        <w:rPr>
          <w:rFonts w:asciiTheme="majorBidi" w:hAnsiTheme="majorBidi" w:cstheme="majorBidi"/>
          <w:bCs/>
        </w:rPr>
        <w:t>Stable high-speed internet connection.</w:t>
      </w:r>
    </w:p>
    <w:p w14:paraId="2FFE2CF4" w14:textId="77777777" w:rsidR="009225F2" w:rsidRPr="009E4F5A" w:rsidRDefault="009225F2" w:rsidP="009225F2">
      <w:pPr>
        <w:pStyle w:val="ListParagraph"/>
        <w:numPr>
          <w:ilvl w:val="0"/>
          <w:numId w:val="3"/>
        </w:numPr>
        <w:rPr>
          <w:rFonts w:asciiTheme="majorBidi" w:hAnsiTheme="majorBidi" w:cstheme="majorBidi"/>
          <w:bCs/>
        </w:rPr>
      </w:pPr>
      <w:r w:rsidRPr="009E4F5A">
        <w:rPr>
          <w:rFonts w:asciiTheme="majorBidi" w:hAnsiTheme="majorBidi" w:cstheme="majorBidi"/>
          <w:bCs/>
        </w:rPr>
        <w:t>Working microphone and webcam. (in case of pivoting to online learning)</w:t>
      </w:r>
    </w:p>
    <w:p w14:paraId="450F4CA1" w14:textId="77777777" w:rsidR="009225F2" w:rsidRPr="00B64F1F" w:rsidRDefault="009225F2" w:rsidP="009225F2">
      <w:pPr>
        <w:pStyle w:val="ListParagraph"/>
        <w:numPr>
          <w:ilvl w:val="0"/>
          <w:numId w:val="3"/>
        </w:numPr>
        <w:rPr>
          <w:bCs/>
        </w:rPr>
      </w:pPr>
      <w:r w:rsidRPr="009225F2">
        <w:rPr>
          <w:rFonts w:asciiTheme="majorBidi" w:hAnsiTheme="majorBidi" w:cstheme="majorBidi"/>
          <w:bCs/>
          <w:lang w:val="fr-CA"/>
        </w:rPr>
        <w:t xml:space="preserve">Document Scanner </w:t>
      </w:r>
      <w:proofErr w:type="spellStart"/>
      <w:r w:rsidRPr="009225F2">
        <w:rPr>
          <w:rFonts w:asciiTheme="majorBidi" w:hAnsiTheme="majorBidi" w:cstheme="majorBidi"/>
          <w:bCs/>
          <w:lang w:val="fr-CA"/>
        </w:rPr>
        <w:t>device</w:t>
      </w:r>
      <w:proofErr w:type="spellEnd"/>
      <w:r w:rsidRPr="009225F2">
        <w:rPr>
          <w:rFonts w:asciiTheme="majorBidi" w:hAnsiTheme="majorBidi" w:cstheme="majorBidi"/>
          <w:bCs/>
          <w:lang w:val="fr-CA"/>
        </w:rPr>
        <w:t xml:space="preserve"> or App. </w:t>
      </w:r>
      <w:r w:rsidRPr="00B64F1F">
        <w:rPr>
          <w:rFonts w:asciiTheme="majorBidi" w:hAnsiTheme="majorBidi" w:cstheme="majorBidi"/>
          <w:bCs/>
        </w:rPr>
        <w:t>(in case of pivoting to online learning)</w:t>
      </w:r>
    </w:p>
    <w:p w14:paraId="76FB9AF8" w14:textId="77777777" w:rsidR="009225F2" w:rsidRDefault="009225F2" w:rsidP="009225F2">
      <w:pPr>
        <w:rPr>
          <w:b/>
          <w:bCs/>
          <w:sz w:val="36"/>
          <w:szCs w:val="36"/>
        </w:rPr>
      </w:pPr>
    </w:p>
    <w:p w14:paraId="2D751E2C" w14:textId="77777777" w:rsidR="009225F2" w:rsidRPr="004D038F" w:rsidRDefault="009225F2" w:rsidP="009225F2">
      <w:pPr>
        <w:rPr>
          <w:b/>
        </w:rPr>
      </w:pPr>
      <w:r w:rsidRPr="004D038F">
        <w:rPr>
          <w:b/>
        </w:rPr>
        <w:t>What is expected of the students?</w:t>
      </w:r>
    </w:p>
    <w:p w14:paraId="01133E0D" w14:textId="77777777" w:rsidR="009225F2" w:rsidRPr="00A823DF" w:rsidRDefault="009225F2" w:rsidP="009225F2">
      <w:pPr>
        <w:pStyle w:val="ListParagraph"/>
        <w:numPr>
          <w:ilvl w:val="0"/>
          <w:numId w:val="4"/>
        </w:numPr>
        <w:suppressAutoHyphens/>
        <w:rPr>
          <w:rFonts w:asciiTheme="majorBidi" w:hAnsiTheme="majorBidi" w:cstheme="majorBidi"/>
          <w:bCs/>
        </w:rPr>
      </w:pPr>
      <w:r w:rsidRPr="00A823DF">
        <w:rPr>
          <w:rFonts w:asciiTheme="majorBidi" w:hAnsiTheme="majorBidi" w:cstheme="majorBidi"/>
          <w:bCs/>
        </w:rPr>
        <w:t xml:space="preserve">As an online course, students learn the course content through online materials on the course OWL website, which will be provided weekly. </w:t>
      </w:r>
    </w:p>
    <w:p w14:paraId="5A4037D0" w14:textId="77777777" w:rsidR="009225F2" w:rsidRPr="00A823DF" w:rsidRDefault="009225F2" w:rsidP="009225F2">
      <w:pPr>
        <w:pStyle w:val="ListParagraph"/>
        <w:numPr>
          <w:ilvl w:val="0"/>
          <w:numId w:val="4"/>
        </w:numPr>
        <w:suppressAutoHyphens/>
        <w:rPr>
          <w:rFonts w:asciiTheme="majorBidi" w:hAnsiTheme="majorBidi" w:cstheme="majorBidi"/>
          <w:bCs/>
        </w:rPr>
      </w:pPr>
      <w:r w:rsidRPr="00A823DF">
        <w:rPr>
          <w:rFonts w:asciiTheme="majorBidi" w:hAnsiTheme="majorBidi" w:cstheme="majorBidi"/>
          <w:bCs/>
        </w:rPr>
        <w:t xml:space="preserve">Students should make a serious effort to learn all course material by reviewing their course notes and the corresponding parts of the textbook after each class. </w:t>
      </w:r>
    </w:p>
    <w:p w14:paraId="6CA9FE27" w14:textId="77777777" w:rsidR="009225F2" w:rsidRPr="00A823DF" w:rsidRDefault="009225F2" w:rsidP="009225F2">
      <w:pPr>
        <w:pStyle w:val="ListParagraph"/>
        <w:numPr>
          <w:ilvl w:val="0"/>
          <w:numId w:val="4"/>
        </w:numPr>
        <w:suppressAutoHyphens/>
        <w:rPr>
          <w:rFonts w:asciiTheme="majorBidi" w:hAnsiTheme="majorBidi" w:cstheme="majorBidi"/>
          <w:bCs/>
        </w:rPr>
      </w:pPr>
      <w:r w:rsidRPr="00A823DF">
        <w:rPr>
          <w:rFonts w:asciiTheme="majorBidi" w:hAnsiTheme="majorBidi" w:cstheme="majorBidi"/>
          <w:bCs/>
        </w:rPr>
        <w:t xml:space="preserve">Regular homework is an essential part of the course; it is the student's responsibility to keep up with the assigned practice problems and to seek additional help if and when it is needed. </w:t>
      </w:r>
    </w:p>
    <w:p w14:paraId="5088106F" w14:textId="77777777" w:rsidR="009225F2" w:rsidRPr="00A823DF" w:rsidRDefault="009225F2" w:rsidP="009225F2">
      <w:pPr>
        <w:pStyle w:val="ListParagraph"/>
        <w:numPr>
          <w:ilvl w:val="0"/>
          <w:numId w:val="4"/>
        </w:numPr>
        <w:suppressAutoHyphens/>
        <w:rPr>
          <w:rFonts w:asciiTheme="majorBidi" w:hAnsiTheme="majorBidi" w:cstheme="majorBidi"/>
          <w:bCs/>
        </w:rPr>
      </w:pPr>
      <w:r w:rsidRPr="00A823DF">
        <w:rPr>
          <w:rFonts w:asciiTheme="majorBidi" w:hAnsiTheme="majorBidi" w:cstheme="majorBidi"/>
          <w:bCs/>
        </w:rPr>
        <w:t xml:space="preserve">The student must assume responsibility for staying up to date with course content and for being aware of posted deadlines such as dates for midterm tests and deadlines for online quizzes and assignments. </w:t>
      </w:r>
    </w:p>
    <w:p w14:paraId="0EEB4C51" w14:textId="77777777" w:rsidR="009225F2" w:rsidRPr="004D038F" w:rsidRDefault="009225F2" w:rsidP="009225F2">
      <w:pPr>
        <w:pStyle w:val="ListParagraph"/>
        <w:numPr>
          <w:ilvl w:val="0"/>
          <w:numId w:val="4"/>
        </w:numPr>
        <w:rPr>
          <w:rFonts w:asciiTheme="majorBidi" w:hAnsiTheme="majorBidi" w:cstheme="majorBidi"/>
          <w:bCs/>
        </w:rPr>
      </w:pPr>
      <w:r w:rsidRPr="00A823DF">
        <w:rPr>
          <w:rFonts w:asciiTheme="majorBidi" w:hAnsiTheme="majorBidi" w:cstheme="majorBidi"/>
          <w:bCs/>
        </w:rPr>
        <w:t>The student is responsible for being aware of all relevant information posted on the OWL web site.</w:t>
      </w:r>
      <w:r w:rsidRPr="004D038F">
        <w:rPr>
          <w:rFonts w:asciiTheme="majorBidi" w:hAnsiTheme="majorBidi" w:cstheme="majorBidi"/>
          <w:bCs/>
        </w:rPr>
        <w:t xml:space="preserve"> </w:t>
      </w:r>
    </w:p>
    <w:p w14:paraId="73DB78AB" w14:textId="77777777" w:rsidR="009225F2" w:rsidRPr="007E7044" w:rsidRDefault="009225F2" w:rsidP="009225F2">
      <w:pPr>
        <w:rPr>
          <w:bCs/>
        </w:rPr>
      </w:pPr>
    </w:p>
    <w:p w14:paraId="45B12FA2" w14:textId="77777777" w:rsidR="009225F2" w:rsidRPr="00B06B94" w:rsidRDefault="009225F2" w:rsidP="009225F2">
      <w:pPr>
        <w:rPr>
          <w:b/>
        </w:rPr>
      </w:pPr>
      <w:r w:rsidRPr="00B06B94">
        <w:rPr>
          <w:b/>
        </w:rPr>
        <w:t>Further Course Policies</w:t>
      </w:r>
    </w:p>
    <w:p w14:paraId="397D28E7" w14:textId="77777777" w:rsidR="009225F2" w:rsidRPr="007E7044" w:rsidRDefault="009225F2" w:rsidP="009225F2">
      <w:pPr>
        <w:rPr>
          <w:bCs/>
        </w:rPr>
      </w:pPr>
    </w:p>
    <w:p w14:paraId="1196F199" w14:textId="77777777" w:rsidR="009225F2" w:rsidRPr="002F45CA" w:rsidRDefault="009225F2" w:rsidP="009225F2">
      <w:pPr>
        <w:pStyle w:val="ListParagraph"/>
        <w:numPr>
          <w:ilvl w:val="0"/>
          <w:numId w:val="5"/>
        </w:numPr>
        <w:rPr>
          <w:rFonts w:asciiTheme="majorBidi" w:hAnsiTheme="majorBidi" w:cstheme="majorBidi"/>
          <w:bCs/>
        </w:rPr>
      </w:pPr>
      <w:r w:rsidRPr="002F45CA">
        <w:rPr>
          <w:rFonts w:asciiTheme="majorBidi" w:hAnsiTheme="majorBidi" w:cstheme="majorBidi"/>
          <w:bCs/>
        </w:rPr>
        <w:t xml:space="preserve">All students are expected to engage online and in-person in a professional and respectful manner. This includes all interactions with peers, as well as communication between TAs or your Professor. Failure to do so will result in academic discipline. </w:t>
      </w:r>
    </w:p>
    <w:p w14:paraId="66BF3F97" w14:textId="77777777" w:rsidR="009225F2" w:rsidRPr="00CA504A" w:rsidRDefault="009225F2" w:rsidP="009225F2">
      <w:pPr>
        <w:pStyle w:val="ListParagraph"/>
        <w:numPr>
          <w:ilvl w:val="0"/>
          <w:numId w:val="5"/>
        </w:numPr>
        <w:rPr>
          <w:color w:val="000000" w:themeColor="text1"/>
        </w:rPr>
      </w:pPr>
      <w:r w:rsidRPr="00CA504A">
        <w:rPr>
          <w:rFonts w:asciiTheme="majorBidi" w:hAnsiTheme="majorBidi" w:cstheme="majorBidi"/>
          <w:bCs/>
        </w:rPr>
        <w:t xml:space="preserve">Recording lectures or tutorials without the explicit consent of the Professor or TA is grounds for academic discipline. </w:t>
      </w:r>
    </w:p>
    <w:p w14:paraId="51F768DC" w14:textId="77777777" w:rsidR="009225F2" w:rsidRPr="00CA504A" w:rsidRDefault="009225F2" w:rsidP="009225F2">
      <w:pPr>
        <w:pStyle w:val="ListParagraph"/>
        <w:numPr>
          <w:ilvl w:val="0"/>
          <w:numId w:val="5"/>
        </w:numPr>
        <w:rPr>
          <w:color w:val="000000" w:themeColor="text1"/>
        </w:rPr>
      </w:pPr>
      <w:r w:rsidRPr="00CA504A">
        <w:rPr>
          <w:rFonts w:asciiTheme="majorBidi" w:hAnsiTheme="majorBidi" w:cstheme="majorBidi"/>
          <w:bCs/>
          <w:color w:val="000000" w:themeColor="text1"/>
        </w:rPr>
        <w:t>Course content created by a faculty member is considered the faculty member’s intellectual property; it should not be distributed, shared in any public domain, or sold by a student or other third party without prior written consent of the faculty member.</w:t>
      </w:r>
      <w:r>
        <w:rPr>
          <w:rFonts w:asciiTheme="majorBidi" w:hAnsiTheme="majorBidi" w:cstheme="majorBidi"/>
          <w:bCs/>
          <w:color w:val="000000" w:themeColor="text1"/>
        </w:rPr>
        <w:t xml:space="preserve"> </w:t>
      </w:r>
    </w:p>
    <w:p w14:paraId="1B7E9412" w14:textId="77777777" w:rsidR="009225F2" w:rsidRDefault="009225F2" w:rsidP="009225F2">
      <w:pPr>
        <w:rPr>
          <w:b/>
          <w:bCs/>
          <w:sz w:val="36"/>
          <w:szCs w:val="36"/>
        </w:rPr>
      </w:pPr>
    </w:p>
    <w:p w14:paraId="62032957" w14:textId="77777777" w:rsidR="009225F2" w:rsidRDefault="009225F2" w:rsidP="009225F2">
      <w:pPr>
        <w:rPr>
          <w:bCs/>
          <w:color w:val="0432FF"/>
        </w:rPr>
      </w:pPr>
      <w:r w:rsidRPr="007169B1">
        <w:rPr>
          <w:b/>
          <w:bCs/>
          <w:sz w:val="36"/>
          <w:szCs w:val="36"/>
        </w:rPr>
        <w:t>5. Methods of Evaluation</w:t>
      </w:r>
    </w:p>
    <w:p w14:paraId="2E55CE4A" w14:textId="77777777" w:rsidR="009225F2" w:rsidRDefault="009225F2" w:rsidP="009225F2">
      <w:pPr>
        <w:rPr>
          <w:bCs/>
          <w:color w:val="0432FF"/>
        </w:rPr>
      </w:pPr>
    </w:p>
    <w:p w14:paraId="2CD7C500" w14:textId="77777777" w:rsidR="009225F2" w:rsidRPr="00232272" w:rsidRDefault="009225F2" w:rsidP="009225F2">
      <w:pPr>
        <w:rPr>
          <w:bCs/>
          <w:color w:val="000000" w:themeColor="text1"/>
        </w:rPr>
      </w:pPr>
      <w:r w:rsidRPr="00232272">
        <w:rPr>
          <w:b/>
          <w:bCs/>
          <w:color w:val="000000" w:themeColor="text1"/>
        </w:rPr>
        <w:t>Grading Scheme and Assessment Dates</w:t>
      </w:r>
    </w:p>
    <w:p w14:paraId="6CAD5BDA" w14:textId="77777777" w:rsidR="009225F2" w:rsidRPr="00BB2074" w:rsidRDefault="009225F2" w:rsidP="009225F2">
      <w:pPr>
        <w:rPr>
          <w:rFonts w:asciiTheme="majorBidi" w:hAnsiTheme="majorBidi" w:cstheme="majorBidi"/>
          <w:bCs/>
        </w:rPr>
      </w:pPr>
      <w:r w:rsidRPr="00BB2074">
        <w:rPr>
          <w:rFonts w:asciiTheme="majorBidi" w:hAnsiTheme="majorBidi" w:cstheme="majorBidi"/>
          <w:bCs/>
        </w:rPr>
        <w:t>The course grade will be determined by student performance on the following course components:</w:t>
      </w:r>
    </w:p>
    <w:p w14:paraId="51A9A5A4" w14:textId="77777777" w:rsidR="009225F2" w:rsidRPr="00BB2074" w:rsidRDefault="009225F2" w:rsidP="009225F2">
      <w:pPr>
        <w:rPr>
          <w:rFonts w:asciiTheme="majorBidi" w:hAnsiTheme="majorBidi" w:cstheme="majorBidi"/>
          <w:bCs/>
        </w:rPr>
      </w:pPr>
    </w:p>
    <w:p w14:paraId="00A460FE" w14:textId="467C6615" w:rsidR="009225F2" w:rsidRPr="000241F4" w:rsidRDefault="009225F2" w:rsidP="009225F2">
      <w:pPr>
        <w:pStyle w:val="ListParagraph"/>
        <w:numPr>
          <w:ilvl w:val="0"/>
          <w:numId w:val="9"/>
        </w:numPr>
        <w:suppressAutoHyphens/>
        <w:rPr>
          <w:rFonts w:asciiTheme="majorBidi" w:hAnsiTheme="majorBidi" w:cstheme="majorBidi"/>
          <w:bCs/>
        </w:rPr>
      </w:pPr>
      <w:r>
        <w:rPr>
          <w:rFonts w:asciiTheme="majorBidi" w:hAnsiTheme="majorBidi" w:cstheme="majorBidi"/>
          <w:color w:val="000000"/>
        </w:rPr>
        <w:t>Online</w:t>
      </w:r>
      <w:r w:rsidRPr="000241F4">
        <w:rPr>
          <w:rFonts w:asciiTheme="majorBidi" w:hAnsiTheme="majorBidi" w:cstheme="majorBidi"/>
          <w:color w:val="000000"/>
        </w:rPr>
        <w:t xml:space="preserve"> Quizzes</w:t>
      </w:r>
      <w:r>
        <w:rPr>
          <w:rFonts w:asciiTheme="majorBidi" w:hAnsiTheme="majorBidi" w:cstheme="majorBidi"/>
          <w:color w:val="000000"/>
        </w:rPr>
        <w:tab/>
      </w:r>
      <w:r w:rsidRPr="000241F4">
        <w:rPr>
          <w:rFonts w:asciiTheme="majorBidi" w:hAnsiTheme="majorBidi" w:cstheme="majorBidi"/>
          <w:color w:val="000000"/>
        </w:rPr>
        <w:tab/>
      </w:r>
      <w:r w:rsidRPr="000241F4">
        <w:rPr>
          <w:rFonts w:asciiTheme="majorBidi" w:hAnsiTheme="majorBidi" w:cstheme="majorBidi"/>
          <w:bCs/>
        </w:rPr>
        <w:t>1</w:t>
      </w:r>
      <w:r>
        <w:rPr>
          <w:rFonts w:asciiTheme="majorBidi" w:hAnsiTheme="majorBidi" w:cstheme="majorBidi"/>
          <w:bCs/>
        </w:rPr>
        <w:t>5</w:t>
      </w:r>
      <w:r w:rsidRPr="000241F4">
        <w:rPr>
          <w:rFonts w:asciiTheme="majorBidi" w:hAnsiTheme="majorBidi" w:cstheme="majorBidi"/>
          <w:bCs/>
        </w:rPr>
        <w:t xml:space="preserve">% </w:t>
      </w:r>
    </w:p>
    <w:p w14:paraId="3D299B5C" w14:textId="718DB368" w:rsidR="009225F2" w:rsidRPr="000241F4" w:rsidRDefault="009225F2" w:rsidP="009225F2">
      <w:pPr>
        <w:pStyle w:val="ListParagraph"/>
        <w:numPr>
          <w:ilvl w:val="0"/>
          <w:numId w:val="9"/>
        </w:numPr>
        <w:suppressAutoHyphens/>
        <w:rPr>
          <w:rFonts w:asciiTheme="majorBidi" w:hAnsiTheme="majorBidi" w:cstheme="majorBidi"/>
          <w:bCs/>
        </w:rPr>
      </w:pPr>
      <w:r w:rsidRPr="000241F4">
        <w:rPr>
          <w:rFonts w:asciiTheme="majorBidi" w:hAnsiTheme="majorBidi" w:cstheme="majorBidi"/>
          <w:bCs/>
        </w:rPr>
        <w:t xml:space="preserve">Midterm Test </w:t>
      </w:r>
      <w:r w:rsidRPr="000241F4">
        <w:rPr>
          <w:rFonts w:asciiTheme="majorBidi" w:hAnsiTheme="majorBidi" w:cstheme="majorBidi"/>
          <w:bCs/>
        </w:rPr>
        <w:tab/>
      </w:r>
      <w:r w:rsidRPr="000241F4">
        <w:rPr>
          <w:rFonts w:asciiTheme="majorBidi" w:hAnsiTheme="majorBidi" w:cstheme="majorBidi"/>
          <w:bCs/>
        </w:rPr>
        <w:tab/>
      </w:r>
      <w:r w:rsidRPr="000241F4">
        <w:rPr>
          <w:rFonts w:asciiTheme="majorBidi" w:hAnsiTheme="majorBidi" w:cstheme="majorBidi"/>
          <w:bCs/>
        </w:rPr>
        <w:tab/>
      </w:r>
      <w:r>
        <w:rPr>
          <w:rFonts w:asciiTheme="majorBidi" w:hAnsiTheme="majorBidi" w:cstheme="majorBidi"/>
          <w:bCs/>
        </w:rPr>
        <w:t>35</w:t>
      </w:r>
      <w:r w:rsidRPr="000241F4">
        <w:rPr>
          <w:rFonts w:asciiTheme="majorBidi" w:hAnsiTheme="majorBidi" w:cstheme="majorBidi"/>
          <w:bCs/>
        </w:rPr>
        <w:t>%</w:t>
      </w:r>
    </w:p>
    <w:p w14:paraId="46DC9655" w14:textId="77777777" w:rsidR="009225F2" w:rsidRDefault="009225F2" w:rsidP="009225F2">
      <w:pPr>
        <w:pStyle w:val="ListParagraph"/>
        <w:numPr>
          <w:ilvl w:val="0"/>
          <w:numId w:val="9"/>
        </w:numPr>
        <w:suppressAutoHyphens/>
        <w:rPr>
          <w:rFonts w:asciiTheme="majorBidi" w:hAnsiTheme="majorBidi" w:cstheme="majorBidi"/>
          <w:bCs/>
        </w:rPr>
      </w:pPr>
      <w:r w:rsidRPr="000241F4">
        <w:rPr>
          <w:rFonts w:asciiTheme="majorBidi" w:hAnsiTheme="majorBidi" w:cstheme="majorBidi"/>
          <w:bCs/>
        </w:rPr>
        <w:t>Final Exam</w:t>
      </w:r>
      <w:r w:rsidRPr="003C2167">
        <w:rPr>
          <w:rFonts w:asciiTheme="majorBidi" w:hAnsiTheme="majorBidi" w:cstheme="majorBidi"/>
          <w:bCs/>
        </w:rPr>
        <w:t xml:space="preserve"> </w:t>
      </w:r>
      <w:r w:rsidRPr="003C2167">
        <w:rPr>
          <w:rFonts w:asciiTheme="majorBidi" w:hAnsiTheme="majorBidi" w:cstheme="majorBidi"/>
          <w:bCs/>
        </w:rPr>
        <w:tab/>
      </w:r>
      <w:r w:rsidRPr="003C2167">
        <w:rPr>
          <w:rFonts w:asciiTheme="majorBidi" w:hAnsiTheme="majorBidi" w:cstheme="majorBidi"/>
          <w:bCs/>
        </w:rPr>
        <w:tab/>
      </w:r>
      <w:r w:rsidRPr="003C2167">
        <w:rPr>
          <w:rFonts w:asciiTheme="majorBidi" w:hAnsiTheme="majorBidi" w:cstheme="majorBidi"/>
          <w:bCs/>
        </w:rPr>
        <w:tab/>
        <w:t>45%</w:t>
      </w:r>
    </w:p>
    <w:p w14:paraId="178023DC" w14:textId="77777777" w:rsidR="009225F2" w:rsidRPr="003C2167" w:rsidRDefault="009225F2" w:rsidP="009225F2">
      <w:pPr>
        <w:pStyle w:val="ListParagraph"/>
        <w:numPr>
          <w:ilvl w:val="0"/>
          <w:numId w:val="9"/>
        </w:numPr>
        <w:suppressAutoHyphens/>
        <w:rPr>
          <w:rFonts w:asciiTheme="majorBidi" w:hAnsiTheme="majorBidi" w:cstheme="majorBidi"/>
          <w:bCs/>
        </w:rPr>
      </w:pPr>
      <w:r>
        <w:rPr>
          <w:rFonts w:asciiTheme="majorBidi" w:hAnsiTheme="majorBidi" w:cstheme="majorBidi"/>
          <w:bCs/>
        </w:rPr>
        <w:t>Best of the Test and Final</w:t>
      </w:r>
      <w:r>
        <w:rPr>
          <w:rFonts w:asciiTheme="majorBidi" w:hAnsiTheme="majorBidi" w:cstheme="majorBidi"/>
          <w:bCs/>
        </w:rPr>
        <w:tab/>
        <w:t>5%</w:t>
      </w:r>
    </w:p>
    <w:p w14:paraId="29EC5CC8" w14:textId="77777777" w:rsidR="009225F2" w:rsidRDefault="009225F2" w:rsidP="009225F2">
      <w:pPr>
        <w:rPr>
          <w:rFonts w:asciiTheme="majorBidi" w:hAnsiTheme="majorBidi" w:cstheme="majorBidi"/>
          <w:bCs/>
        </w:rPr>
      </w:pPr>
    </w:p>
    <w:p w14:paraId="148E550A" w14:textId="77777777" w:rsidR="009225F2" w:rsidRDefault="009225F2" w:rsidP="009225F2">
      <w:pPr>
        <w:ind w:left="426"/>
        <w:rPr>
          <w:rFonts w:ascii="Liberation Serif" w:hAnsi="Liberation Serif" w:cs="Calibri"/>
          <w:color w:val="000000"/>
        </w:rPr>
      </w:pPr>
    </w:p>
    <w:p w14:paraId="33612F3C" w14:textId="45EBD179" w:rsidR="009225F2" w:rsidRPr="00C042E7" w:rsidRDefault="009225F2" w:rsidP="009225F2">
      <w:pPr>
        <w:rPr>
          <w:rFonts w:asciiTheme="majorBidi" w:hAnsiTheme="majorBidi" w:cstheme="majorBidi"/>
          <w:b/>
        </w:rPr>
      </w:pPr>
      <w:r w:rsidRPr="00C042E7">
        <w:rPr>
          <w:rFonts w:asciiTheme="majorBidi" w:hAnsiTheme="majorBidi" w:cstheme="majorBidi"/>
          <w:b/>
        </w:rPr>
        <w:t>Online Quizzes</w:t>
      </w:r>
    </w:p>
    <w:p w14:paraId="325DD907" w14:textId="77777777" w:rsidR="009225F2" w:rsidRDefault="009225F2" w:rsidP="009225F2">
      <w:pPr>
        <w:rPr>
          <w:rFonts w:asciiTheme="majorBidi" w:hAnsiTheme="majorBidi" w:cstheme="majorBidi"/>
          <w:bCs/>
        </w:rPr>
      </w:pPr>
    </w:p>
    <w:p w14:paraId="3445FDDE" w14:textId="3A0AC97E" w:rsidR="009225F2" w:rsidRDefault="00457639" w:rsidP="00457639">
      <w:pPr>
        <w:rPr>
          <w:rFonts w:asciiTheme="majorBidi" w:hAnsiTheme="majorBidi" w:cstheme="majorBidi"/>
        </w:rPr>
      </w:pPr>
      <w:r w:rsidRPr="00457639">
        <w:rPr>
          <w:rFonts w:asciiTheme="majorBidi" w:hAnsiTheme="majorBidi" w:cstheme="majorBidi"/>
        </w:rPr>
        <w:t>There will be six online quizzes (biweekly quizzes), available through the "Assessment" dropdown menu of the OWL website. Each quiz consists of eight multiple-choice questions covering two sections of the textbook. Each quiz will be available for a 6-day window and students can take the quiz any time during this window with no time limit. Students will have two attempts to complete each quiz; the questions in each attempt will be randomly generated from question pools and may differ from the others. Of these two attempts, the highest mark will be recorded as the student's quiz grade. The student's best five of the six online quizzes, each counted equally, will be used to calculate the grade for the Online Quizzes component.</w:t>
      </w:r>
    </w:p>
    <w:p w14:paraId="76074433" w14:textId="77777777" w:rsidR="00457639" w:rsidRPr="000D703E" w:rsidRDefault="00457639" w:rsidP="00457639">
      <w:pPr>
        <w:rPr>
          <w:rFonts w:ascii="Liberation Serif" w:hAnsi="Liberation Serif" w:cs="Calibri"/>
          <w:color w:val="000000"/>
        </w:rPr>
      </w:pPr>
    </w:p>
    <w:p w14:paraId="16C7D582" w14:textId="1188EAB8" w:rsidR="00457639" w:rsidRDefault="00457639" w:rsidP="00457639">
      <w:pPr>
        <w:rPr>
          <w:rFonts w:asciiTheme="majorBidi" w:hAnsiTheme="majorBidi" w:cstheme="majorBidi"/>
          <w:b/>
          <w:bCs/>
          <w:i/>
          <w:iCs/>
        </w:rPr>
      </w:pPr>
      <w:r>
        <w:rPr>
          <w:rFonts w:ascii="Liberation Serif" w:hAnsi="Liberation Serif" w:cs="Calibri"/>
          <w:b/>
          <w:bCs/>
          <w:color w:val="000000"/>
        </w:rPr>
        <w:t>Midterm</w:t>
      </w:r>
    </w:p>
    <w:p w14:paraId="38BF4080" w14:textId="61690E95" w:rsidR="009225F2" w:rsidRDefault="00457639" w:rsidP="00457639">
      <w:pPr>
        <w:rPr>
          <w:rFonts w:asciiTheme="majorBidi" w:hAnsiTheme="majorBidi" w:cstheme="majorBidi"/>
        </w:rPr>
      </w:pPr>
      <w:r w:rsidRPr="00457639">
        <w:rPr>
          <w:rFonts w:asciiTheme="majorBidi" w:hAnsiTheme="majorBidi" w:cstheme="majorBidi"/>
        </w:rPr>
        <w:t>The Midterm will cover first 2 chapters of the course (Sections 1.1-2.3). It will be a two-hour long exam that will take place in person and will be on Saturday June 2</w:t>
      </w:r>
      <w:r>
        <w:rPr>
          <w:rFonts w:asciiTheme="majorBidi" w:hAnsiTheme="majorBidi" w:cstheme="majorBidi"/>
        </w:rPr>
        <w:t>0</w:t>
      </w:r>
      <w:r w:rsidRPr="00457639">
        <w:rPr>
          <w:rFonts w:asciiTheme="majorBidi" w:hAnsiTheme="majorBidi" w:cstheme="majorBidi"/>
        </w:rPr>
        <w:t>st at 10am. The midterm consists of multiple-choice questions only. NO calculators or other electronic devices or any other aids are allowed on the exam.</w:t>
      </w:r>
    </w:p>
    <w:p w14:paraId="6959297B" w14:textId="77777777" w:rsidR="009225F2" w:rsidRPr="00EB4C4E" w:rsidRDefault="009225F2" w:rsidP="00457639">
      <w:pPr>
        <w:rPr>
          <w:rFonts w:ascii="Liberation Serif" w:hAnsi="Liberation Serif"/>
          <w:color w:val="000000"/>
        </w:rPr>
      </w:pPr>
      <w:r>
        <w:rPr>
          <w:rFonts w:ascii="Liberation Serif" w:hAnsi="Liberation Serif" w:cs="Calibri"/>
          <w:bCs/>
          <w:color w:val="000000"/>
        </w:rPr>
        <w:t>A makeup midterm test will take place on the following week.</w:t>
      </w:r>
    </w:p>
    <w:p w14:paraId="1C994F05" w14:textId="77777777" w:rsidR="009225F2" w:rsidRDefault="009225F2" w:rsidP="009225F2">
      <w:pPr>
        <w:rPr>
          <w:rFonts w:cs="Calibri"/>
          <w:bCs/>
        </w:rPr>
      </w:pPr>
    </w:p>
    <w:p w14:paraId="4079258B" w14:textId="77777777" w:rsidR="009225F2" w:rsidRDefault="009225F2" w:rsidP="009225F2">
      <w:pPr>
        <w:rPr>
          <w:rFonts w:ascii="Liberation Serif" w:hAnsi="Liberation Serif" w:cs="Calibri"/>
          <w:bCs/>
          <w:color w:val="000000"/>
        </w:rPr>
      </w:pPr>
      <w:r>
        <w:rPr>
          <w:rFonts w:ascii="Liberation Serif" w:hAnsi="Liberation Serif" w:cs="Calibri"/>
          <w:b/>
          <w:bCs/>
          <w:color w:val="000000"/>
        </w:rPr>
        <w:t>Final Exam</w:t>
      </w:r>
    </w:p>
    <w:p w14:paraId="206DD9DB" w14:textId="6CA6BA95" w:rsidR="009225F2" w:rsidRDefault="009225F2" w:rsidP="00457639">
      <w:pPr>
        <w:ind w:left="426"/>
        <w:rPr>
          <w:rFonts w:asciiTheme="majorBidi" w:hAnsiTheme="majorBidi" w:cstheme="majorBidi"/>
        </w:rPr>
      </w:pPr>
      <w:r w:rsidRPr="00734394">
        <w:rPr>
          <w:rFonts w:asciiTheme="majorBidi" w:hAnsiTheme="majorBidi" w:cstheme="majorBidi"/>
          <w:bCs/>
        </w:rPr>
        <w:t xml:space="preserve">The final exam will cover all the course material with more focus on the last part of the course. It will be a three-hour long exam </w:t>
      </w:r>
      <w:r>
        <w:rPr>
          <w:rFonts w:asciiTheme="majorBidi" w:hAnsiTheme="majorBidi" w:cstheme="majorBidi"/>
          <w:bCs/>
        </w:rPr>
        <w:t>and will take place</w:t>
      </w:r>
      <w:r w:rsidRPr="00734394">
        <w:rPr>
          <w:rFonts w:asciiTheme="majorBidi" w:hAnsiTheme="majorBidi" w:cstheme="majorBidi"/>
          <w:bCs/>
        </w:rPr>
        <w:t xml:space="preserve"> in-person exam</w:t>
      </w:r>
      <w:r>
        <w:rPr>
          <w:rFonts w:asciiTheme="majorBidi" w:hAnsiTheme="majorBidi" w:cstheme="majorBidi"/>
          <w:bCs/>
        </w:rPr>
        <w:t xml:space="preserve"> during final exam period</w:t>
      </w:r>
      <w:r w:rsidRPr="00734394">
        <w:rPr>
          <w:rFonts w:asciiTheme="majorBidi" w:hAnsiTheme="majorBidi" w:cstheme="majorBidi"/>
          <w:bCs/>
        </w:rPr>
        <w:t xml:space="preserve">. </w:t>
      </w:r>
      <w:r>
        <w:rPr>
          <w:rFonts w:asciiTheme="majorBidi" w:hAnsiTheme="majorBidi" w:cstheme="majorBidi"/>
          <w:bCs/>
        </w:rPr>
        <w:t xml:space="preserve"> </w:t>
      </w:r>
      <w:r w:rsidRPr="00734394">
        <w:rPr>
          <w:rFonts w:asciiTheme="majorBidi" w:hAnsiTheme="majorBidi" w:cstheme="majorBidi"/>
          <w:bCs/>
        </w:rPr>
        <w:t>It will be scheduled by the Office of Registrars.</w:t>
      </w:r>
      <w:r>
        <w:rPr>
          <w:rFonts w:asciiTheme="majorBidi" w:hAnsiTheme="majorBidi" w:cstheme="majorBidi"/>
          <w:bCs/>
        </w:rPr>
        <w:t xml:space="preserve"> Like t</w:t>
      </w:r>
      <w:r w:rsidRPr="001C1B7D">
        <w:rPr>
          <w:rFonts w:asciiTheme="majorBidi" w:hAnsiTheme="majorBidi" w:cstheme="majorBidi"/>
          <w:bCs/>
        </w:rPr>
        <w:t>he midterm test</w:t>
      </w:r>
      <w:r>
        <w:rPr>
          <w:rFonts w:asciiTheme="majorBidi" w:hAnsiTheme="majorBidi" w:cstheme="majorBidi"/>
          <w:bCs/>
        </w:rPr>
        <w:t>, the final exam</w:t>
      </w:r>
      <w:r w:rsidRPr="001C1B7D">
        <w:rPr>
          <w:rFonts w:asciiTheme="majorBidi" w:hAnsiTheme="majorBidi" w:cstheme="majorBidi"/>
          <w:bCs/>
        </w:rPr>
        <w:t xml:space="preserve"> will consist of </w:t>
      </w:r>
      <w:r w:rsidR="00457639" w:rsidRPr="00457639">
        <w:rPr>
          <w:rFonts w:asciiTheme="majorBidi" w:hAnsiTheme="majorBidi" w:cstheme="majorBidi"/>
        </w:rPr>
        <w:t>multiple-choice questions only</w:t>
      </w:r>
      <w:r w:rsidR="00457639">
        <w:rPr>
          <w:rFonts w:asciiTheme="majorBidi" w:hAnsiTheme="majorBidi" w:cstheme="majorBidi"/>
        </w:rPr>
        <w:t>.</w:t>
      </w:r>
    </w:p>
    <w:p w14:paraId="5E7F20A2" w14:textId="77777777" w:rsidR="00457639" w:rsidRDefault="00457639" w:rsidP="00457639">
      <w:pPr>
        <w:ind w:left="426"/>
        <w:rPr>
          <w:rFonts w:asciiTheme="majorBidi" w:hAnsiTheme="majorBidi" w:cstheme="majorBidi"/>
          <w:bCs/>
          <w:rtl/>
          <w:lang w:bidi="fa-IR"/>
        </w:rPr>
      </w:pPr>
    </w:p>
    <w:p w14:paraId="314B710A" w14:textId="77777777" w:rsidR="009225F2" w:rsidRPr="003B5907" w:rsidRDefault="009225F2" w:rsidP="009225F2">
      <w:pPr>
        <w:ind w:left="284"/>
        <w:rPr>
          <w:rFonts w:asciiTheme="majorBidi" w:hAnsiTheme="majorBidi" w:cstheme="majorBidi"/>
          <w:bCs/>
        </w:rPr>
      </w:pPr>
      <w:r>
        <w:rPr>
          <w:rFonts w:asciiTheme="majorBidi" w:hAnsiTheme="majorBidi" w:cstheme="majorBidi"/>
          <w:bCs/>
          <w:i/>
          <w:iCs/>
        </w:rPr>
        <w:t xml:space="preserve">Remak: </w:t>
      </w:r>
      <w:r w:rsidRPr="00EC03F1">
        <w:rPr>
          <w:rFonts w:asciiTheme="majorBidi" w:hAnsiTheme="majorBidi" w:cstheme="majorBidi"/>
          <w:bCs/>
        </w:rPr>
        <w:t>Note that cellphones, calculators, cheat sheets, textbooks, and any other aids will NOT be allowed during examinations. Both midterm and the final exam will be closed book tests.</w:t>
      </w:r>
      <w:r w:rsidRPr="00B82206">
        <w:rPr>
          <w:rFonts w:asciiTheme="majorBidi" w:hAnsiTheme="majorBidi" w:cstheme="majorBidi"/>
          <w:bCs/>
        </w:rPr>
        <w:t xml:space="preserve"> </w:t>
      </w:r>
    </w:p>
    <w:p w14:paraId="363C6C3E" w14:textId="77777777" w:rsidR="009225F2" w:rsidRDefault="009225F2" w:rsidP="009225F2">
      <w:pPr>
        <w:snapToGrid w:val="0"/>
        <w:rPr>
          <w:rFonts w:asciiTheme="majorBidi" w:hAnsiTheme="majorBidi" w:cstheme="majorBidi"/>
          <w:bCs/>
        </w:rPr>
      </w:pPr>
    </w:p>
    <w:p w14:paraId="471157AC" w14:textId="77777777" w:rsidR="009225F2" w:rsidRPr="00CA408D" w:rsidRDefault="009225F2" w:rsidP="009225F2">
      <w:pPr>
        <w:rPr>
          <w:bCs/>
          <w:color w:val="FF0000"/>
        </w:rPr>
      </w:pPr>
      <w:r>
        <w:rPr>
          <w:b/>
          <w:bCs/>
        </w:rPr>
        <w:t>General information about missed coursework</w:t>
      </w:r>
    </w:p>
    <w:p w14:paraId="7F5D3075" w14:textId="77777777" w:rsidR="009225F2" w:rsidRPr="0025296D" w:rsidRDefault="009225F2" w:rsidP="009225F2">
      <w:pPr>
        <w:rPr>
          <w:bCs/>
          <w:color w:val="000000" w:themeColor="text1"/>
          <w:lang w:val="en-US"/>
        </w:rPr>
      </w:pPr>
      <w:r>
        <w:rPr>
          <w:bCs/>
          <w:color w:val="000000" w:themeColor="text1"/>
          <w:lang w:val="en-US"/>
        </w:rPr>
        <w:t>Students must familiarize themselves</w:t>
      </w:r>
      <w:r w:rsidRPr="0025296D">
        <w:rPr>
          <w:bCs/>
          <w:color w:val="000000" w:themeColor="text1"/>
          <w:lang w:val="en-US"/>
        </w:rPr>
        <w:t xml:space="preserve"> </w:t>
      </w:r>
      <w:r>
        <w:rPr>
          <w:bCs/>
          <w:color w:val="000000" w:themeColor="text1"/>
          <w:lang w:val="en-US"/>
        </w:rPr>
        <w:t>with</w:t>
      </w:r>
      <w:r w:rsidRPr="0025296D">
        <w:rPr>
          <w:bCs/>
          <w:color w:val="000000" w:themeColor="text1"/>
          <w:lang w:val="en-US"/>
        </w:rPr>
        <w:t xml:space="preserve"> the </w:t>
      </w:r>
      <w:r w:rsidRPr="0025296D">
        <w:rPr>
          <w:bCs/>
          <w:i/>
          <w:iCs/>
          <w:color w:val="000000" w:themeColor="text1"/>
          <w:lang w:val="en-US"/>
        </w:rPr>
        <w:t>University Policy on Academic Consideration – Undergraduate Students</w:t>
      </w:r>
      <w:r>
        <w:rPr>
          <w:bCs/>
          <w:i/>
          <w:iCs/>
          <w:color w:val="000000" w:themeColor="text1"/>
          <w:lang w:val="en-US"/>
        </w:rPr>
        <w:t xml:space="preserve"> in First Entry Programs,</w:t>
      </w:r>
      <w:r w:rsidRPr="0025296D">
        <w:rPr>
          <w:bCs/>
          <w:color w:val="000000" w:themeColor="text1"/>
          <w:lang w:val="en-US"/>
        </w:rPr>
        <w:t xml:space="preserve"> posted on the Academic Calendar:</w:t>
      </w:r>
    </w:p>
    <w:p w14:paraId="3518E394" w14:textId="77777777" w:rsidR="009225F2" w:rsidRDefault="009225F2" w:rsidP="009225F2">
      <w:pPr>
        <w:rPr>
          <w:bCs/>
          <w:color w:val="007F00"/>
          <w:lang w:val="en-US"/>
        </w:rPr>
      </w:pPr>
      <w:hyperlink r:id="rId10" w:history="1">
        <w:r w:rsidRPr="0017167E">
          <w:rPr>
            <w:rStyle w:val="Hyperlink"/>
            <w:bCs/>
            <w:lang w:val="en-US"/>
          </w:rPr>
          <w:t>https://www.uwo.ca/univsec/pdf/academic_policies/appeals/academic_consideration_Sep24.pdf</w:t>
        </w:r>
      </w:hyperlink>
      <w:r>
        <w:rPr>
          <w:bCs/>
          <w:color w:val="007F00"/>
          <w:lang w:val="en-US"/>
        </w:rPr>
        <w:t xml:space="preserve">, </w:t>
      </w:r>
    </w:p>
    <w:p w14:paraId="16DF6DF9" w14:textId="77777777" w:rsidR="009225F2" w:rsidRDefault="009225F2" w:rsidP="009225F2">
      <w:pPr>
        <w:rPr>
          <w:bCs/>
          <w:color w:val="000000" w:themeColor="text1"/>
          <w:lang w:val="en-US"/>
        </w:rPr>
      </w:pPr>
    </w:p>
    <w:p w14:paraId="148AAEB2" w14:textId="77777777" w:rsidR="009225F2" w:rsidRDefault="009225F2" w:rsidP="009225F2">
      <w:pPr>
        <w:rPr>
          <w:color w:val="000000" w:themeColor="text1"/>
          <w:lang w:val="en-US"/>
        </w:rPr>
      </w:pPr>
      <w:r w:rsidRPr="1809F0DF">
        <w:rPr>
          <w:color w:val="000000" w:themeColor="text1"/>
          <w:lang w:val="en-US"/>
        </w:rPr>
        <w:t xml:space="preserve">This policy does not apply to requests for Academic Consideration submitted for </w:t>
      </w:r>
      <w:r w:rsidRPr="1809F0DF">
        <w:rPr>
          <w:b/>
          <w:bCs/>
          <w:color w:val="000000" w:themeColor="text1"/>
          <w:lang w:val="en-US"/>
        </w:rPr>
        <w:t>attempted or completed work</w:t>
      </w:r>
      <w:r w:rsidRPr="1809F0DF">
        <w:rPr>
          <w:color w:val="000000" w:themeColor="text1"/>
          <w:lang w:val="en-US"/>
        </w:rPr>
        <w:t xml:space="preserve">, whether online or in person. </w:t>
      </w:r>
    </w:p>
    <w:p w14:paraId="275C8FD9" w14:textId="77777777" w:rsidR="009225F2" w:rsidRDefault="009225F2" w:rsidP="009225F2">
      <w:pPr>
        <w:rPr>
          <w:color w:val="000000" w:themeColor="text1"/>
          <w:lang w:val="en-US"/>
        </w:rPr>
      </w:pPr>
    </w:p>
    <w:p w14:paraId="25073F9E" w14:textId="77777777" w:rsidR="009225F2" w:rsidRDefault="009225F2" w:rsidP="009225F2">
      <w:pPr>
        <w:rPr>
          <w:color w:val="000000" w:themeColor="text1"/>
          <w:lang w:val="en-US"/>
        </w:rPr>
      </w:pPr>
      <w:r w:rsidRPr="1809F0DF">
        <w:rPr>
          <w:color w:val="000000" w:themeColor="text1"/>
          <w:lang w:val="en-US"/>
        </w:rPr>
        <w:t xml:space="preserve">The policy also does not apply to </w:t>
      </w:r>
      <w:r w:rsidRPr="1809F0DF">
        <w:rPr>
          <w:color w:val="000000" w:themeColor="text1"/>
        </w:rPr>
        <w:t xml:space="preserve">students experiencing longer-term impacts on their academic responsibilities. These students should consult </w:t>
      </w:r>
      <w:hyperlink r:id="rId11">
        <w:r w:rsidRPr="1809F0DF">
          <w:rPr>
            <w:rStyle w:val="Hyperlink"/>
          </w:rPr>
          <w:t>Accessible Education</w:t>
        </w:r>
      </w:hyperlink>
      <w:r w:rsidRPr="1809F0DF">
        <w:rPr>
          <w:color w:val="000000" w:themeColor="text1"/>
        </w:rPr>
        <w:t>.</w:t>
      </w:r>
    </w:p>
    <w:p w14:paraId="22204453" w14:textId="77777777" w:rsidR="009225F2" w:rsidRDefault="009225F2" w:rsidP="009225F2">
      <w:pPr>
        <w:rPr>
          <w:bCs/>
          <w:color w:val="000000" w:themeColor="text1"/>
          <w:lang w:val="en-US"/>
        </w:rPr>
      </w:pPr>
    </w:p>
    <w:p w14:paraId="4AE9F945" w14:textId="77777777" w:rsidR="009225F2" w:rsidRDefault="009225F2" w:rsidP="009225F2">
      <w:pPr>
        <w:rPr>
          <w:bCs/>
          <w:color w:val="000000" w:themeColor="text1"/>
          <w:lang w:val="en-US"/>
        </w:rPr>
      </w:pPr>
      <w:r>
        <w:rPr>
          <w:bCs/>
          <w:color w:val="000000" w:themeColor="text1"/>
          <w:lang w:val="en-US"/>
        </w:rPr>
        <w:t>For procedures on how to submit Academic Consideration requests, please see the information posted on the Office of the Registrar’s webpage:</w:t>
      </w:r>
    </w:p>
    <w:p w14:paraId="0D0CB319" w14:textId="77777777" w:rsidR="009225F2" w:rsidRDefault="009225F2" w:rsidP="009225F2">
      <w:pPr>
        <w:rPr>
          <w:color w:val="000000" w:themeColor="text1"/>
        </w:rPr>
      </w:pPr>
      <w:hyperlink r:id="rId12">
        <w:r w:rsidRPr="1809F0DF">
          <w:rPr>
            <w:rStyle w:val="Hyperlink"/>
          </w:rPr>
          <w:t>https://registrar.uwo.ca/academics/academic_considerations/</w:t>
        </w:r>
      </w:hyperlink>
      <w:r w:rsidRPr="1809F0DF">
        <w:rPr>
          <w:color w:val="000000" w:themeColor="text1"/>
        </w:rPr>
        <w:t xml:space="preserve"> </w:t>
      </w:r>
    </w:p>
    <w:p w14:paraId="3B3F7031" w14:textId="77777777" w:rsidR="009225F2" w:rsidRPr="00812BA0" w:rsidRDefault="009225F2" w:rsidP="009225F2">
      <w:pPr>
        <w:rPr>
          <w:bCs/>
          <w:color w:val="000000" w:themeColor="text1"/>
        </w:rPr>
      </w:pPr>
      <w:r>
        <w:rPr>
          <w:bCs/>
          <w:color w:val="000000" w:themeColor="text1"/>
        </w:rPr>
        <w:t xml:space="preserve">All requests for Academic Consideration must be made within 48 hours after the assessment date or submission deadline. </w:t>
      </w:r>
    </w:p>
    <w:p w14:paraId="0BBFE4CA" w14:textId="77777777" w:rsidR="009225F2" w:rsidRPr="00657692" w:rsidRDefault="009225F2" w:rsidP="009225F2">
      <w:pPr>
        <w:rPr>
          <w:bCs/>
          <w:color w:val="000000" w:themeColor="text1"/>
        </w:rPr>
      </w:pPr>
    </w:p>
    <w:p w14:paraId="5BB8DCD1" w14:textId="77777777" w:rsidR="009225F2" w:rsidRDefault="009225F2" w:rsidP="009225F2">
      <w:pPr>
        <w:rPr>
          <w:color w:val="000000" w:themeColor="text1"/>
        </w:rPr>
      </w:pPr>
      <w:r w:rsidRPr="5AFFF007">
        <w:rPr>
          <w:color w:val="000000" w:themeColor="text1"/>
        </w:rPr>
        <w:t xml:space="preserve">All </w:t>
      </w:r>
      <w:r>
        <w:rPr>
          <w:color w:val="000000" w:themeColor="text1"/>
        </w:rPr>
        <w:t>A</w:t>
      </w:r>
      <w:r w:rsidRPr="5AFFF007">
        <w:rPr>
          <w:color w:val="000000" w:themeColor="text1"/>
        </w:rPr>
        <w:t xml:space="preserve">cademic </w:t>
      </w:r>
      <w:r>
        <w:rPr>
          <w:color w:val="000000" w:themeColor="text1"/>
        </w:rPr>
        <w:t>C</w:t>
      </w:r>
      <w:r w:rsidRPr="5AFFF007">
        <w:rPr>
          <w:color w:val="000000" w:themeColor="text1"/>
        </w:rPr>
        <w:t xml:space="preserve">onsideration requests must include supporting documentation; however, recognizing that formal documentation may not be available in some extenuating circumstances, the policy allows students to make </w:t>
      </w:r>
      <w:r w:rsidRPr="5AFFF007">
        <w:rPr>
          <w:color w:val="000000" w:themeColor="text1"/>
          <w:u w:val="single"/>
        </w:rPr>
        <w:t>one</w:t>
      </w:r>
      <w:r w:rsidRPr="5AFFF007">
        <w:rPr>
          <w:color w:val="000000" w:themeColor="text1"/>
        </w:rPr>
        <w:t xml:space="preserve"> Academic Consideration request </w:t>
      </w:r>
      <w:r w:rsidRPr="5AFFF007">
        <w:rPr>
          <w:b/>
          <w:bCs/>
          <w:color w:val="000000" w:themeColor="text1"/>
        </w:rPr>
        <w:t>without supporting documentation</w:t>
      </w:r>
      <w:r w:rsidRPr="5AFFF007">
        <w:rPr>
          <w:color w:val="000000" w:themeColor="text1"/>
        </w:rPr>
        <w:t xml:space="preserve"> in this </w:t>
      </w:r>
      <w:r w:rsidRPr="5AFFF007">
        <w:rPr>
          <w:color w:val="000000" w:themeColor="text1"/>
        </w:rPr>
        <w:lastRenderedPageBreak/>
        <w:t>course. However, the following assessments are excluded from this, and therefore always require formal supporting documentation:</w:t>
      </w:r>
    </w:p>
    <w:p w14:paraId="5DFC2A0C" w14:textId="77777777" w:rsidR="009225F2" w:rsidRDefault="009225F2" w:rsidP="009225F2">
      <w:pPr>
        <w:pStyle w:val="ListParagraph"/>
        <w:numPr>
          <w:ilvl w:val="0"/>
          <w:numId w:val="10"/>
        </w:numPr>
        <w:suppressAutoHyphens/>
        <w:rPr>
          <w:rFonts w:ascii="Liberation Serif" w:hAnsi="Liberation Serif"/>
        </w:rPr>
      </w:pPr>
      <w:r w:rsidRPr="006F1DE4">
        <w:rPr>
          <w:rFonts w:ascii="Liberation Serif" w:hAnsi="Liberation Serif"/>
          <w:b/>
          <w:bCs/>
          <w:color w:val="000000" w:themeColor="text1"/>
        </w:rPr>
        <w:t>Final Exam</w:t>
      </w:r>
      <w:r w:rsidRPr="006F1DE4">
        <w:rPr>
          <w:rFonts w:ascii="Liberation Serif" w:hAnsi="Liberation Serif"/>
          <w:color w:val="000000" w:themeColor="text1"/>
        </w:rPr>
        <w:t xml:space="preserve"> </w:t>
      </w:r>
      <w:r>
        <w:rPr>
          <w:rFonts w:ascii="Liberation Serif" w:hAnsi="Liberation Serif"/>
          <w:color w:val="000000"/>
        </w:rPr>
        <w:t>(Defined by policy)</w:t>
      </w:r>
    </w:p>
    <w:p w14:paraId="2DE5EC52" w14:textId="77777777" w:rsidR="009225F2" w:rsidRDefault="009225F2" w:rsidP="009225F2">
      <w:pPr>
        <w:pStyle w:val="ListParagraph"/>
        <w:numPr>
          <w:ilvl w:val="0"/>
          <w:numId w:val="10"/>
        </w:numPr>
        <w:suppressAutoHyphens/>
        <w:rPr>
          <w:rFonts w:ascii="Liberation Serif" w:hAnsi="Liberation Serif"/>
        </w:rPr>
      </w:pPr>
      <w:r w:rsidRPr="006F1DE4">
        <w:rPr>
          <w:rFonts w:ascii="Liberation Serif" w:hAnsi="Liberation Serif"/>
          <w:b/>
          <w:bCs/>
          <w:color w:val="000000" w:themeColor="text1"/>
        </w:rPr>
        <w:t>Midterm</w:t>
      </w:r>
      <w:r>
        <w:rPr>
          <w:rFonts w:ascii="Liberation Serif" w:hAnsi="Liberation Serif"/>
          <w:color w:val="000000"/>
        </w:rPr>
        <w:t xml:space="preserve"> (Designated by the instructor as the </w:t>
      </w:r>
      <w:r>
        <w:rPr>
          <w:rFonts w:ascii="Liberation Serif" w:hAnsi="Liberation Serif"/>
          <w:color w:val="000000"/>
          <w:u w:val="single"/>
        </w:rPr>
        <w:t>one</w:t>
      </w:r>
      <w:r>
        <w:rPr>
          <w:rFonts w:ascii="Liberation Serif" w:hAnsi="Liberation Serif"/>
          <w:color w:val="000000"/>
        </w:rPr>
        <w:t xml:space="preserve"> assessment that always requires documentation when requesting Academic Consideration)</w:t>
      </w:r>
    </w:p>
    <w:p w14:paraId="68A7D716" w14:textId="77777777" w:rsidR="009225F2" w:rsidRDefault="009225F2" w:rsidP="009225F2">
      <w:pPr>
        <w:rPr>
          <w:color w:val="000000" w:themeColor="text1"/>
        </w:rPr>
      </w:pPr>
    </w:p>
    <w:p w14:paraId="09F343E8" w14:textId="77777777" w:rsidR="009225F2" w:rsidRDefault="009225F2" w:rsidP="009225F2">
      <w:pPr>
        <w:rPr>
          <w:color w:val="000000" w:themeColor="text1"/>
        </w:rPr>
      </w:pPr>
      <w:r w:rsidRPr="1809F0DF">
        <w:rPr>
          <w:color w:val="000000" w:themeColor="text1"/>
        </w:rPr>
        <w:t xml:space="preserve">When a student </w:t>
      </w:r>
      <w:r w:rsidRPr="0076171B">
        <w:rPr>
          <w:i/>
          <w:iCs/>
          <w:color w:val="000000" w:themeColor="text1"/>
          <w:u w:val="single"/>
        </w:rPr>
        <w:t>mistakenly</w:t>
      </w:r>
      <w:r w:rsidRPr="1809F0DF">
        <w:rPr>
          <w:color w:val="000000" w:themeColor="text1"/>
        </w:rPr>
        <w:t xml:space="preserve"> submits their </w:t>
      </w:r>
      <w:r w:rsidRPr="1809F0DF">
        <w:rPr>
          <w:color w:val="000000" w:themeColor="text1"/>
          <w:u w:val="single"/>
        </w:rPr>
        <w:t>one</w:t>
      </w:r>
      <w:r w:rsidRPr="1809F0DF">
        <w:rPr>
          <w:color w:val="000000" w:themeColor="text1"/>
        </w:rPr>
        <w:t xml:space="preserve"> allowed Academic Consideration request </w:t>
      </w:r>
      <w:r w:rsidRPr="1809F0DF">
        <w:rPr>
          <w:b/>
          <w:bCs/>
          <w:color w:val="000000" w:themeColor="text1"/>
        </w:rPr>
        <w:t>without supporting documentation</w:t>
      </w:r>
      <w:r w:rsidRPr="1809F0DF">
        <w:rPr>
          <w:color w:val="000000" w:themeColor="text1"/>
        </w:rPr>
        <w:t xml:space="preserve"> for the assessments listed above or those in the</w:t>
      </w:r>
      <w:r>
        <w:t xml:space="preserve"> </w:t>
      </w:r>
      <w:r w:rsidRPr="1809F0DF">
        <w:rPr>
          <w:b/>
          <w:bCs/>
          <w:color w:val="000000" w:themeColor="text1"/>
        </w:rPr>
        <w:t>Coursework with Assessment Flexibility</w:t>
      </w:r>
      <w:r w:rsidRPr="1809F0DF">
        <w:rPr>
          <w:color w:val="000000" w:themeColor="text1"/>
        </w:rPr>
        <w:t xml:space="preserve"> section below, </w:t>
      </w:r>
      <w:r w:rsidRPr="001A6DAD">
        <w:rPr>
          <w:color w:val="000000" w:themeColor="text1"/>
          <w:u w:val="single"/>
        </w:rPr>
        <w:t>the request cannot be recalled and reapplied</w:t>
      </w:r>
      <w:r w:rsidRPr="1809F0DF">
        <w:rPr>
          <w:color w:val="000000" w:themeColor="text1"/>
        </w:rPr>
        <w:t xml:space="preserve">. This privilege is forfeited. </w:t>
      </w:r>
    </w:p>
    <w:p w14:paraId="5480D7BF" w14:textId="77777777" w:rsidR="009225F2" w:rsidRDefault="009225F2" w:rsidP="009225F2">
      <w:pPr>
        <w:rPr>
          <w:color w:val="000000" w:themeColor="text1"/>
        </w:rPr>
      </w:pPr>
    </w:p>
    <w:p w14:paraId="6DE1AAA0" w14:textId="77777777" w:rsidR="009225F2" w:rsidRDefault="009225F2" w:rsidP="009225F2">
      <w:pPr>
        <w:rPr>
          <w:b/>
          <w:bCs/>
          <w:color w:val="000000" w:themeColor="text1"/>
        </w:rPr>
      </w:pPr>
      <w:r>
        <w:rPr>
          <w:b/>
          <w:bCs/>
          <w:color w:val="000000" w:themeColor="text1"/>
        </w:rPr>
        <w:t xml:space="preserve">Evaluation Scheme for Missed </w:t>
      </w:r>
      <w:r w:rsidRPr="00FF3C4E">
        <w:rPr>
          <w:b/>
          <w:bCs/>
          <w:color w:val="000000" w:themeColor="text1"/>
        </w:rPr>
        <w:t>Assessment</w:t>
      </w:r>
      <w:r>
        <w:rPr>
          <w:b/>
          <w:bCs/>
          <w:color w:val="000000" w:themeColor="text1"/>
        </w:rPr>
        <w:t>s</w:t>
      </w:r>
    </w:p>
    <w:p w14:paraId="055BC014" w14:textId="77777777" w:rsidR="009225F2" w:rsidRDefault="009225F2" w:rsidP="009225F2">
      <w:pPr>
        <w:rPr>
          <w:b/>
          <w:bCs/>
          <w:color w:val="000000" w:themeColor="text1"/>
        </w:rPr>
      </w:pPr>
    </w:p>
    <w:p w14:paraId="2BE46DCC" w14:textId="77777777" w:rsidR="009225F2" w:rsidRPr="00251E3D" w:rsidRDefault="009225F2" w:rsidP="009225F2">
      <w:pPr>
        <w:rPr>
          <w:b/>
          <w:bCs/>
          <w:i/>
          <w:iCs/>
          <w:color w:val="000000" w:themeColor="text1"/>
        </w:rPr>
      </w:pPr>
      <w:r w:rsidRPr="00251E3D">
        <w:rPr>
          <w:b/>
          <w:bCs/>
          <w:i/>
          <w:iCs/>
          <w:color w:val="000000" w:themeColor="text1"/>
        </w:rPr>
        <w:t>Missed Online Quizzes</w:t>
      </w:r>
    </w:p>
    <w:p w14:paraId="7554FD3A" w14:textId="77777777" w:rsidR="009225F2" w:rsidRPr="00290C16" w:rsidRDefault="009225F2" w:rsidP="009225F2">
      <w:pPr>
        <w:numPr>
          <w:ilvl w:val="0"/>
          <w:numId w:val="6"/>
        </w:numPr>
        <w:rPr>
          <w:color w:val="000000" w:themeColor="text1"/>
          <w:lang w:val="en-US"/>
        </w:rPr>
      </w:pPr>
      <w:r w:rsidRPr="00290C16">
        <w:rPr>
          <w:color w:val="000000" w:themeColor="text1"/>
          <w:lang w:val="en-US"/>
        </w:rPr>
        <w:t>If a reason keeps you from taking an online quiz past the deadline and through the 48</w:t>
      </w:r>
      <w:r w:rsidRPr="00290C16">
        <w:rPr>
          <w:color w:val="000000" w:themeColor="text1"/>
          <w:lang w:val="en-US"/>
        </w:rPr>
        <w:noBreakHyphen/>
        <w:t>hour no</w:t>
      </w:r>
      <w:r w:rsidRPr="00290C16">
        <w:rPr>
          <w:color w:val="000000" w:themeColor="text1"/>
          <w:lang w:val="en-US"/>
        </w:rPr>
        <w:noBreakHyphen/>
        <w:t>penalty grace period, contact your faculty’s Academic Counselling Office immediately to request academic consideration covering both the quiz close date and the 48</w:t>
      </w:r>
      <w:r w:rsidRPr="00290C16">
        <w:rPr>
          <w:color w:val="000000" w:themeColor="text1"/>
          <w:lang w:val="en-US"/>
        </w:rPr>
        <w:noBreakHyphen/>
        <w:t>hour grace period. See “Coursework with Assessment Flexibility” for details and exceptions.</w:t>
      </w:r>
    </w:p>
    <w:p w14:paraId="58839D45" w14:textId="77777777" w:rsidR="009225F2" w:rsidRPr="00290C16" w:rsidRDefault="009225F2" w:rsidP="009225F2">
      <w:pPr>
        <w:numPr>
          <w:ilvl w:val="0"/>
          <w:numId w:val="6"/>
        </w:numPr>
        <w:rPr>
          <w:color w:val="000000" w:themeColor="text1"/>
          <w:lang w:val="en-US"/>
        </w:rPr>
      </w:pPr>
      <w:r w:rsidRPr="00290C16">
        <w:rPr>
          <w:color w:val="000000" w:themeColor="text1"/>
          <w:lang w:val="en-US"/>
        </w:rPr>
        <w:t>If academic consideration is approved:</w:t>
      </w:r>
    </w:p>
    <w:p w14:paraId="4C353C01" w14:textId="77777777" w:rsidR="009225F2" w:rsidRPr="00290C16" w:rsidRDefault="009225F2" w:rsidP="009225F2">
      <w:pPr>
        <w:numPr>
          <w:ilvl w:val="1"/>
          <w:numId w:val="6"/>
        </w:numPr>
        <w:rPr>
          <w:color w:val="000000" w:themeColor="text1"/>
          <w:lang w:val="en-US"/>
        </w:rPr>
      </w:pPr>
      <w:r w:rsidRPr="00290C16">
        <w:rPr>
          <w:color w:val="000000" w:themeColor="text1"/>
          <w:lang w:val="en-US"/>
        </w:rPr>
        <w:t>Approval within two weeks of the quiz close date and before classes end: the quiz will be re</w:t>
      </w:r>
      <w:r w:rsidRPr="00290C16">
        <w:rPr>
          <w:color w:val="000000" w:themeColor="text1"/>
          <w:lang w:val="en-US"/>
        </w:rPr>
        <w:noBreakHyphen/>
        <w:t>opened for 48 hours for you to complete.</w:t>
      </w:r>
    </w:p>
    <w:p w14:paraId="314BC755" w14:textId="77777777" w:rsidR="009225F2" w:rsidRDefault="009225F2" w:rsidP="009225F2">
      <w:pPr>
        <w:numPr>
          <w:ilvl w:val="1"/>
          <w:numId w:val="6"/>
        </w:numPr>
        <w:rPr>
          <w:color w:val="000000" w:themeColor="text1"/>
          <w:lang w:val="en-US"/>
        </w:rPr>
      </w:pPr>
      <w:r w:rsidRPr="00290C16">
        <w:rPr>
          <w:color w:val="000000" w:themeColor="text1"/>
          <w:lang w:val="en-US"/>
        </w:rPr>
        <w:t>Approval after two weeks from the quiz close date or after classes end (whichever comes first): the quiz will not be re</w:t>
      </w:r>
      <w:r w:rsidRPr="00290C16">
        <w:rPr>
          <w:color w:val="000000" w:themeColor="text1"/>
          <w:lang w:val="en-US"/>
        </w:rPr>
        <w:noBreakHyphen/>
        <w:t>opened; its weight will be redistributed to other quizzes.</w:t>
      </w:r>
    </w:p>
    <w:p w14:paraId="432AE0F8" w14:textId="77777777" w:rsidR="009225F2" w:rsidRDefault="009225F2" w:rsidP="009225F2">
      <w:pPr>
        <w:rPr>
          <w:color w:val="000000" w:themeColor="text1"/>
          <w:lang w:val="en-US"/>
        </w:rPr>
      </w:pPr>
    </w:p>
    <w:p w14:paraId="5F0562CF" w14:textId="77777777" w:rsidR="009225F2" w:rsidRPr="00251E3D" w:rsidRDefault="009225F2" w:rsidP="009225F2">
      <w:pPr>
        <w:rPr>
          <w:b/>
          <w:bCs/>
          <w:i/>
          <w:iCs/>
          <w:color w:val="000000" w:themeColor="text1"/>
          <w:lang w:val="en-US"/>
        </w:rPr>
      </w:pPr>
      <w:r w:rsidRPr="006A4C3F">
        <w:rPr>
          <w:b/>
          <w:bCs/>
          <w:color w:val="000000" w:themeColor="text1"/>
          <w:lang w:val="en-US"/>
        </w:rPr>
        <w:t xml:space="preserve">Absences from </w:t>
      </w:r>
      <w:r w:rsidRPr="00251E3D">
        <w:rPr>
          <w:b/>
          <w:bCs/>
          <w:i/>
          <w:iCs/>
          <w:color w:val="000000" w:themeColor="text1"/>
          <w:lang w:val="en-US"/>
        </w:rPr>
        <w:t xml:space="preserve">Midterm Tests </w:t>
      </w:r>
    </w:p>
    <w:p w14:paraId="6CAC7B6F" w14:textId="77777777" w:rsidR="009225F2" w:rsidRPr="00627DCC" w:rsidRDefault="009225F2" w:rsidP="009225F2">
      <w:pPr>
        <w:ind w:left="709"/>
        <w:rPr>
          <w:color w:val="000000" w:themeColor="text1"/>
          <w:lang w:val="en-US"/>
        </w:rPr>
      </w:pPr>
      <w:r w:rsidRPr="00627DCC">
        <w:rPr>
          <w:color w:val="000000" w:themeColor="text1"/>
          <w:lang w:val="en-US"/>
        </w:rPr>
        <w:t>If you miss a midterm test due to any circumstance, you must provide an academic consideration covering the date of the test. As it is noted previously, students cannot use their academic consideration without documentation for the second midterm test.</w:t>
      </w:r>
    </w:p>
    <w:p w14:paraId="3008422B" w14:textId="77777777" w:rsidR="009225F2" w:rsidRPr="00627DCC" w:rsidRDefault="009225F2" w:rsidP="009225F2">
      <w:pPr>
        <w:ind w:left="709"/>
        <w:rPr>
          <w:color w:val="000000" w:themeColor="text1"/>
          <w:lang w:val="en-US"/>
        </w:rPr>
      </w:pPr>
    </w:p>
    <w:p w14:paraId="47DF3460" w14:textId="77777777" w:rsidR="009225F2" w:rsidRPr="00627DCC" w:rsidRDefault="009225F2" w:rsidP="009225F2">
      <w:pPr>
        <w:ind w:left="709"/>
        <w:rPr>
          <w:color w:val="000000" w:themeColor="text1"/>
          <w:lang w:val="en-US"/>
        </w:rPr>
      </w:pPr>
      <w:r w:rsidRPr="00627DCC">
        <w:rPr>
          <w:color w:val="000000" w:themeColor="text1"/>
          <w:lang w:val="en-US"/>
        </w:rPr>
        <w:t xml:space="preserve">Makeup examination for the midterm tests will be available to those who are granted academic consideration. A makeup test is expected to be scheduled </w:t>
      </w:r>
      <w:r>
        <w:rPr>
          <w:color w:val="000000" w:themeColor="text1"/>
          <w:lang w:val="en-US"/>
        </w:rPr>
        <w:t xml:space="preserve">on </w:t>
      </w:r>
      <w:r w:rsidRPr="00627DCC">
        <w:rPr>
          <w:color w:val="000000" w:themeColor="text1"/>
          <w:lang w:val="en-US"/>
        </w:rPr>
        <w:t>the week after the original test date.</w:t>
      </w:r>
    </w:p>
    <w:p w14:paraId="58E92F06" w14:textId="77777777" w:rsidR="009225F2" w:rsidRPr="00627DCC" w:rsidRDefault="009225F2" w:rsidP="009225F2">
      <w:pPr>
        <w:ind w:left="709"/>
        <w:rPr>
          <w:color w:val="000000" w:themeColor="text1"/>
          <w:lang w:val="en-US"/>
        </w:rPr>
      </w:pPr>
    </w:p>
    <w:p w14:paraId="04BDE574" w14:textId="77777777" w:rsidR="009225F2" w:rsidRPr="00627DCC" w:rsidRDefault="009225F2" w:rsidP="009225F2">
      <w:pPr>
        <w:ind w:left="709"/>
        <w:rPr>
          <w:color w:val="000000" w:themeColor="text1"/>
          <w:lang w:val="en-US"/>
        </w:rPr>
      </w:pPr>
      <w:r w:rsidRPr="00627DCC">
        <w:rPr>
          <w:color w:val="000000" w:themeColor="text1"/>
          <w:lang w:val="en-US"/>
        </w:rPr>
        <w:t>In cases where a student misses a midterm test and the makeup test and can provide an academic consideration for both absences, the weight of the test will be transferred to the final exam.</w:t>
      </w:r>
    </w:p>
    <w:p w14:paraId="041858AE" w14:textId="77777777" w:rsidR="009225F2" w:rsidRPr="00627DCC" w:rsidRDefault="009225F2" w:rsidP="009225F2">
      <w:pPr>
        <w:rPr>
          <w:color w:val="000000" w:themeColor="text1"/>
          <w:lang w:val="en-US"/>
        </w:rPr>
      </w:pPr>
    </w:p>
    <w:p w14:paraId="350EADE7" w14:textId="77777777" w:rsidR="009225F2" w:rsidRPr="00251E3D" w:rsidRDefault="009225F2" w:rsidP="009225F2">
      <w:pPr>
        <w:rPr>
          <w:b/>
          <w:bCs/>
          <w:i/>
          <w:iCs/>
          <w:color w:val="000000" w:themeColor="text1"/>
          <w:lang w:val="en-US"/>
        </w:rPr>
      </w:pPr>
      <w:r w:rsidRPr="00251E3D">
        <w:rPr>
          <w:b/>
          <w:bCs/>
          <w:i/>
          <w:iCs/>
          <w:color w:val="000000" w:themeColor="text1"/>
          <w:lang w:val="en-US"/>
        </w:rPr>
        <w:t>Absences from Final Examinations</w:t>
      </w:r>
    </w:p>
    <w:p w14:paraId="423132F9" w14:textId="4E13BF1E" w:rsidR="009225F2" w:rsidRPr="00457639" w:rsidRDefault="009225F2" w:rsidP="00457639">
      <w:pPr>
        <w:ind w:left="709"/>
        <w:rPr>
          <w:bCs/>
        </w:rPr>
      </w:pPr>
      <w:r>
        <w:t>When a student</w:t>
      </w:r>
      <w:r w:rsidRPr="008D36EC">
        <w:t xml:space="preserve"> miss</w:t>
      </w:r>
      <w:r>
        <w:t>es</w:t>
      </w:r>
      <w:r w:rsidRPr="008D36EC">
        <w:t xml:space="preserve"> the Final Exam</w:t>
      </w:r>
      <w:r>
        <w:t xml:space="preserve"> and their Academic Consideration has been granted, they will be allowed</w:t>
      </w:r>
      <w:r w:rsidRPr="008D36EC">
        <w:t xml:space="preserve"> to write the Special Exam</w:t>
      </w:r>
      <w:r>
        <w:t>ination</w:t>
      </w:r>
      <w:r w:rsidRPr="008D36EC">
        <w:t xml:space="preserve"> (the name given by the </w:t>
      </w:r>
      <w:r>
        <w:t>U</w:t>
      </w:r>
      <w:r w:rsidRPr="008D36EC">
        <w:t>niversity to a makeup Final Exam).</w:t>
      </w:r>
      <w:r>
        <w:t xml:space="preserve"> </w:t>
      </w:r>
      <w:r>
        <w:rPr>
          <w:bCs/>
        </w:rPr>
        <w:t xml:space="preserve">See the Academic Calendar for details (under </w:t>
      </w:r>
      <w:hyperlink r:id="rId13" w:anchor="SubHeading_70" w:history="1">
        <w:r w:rsidRPr="00504B32">
          <w:rPr>
            <w:rStyle w:val="Hyperlink"/>
            <w:rFonts w:cs="Arial (Body CS)"/>
            <w:bCs/>
          </w:rPr>
          <w:t>Special Examinations</w:t>
        </w:r>
      </w:hyperlink>
      <w:r>
        <w:rPr>
          <w:bCs/>
        </w:rPr>
        <w:t xml:space="preserve">), especially for those who miss multiple final exams within one examination period. </w:t>
      </w:r>
    </w:p>
    <w:p w14:paraId="747D64B4" w14:textId="77777777" w:rsidR="009225F2" w:rsidRDefault="009225F2" w:rsidP="009225F2">
      <w:pPr>
        <w:rPr>
          <w:color w:val="007F00"/>
        </w:rPr>
      </w:pPr>
    </w:p>
    <w:p w14:paraId="098D3CF6" w14:textId="77777777" w:rsidR="009225F2" w:rsidRDefault="009225F2" w:rsidP="009225F2">
      <w:pPr>
        <w:rPr>
          <w:color w:val="000000" w:themeColor="text1"/>
        </w:rPr>
      </w:pPr>
    </w:p>
    <w:p w14:paraId="0A686EAE" w14:textId="77777777" w:rsidR="009225F2" w:rsidRDefault="009225F2" w:rsidP="009225F2">
      <w:pPr>
        <w:rPr>
          <w:bCs/>
          <w:color w:val="FF0000"/>
        </w:rPr>
      </w:pPr>
    </w:p>
    <w:p w14:paraId="636ABD5C" w14:textId="77777777" w:rsidR="009225F2" w:rsidRPr="00657692" w:rsidRDefault="009225F2" w:rsidP="009225F2">
      <w:pPr>
        <w:rPr>
          <w:b/>
          <w:bCs/>
          <w:color w:val="000000" w:themeColor="text1"/>
        </w:rPr>
      </w:pPr>
      <w:r>
        <w:rPr>
          <w:b/>
          <w:bCs/>
          <w:color w:val="000000" w:themeColor="text1"/>
        </w:rPr>
        <w:t>Coursework with Assessment Flexibility</w:t>
      </w:r>
    </w:p>
    <w:p w14:paraId="10EF5C73" w14:textId="77777777" w:rsidR="009225F2" w:rsidRDefault="009225F2" w:rsidP="009225F2">
      <w:pPr>
        <w:rPr>
          <w:color w:val="000000" w:themeColor="text1"/>
        </w:rPr>
      </w:pPr>
      <w:r>
        <w:rPr>
          <w:color w:val="000000" w:themeColor="text1"/>
        </w:rPr>
        <w:t>By policy, instructors may deny Academic Consideration requests for the following assessments with built-in flexibility:</w:t>
      </w:r>
    </w:p>
    <w:p w14:paraId="49BA5C14" w14:textId="77777777" w:rsidR="009225F2" w:rsidRDefault="009225F2" w:rsidP="009225F2">
      <w:pPr>
        <w:rPr>
          <w:color w:val="000000" w:themeColor="text1"/>
        </w:rPr>
      </w:pPr>
    </w:p>
    <w:p w14:paraId="45586B17" w14:textId="6791E649" w:rsidR="009225F2" w:rsidRDefault="009225F2" w:rsidP="009225F2">
      <w:pPr>
        <w:rPr>
          <w:rFonts w:asciiTheme="majorBidi" w:hAnsiTheme="majorBidi" w:cstheme="majorBidi"/>
          <w:color w:val="000000" w:themeColor="text1"/>
          <w:lang w:val="en-US"/>
        </w:rPr>
      </w:pPr>
      <w:bookmarkStart w:id="0" w:name="OLE_LINK11"/>
      <w:r w:rsidRPr="00DA7009">
        <w:rPr>
          <w:rFonts w:asciiTheme="majorBidi" w:hAnsiTheme="majorBidi" w:cstheme="majorBidi"/>
          <w:color w:val="000000" w:themeColor="text1"/>
          <w:lang w:val="en-US"/>
        </w:rPr>
        <w:t xml:space="preserve">Should extenuating circumstances arise, students </w:t>
      </w:r>
      <w:r w:rsidRPr="00DA7009">
        <w:rPr>
          <w:rFonts w:asciiTheme="majorBidi" w:hAnsiTheme="majorBidi" w:cstheme="majorBidi"/>
          <w:color w:val="000000" w:themeColor="text1"/>
          <w:u w:val="single"/>
          <w:lang w:val="en-US"/>
        </w:rPr>
        <w:t>do</w:t>
      </w:r>
      <w:r>
        <w:rPr>
          <w:rFonts w:asciiTheme="majorBidi" w:hAnsiTheme="majorBidi" w:cstheme="majorBidi"/>
          <w:color w:val="000000" w:themeColor="text1"/>
          <w:u w:val="single"/>
          <w:lang w:val="en-US"/>
        </w:rPr>
        <w:t xml:space="preserve"> </w:t>
      </w:r>
      <w:r w:rsidRPr="00DA7009">
        <w:rPr>
          <w:rFonts w:asciiTheme="majorBidi" w:hAnsiTheme="majorBidi" w:cstheme="majorBidi"/>
          <w:color w:val="000000" w:themeColor="text1"/>
          <w:u w:val="single"/>
          <w:lang w:val="en-US"/>
        </w:rPr>
        <w:t>not</w:t>
      </w:r>
      <w:r w:rsidRPr="00DA7009">
        <w:rPr>
          <w:rFonts w:asciiTheme="majorBidi" w:hAnsiTheme="majorBidi" w:cstheme="majorBidi"/>
          <w:color w:val="000000" w:themeColor="text1"/>
          <w:lang w:val="en-US"/>
        </w:rPr>
        <w:t xml:space="preserve"> need to request Academic Consideration for the </w:t>
      </w:r>
      <w:r w:rsidRPr="00DA7009">
        <w:rPr>
          <w:rFonts w:asciiTheme="majorBidi" w:hAnsiTheme="majorBidi" w:cstheme="majorBidi"/>
          <w:b/>
          <w:bCs/>
          <w:color w:val="000000" w:themeColor="text1"/>
          <w:lang w:val="en-US"/>
        </w:rPr>
        <w:t xml:space="preserve">first </w:t>
      </w:r>
      <w:r w:rsidRPr="00DA7009">
        <w:rPr>
          <w:rFonts w:asciiTheme="majorBidi" w:hAnsiTheme="majorBidi" w:cstheme="majorBidi"/>
          <w:color w:val="000000" w:themeColor="text1"/>
          <w:lang w:val="en-US"/>
        </w:rPr>
        <w:t xml:space="preserve"> missed </w:t>
      </w:r>
      <w:proofErr w:type="spellStart"/>
      <w:r w:rsidRPr="00DA7009">
        <w:rPr>
          <w:rFonts w:asciiTheme="majorBidi" w:hAnsiTheme="majorBidi" w:cstheme="majorBidi"/>
          <w:color w:val="000000" w:themeColor="text1"/>
          <w:lang w:val="en-US"/>
        </w:rPr>
        <w:t>quiz</w:t>
      </w:r>
      <w:r>
        <w:rPr>
          <w:rFonts w:asciiTheme="majorBidi" w:hAnsiTheme="majorBidi" w:cstheme="majorBidi"/>
          <w:color w:val="000000" w:themeColor="text1"/>
          <w:lang w:val="en-US"/>
        </w:rPr>
        <w:t>ze</w:t>
      </w:r>
      <w:proofErr w:type="spellEnd"/>
      <w:r w:rsidRPr="00DA7009">
        <w:rPr>
          <w:rFonts w:asciiTheme="majorBidi" w:hAnsiTheme="majorBidi" w:cstheme="majorBidi"/>
          <w:color w:val="000000" w:themeColor="text1"/>
          <w:lang w:val="en-US"/>
        </w:rPr>
        <w:t xml:space="preserve">. Academic consideration requests will be denied for the </w:t>
      </w:r>
      <w:r w:rsidRPr="00DA7009">
        <w:rPr>
          <w:rFonts w:asciiTheme="majorBidi" w:hAnsiTheme="majorBidi" w:cstheme="majorBidi"/>
          <w:b/>
          <w:bCs/>
          <w:color w:val="000000" w:themeColor="text1"/>
          <w:lang w:val="en-US"/>
        </w:rPr>
        <w:t>first</w:t>
      </w:r>
      <w:r w:rsidRPr="00DA7009">
        <w:rPr>
          <w:rFonts w:asciiTheme="majorBidi" w:hAnsiTheme="majorBidi" w:cstheme="majorBidi"/>
          <w:color w:val="FF0000"/>
          <w:lang w:val="en-US"/>
        </w:rPr>
        <w:t xml:space="preserve"> </w:t>
      </w:r>
      <w:r w:rsidRPr="00DA7009">
        <w:rPr>
          <w:rFonts w:asciiTheme="majorBidi" w:hAnsiTheme="majorBidi" w:cstheme="majorBidi"/>
          <w:color w:val="000000" w:themeColor="text1"/>
          <w:lang w:val="en-US"/>
        </w:rPr>
        <w:t xml:space="preserve">missed quiz. Academic </w:t>
      </w:r>
      <w:r w:rsidRPr="00DA7009">
        <w:rPr>
          <w:rFonts w:asciiTheme="majorBidi" w:hAnsiTheme="majorBidi" w:cstheme="majorBidi"/>
          <w:color w:val="000000" w:themeColor="text1"/>
          <w:lang w:val="en-US"/>
        </w:rPr>
        <w:lastRenderedPageBreak/>
        <w:t>Consideration requests may be granted when students miss more than one quiz, and these additional (2</w:t>
      </w:r>
      <w:r w:rsidRPr="00DA7009">
        <w:rPr>
          <w:rFonts w:asciiTheme="majorBidi" w:hAnsiTheme="majorBidi" w:cstheme="majorBidi"/>
          <w:color w:val="000000" w:themeColor="text1"/>
          <w:vertAlign w:val="superscript"/>
          <w:lang w:val="en-US"/>
        </w:rPr>
        <w:t>nd</w:t>
      </w:r>
      <w:r w:rsidRPr="00DA7009">
        <w:rPr>
          <w:rFonts w:asciiTheme="majorBidi" w:hAnsiTheme="majorBidi" w:cstheme="majorBidi"/>
          <w:color w:val="000000" w:themeColor="text1"/>
          <w:lang w:val="en-US"/>
        </w:rPr>
        <w:t>, 3</w:t>
      </w:r>
      <w:r w:rsidRPr="00DA7009">
        <w:rPr>
          <w:rFonts w:asciiTheme="majorBidi" w:hAnsiTheme="majorBidi" w:cstheme="majorBidi"/>
          <w:color w:val="000000" w:themeColor="text1"/>
          <w:vertAlign w:val="superscript"/>
          <w:lang w:val="en-US"/>
        </w:rPr>
        <w:t>rd</w:t>
      </w:r>
      <w:r w:rsidRPr="00DA7009">
        <w:rPr>
          <w:rFonts w:asciiTheme="majorBidi" w:hAnsiTheme="majorBidi" w:cstheme="majorBidi"/>
          <w:color w:val="000000" w:themeColor="text1"/>
          <w:lang w:val="en-US"/>
        </w:rPr>
        <w:t>, 4</w:t>
      </w:r>
      <w:r w:rsidRPr="00DA7009">
        <w:rPr>
          <w:rFonts w:asciiTheme="majorBidi" w:hAnsiTheme="majorBidi" w:cstheme="majorBidi"/>
          <w:color w:val="000000" w:themeColor="text1"/>
          <w:vertAlign w:val="superscript"/>
          <w:lang w:val="en-US"/>
        </w:rPr>
        <w:t>th</w:t>
      </w:r>
      <w:r w:rsidRPr="00DA7009">
        <w:rPr>
          <w:rFonts w:asciiTheme="majorBidi" w:hAnsiTheme="majorBidi" w:cstheme="majorBidi"/>
          <w:color w:val="000000" w:themeColor="text1"/>
          <w:lang w:val="en-US"/>
        </w:rPr>
        <w:t xml:space="preserve">…) missed quizzes will be reweighted to the final exam. </w:t>
      </w:r>
      <w:bookmarkEnd w:id="0"/>
    </w:p>
    <w:p w14:paraId="6C113D40" w14:textId="77777777" w:rsidR="009225F2" w:rsidRDefault="009225F2" w:rsidP="009225F2">
      <w:pPr>
        <w:rPr>
          <w:color w:val="007F00"/>
        </w:rPr>
      </w:pPr>
    </w:p>
    <w:p w14:paraId="6C67AFAA" w14:textId="77777777" w:rsidR="009225F2" w:rsidRDefault="009225F2" w:rsidP="009225F2">
      <w:pPr>
        <w:ind w:left="360"/>
        <w:rPr>
          <w:b/>
          <w:bCs/>
          <w:color w:val="000000" w:themeColor="text1"/>
        </w:rPr>
      </w:pPr>
      <w:r w:rsidRPr="00534549">
        <w:rPr>
          <w:b/>
          <w:bCs/>
          <w:color w:val="000000" w:themeColor="text1"/>
        </w:rPr>
        <w:t>Deadline with a No-Late-Penalty Period</w:t>
      </w:r>
      <w:r>
        <w:rPr>
          <w:b/>
          <w:bCs/>
          <w:color w:val="000000" w:themeColor="text1"/>
        </w:rPr>
        <w:t xml:space="preserve"> </w:t>
      </w:r>
    </w:p>
    <w:p w14:paraId="60CB10DB" w14:textId="77777777" w:rsidR="009225F2" w:rsidRDefault="009225F2" w:rsidP="009225F2">
      <w:pPr>
        <w:ind w:left="360"/>
      </w:pPr>
      <w:r w:rsidRPr="00E71F05">
        <w:t xml:space="preserve">Students should aim to complete all </w:t>
      </w:r>
      <w:r>
        <w:t>quizzes</w:t>
      </w:r>
      <w:r w:rsidRPr="00E71F05">
        <w:t xml:space="preserve"> by the posted deadline</w:t>
      </w:r>
      <w:r>
        <w:t xml:space="preserve">. We will leave the quizzes open for 48 hours after the deadline as a </w:t>
      </w:r>
      <w:r w:rsidRPr="00E71F05">
        <w:t>no late penalty</w:t>
      </w:r>
      <w:r>
        <w:t xml:space="preserve"> period</w:t>
      </w:r>
      <w:r w:rsidRPr="00E71F05">
        <w:t xml:space="preserve">. </w:t>
      </w:r>
      <w:r>
        <w:t>No submission will be accepted</w:t>
      </w:r>
      <w:r w:rsidRPr="00E71F05">
        <w:t xml:space="preserve"> after th</w:t>
      </w:r>
      <w:r>
        <w:t>at</w:t>
      </w:r>
      <w:r w:rsidRPr="00E71F05">
        <w:t xml:space="preserve"> 48-hour</w:t>
      </w:r>
      <w:r>
        <w:t xml:space="preserve"> period</w:t>
      </w:r>
      <w:r w:rsidRPr="00E71F05">
        <w:t>.</w:t>
      </w:r>
    </w:p>
    <w:p w14:paraId="69528463" w14:textId="77777777" w:rsidR="009225F2" w:rsidRDefault="009225F2" w:rsidP="009225F2">
      <w:pPr>
        <w:ind w:left="360"/>
      </w:pPr>
    </w:p>
    <w:p w14:paraId="1DADBA36" w14:textId="77777777" w:rsidR="009225F2" w:rsidRDefault="009225F2" w:rsidP="009225F2">
      <w:pPr>
        <w:ind w:left="360"/>
        <w:rPr>
          <w:b/>
        </w:rPr>
      </w:pPr>
    </w:p>
    <w:p w14:paraId="2CCD60D7" w14:textId="77777777" w:rsidR="009225F2" w:rsidRDefault="009225F2" w:rsidP="009225F2">
      <w:r>
        <w:rPr>
          <w:b/>
          <w:bCs/>
          <w:sz w:val="36"/>
          <w:szCs w:val="36"/>
        </w:rPr>
        <w:t>6</w:t>
      </w:r>
      <w:r w:rsidRPr="007169B1">
        <w:rPr>
          <w:b/>
          <w:bCs/>
          <w:sz w:val="36"/>
          <w:szCs w:val="36"/>
        </w:rPr>
        <w:t xml:space="preserve">. </w:t>
      </w:r>
      <w:r>
        <w:rPr>
          <w:b/>
          <w:bCs/>
          <w:sz w:val="36"/>
          <w:szCs w:val="36"/>
        </w:rPr>
        <w:t>Additional Statements</w:t>
      </w:r>
    </w:p>
    <w:p w14:paraId="5E08ECEC" w14:textId="77777777" w:rsidR="009225F2" w:rsidRDefault="009225F2" w:rsidP="009225F2">
      <w:pPr>
        <w:ind w:right="-20"/>
        <w:rPr>
          <w:rFonts w:eastAsia="Cambria"/>
          <w:b/>
          <w:bCs/>
          <w:w w:val="105"/>
        </w:rPr>
      </w:pPr>
    </w:p>
    <w:p w14:paraId="17760B41" w14:textId="77777777" w:rsidR="009225F2" w:rsidRPr="00A34407" w:rsidRDefault="009225F2" w:rsidP="009225F2">
      <w:r>
        <w:rPr>
          <w:b/>
          <w:bCs/>
        </w:rPr>
        <w:t xml:space="preserve">6.1 </w:t>
      </w:r>
      <w:r w:rsidRPr="00A34407">
        <w:rPr>
          <w:b/>
          <w:bCs/>
        </w:rPr>
        <w:t>Religious Accommodation</w:t>
      </w:r>
    </w:p>
    <w:p w14:paraId="269A7736" w14:textId="77777777" w:rsidR="009225F2" w:rsidRDefault="009225F2" w:rsidP="009225F2">
      <w:pPr>
        <w:spacing w:after="120"/>
      </w:pPr>
      <w:r>
        <w:t xml:space="preserve">When conflicts arise with a religious holiday that requires an absence from the University or prohibits certain activities, </w:t>
      </w:r>
      <w:r w:rsidRPr="0051421C">
        <w:t>students should request an accommodation for their absence in writing to the course instructor and/or the Academic Advising office of their Faculty of Registration.</w:t>
      </w:r>
      <w:r>
        <w:t xml:space="preserve"> This notice should be made as early as possible, but not later than two weeks prior to the writing of the examination (or </w:t>
      </w:r>
      <w:r w:rsidRPr="0048727B">
        <w:t>one week prior to the writing of the test</w:t>
      </w:r>
      <w:r>
        <w:t xml:space="preserve">). </w:t>
      </w:r>
    </w:p>
    <w:p w14:paraId="0EDC07BF" w14:textId="77777777" w:rsidR="009225F2" w:rsidRPr="002A30AF" w:rsidRDefault="009225F2" w:rsidP="009225F2">
      <w:pPr>
        <w:spacing w:after="120"/>
      </w:pPr>
      <w:r>
        <w:t xml:space="preserve">Please visit the Diversity Calendars posted on our university’s EDID website for the recognized religious holidays - </w:t>
      </w:r>
      <w:hyperlink r:id="rId14" w:history="1">
        <w:r w:rsidRPr="007C4AD3">
          <w:rPr>
            <w:rStyle w:val="Hyperlink"/>
            <w:rFonts w:cs="Arial (Body CS)"/>
          </w:rPr>
          <w:t>https://www.edi.uwo.ca</w:t>
        </w:r>
      </w:hyperlink>
    </w:p>
    <w:p w14:paraId="2A21D58C" w14:textId="77777777" w:rsidR="009225F2" w:rsidRPr="003C6E2C" w:rsidRDefault="009225F2" w:rsidP="009225F2"/>
    <w:p w14:paraId="6F0A274F" w14:textId="77777777" w:rsidR="009225F2" w:rsidRPr="00E73DBD" w:rsidRDefault="009225F2" w:rsidP="009225F2">
      <w:pPr>
        <w:ind w:right="-20"/>
        <w:rPr>
          <w:rFonts w:eastAsia="Cambria"/>
        </w:rPr>
      </w:pPr>
      <w:r>
        <w:rPr>
          <w:rFonts w:eastAsia="Cambria"/>
          <w:b/>
          <w:bCs/>
          <w:w w:val="105"/>
        </w:rPr>
        <w:t xml:space="preserve">6.2 Academic </w:t>
      </w:r>
      <w:r w:rsidRPr="00E73DBD">
        <w:rPr>
          <w:rFonts w:eastAsia="Cambria"/>
          <w:b/>
          <w:bCs/>
          <w:w w:val="105"/>
        </w:rPr>
        <w:t>A</w:t>
      </w:r>
      <w:r w:rsidRPr="00E73DBD">
        <w:rPr>
          <w:rFonts w:eastAsia="Cambria"/>
          <w:b/>
          <w:bCs/>
          <w:spacing w:val="-3"/>
          <w:w w:val="105"/>
        </w:rPr>
        <w:t>c</w:t>
      </w:r>
      <w:r w:rsidRPr="00E73DBD">
        <w:rPr>
          <w:rFonts w:eastAsia="Cambria"/>
          <w:b/>
          <w:bCs/>
          <w:spacing w:val="1"/>
          <w:w w:val="105"/>
        </w:rPr>
        <w:t>c</w:t>
      </w:r>
      <w:r w:rsidRPr="00E73DBD">
        <w:rPr>
          <w:rFonts w:eastAsia="Cambria"/>
          <w:b/>
          <w:bCs/>
          <w:spacing w:val="2"/>
          <w:w w:val="105"/>
        </w:rPr>
        <w:t>ommo</w:t>
      </w:r>
      <w:r w:rsidRPr="00E73DBD">
        <w:rPr>
          <w:rFonts w:eastAsia="Cambria"/>
          <w:b/>
          <w:bCs/>
          <w:w w:val="105"/>
        </w:rPr>
        <w:t>dat</w:t>
      </w:r>
      <w:r w:rsidRPr="00E73DBD">
        <w:rPr>
          <w:rFonts w:eastAsia="Cambria"/>
          <w:b/>
          <w:bCs/>
          <w:spacing w:val="-1"/>
          <w:w w:val="105"/>
        </w:rPr>
        <w:t>i</w:t>
      </w:r>
      <w:r w:rsidRPr="00E73DBD">
        <w:rPr>
          <w:rFonts w:eastAsia="Cambria"/>
          <w:b/>
          <w:bCs/>
          <w:spacing w:val="2"/>
          <w:w w:val="105"/>
        </w:rPr>
        <w:t>o</w:t>
      </w:r>
      <w:r w:rsidRPr="00E73DBD">
        <w:rPr>
          <w:rFonts w:eastAsia="Cambria"/>
          <w:b/>
          <w:bCs/>
          <w:w w:val="105"/>
        </w:rPr>
        <w:t>n</w:t>
      </w:r>
      <w:r w:rsidRPr="00E73DBD">
        <w:rPr>
          <w:rFonts w:eastAsia="Cambria"/>
          <w:b/>
          <w:bCs/>
          <w:spacing w:val="9"/>
          <w:w w:val="105"/>
        </w:rPr>
        <w:t xml:space="preserve"> </w:t>
      </w:r>
      <w:r w:rsidRPr="00E73DBD">
        <w:rPr>
          <w:rFonts w:eastAsia="Cambria"/>
          <w:b/>
          <w:bCs/>
          <w:spacing w:val="1"/>
          <w:w w:val="107"/>
        </w:rPr>
        <w:t>P</w:t>
      </w:r>
      <w:r w:rsidRPr="00E73DBD">
        <w:rPr>
          <w:rFonts w:eastAsia="Cambria"/>
          <w:b/>
          <w:bCs/>
          <w:spacing w:val="-1"/>
          <w:w w:val="107"/>
        </w:rPr>
        <w:t>ol</w:t>
      </w:r>
      <w:r w:rsidRPr="00E73DBD">
        <w:rPr>
          <w:rFonts w:eastAsia="Cambria"/>
          <w:b/>
          <w:bCs/>
          <w:spacing w:val="2"/>
          <w:w w:val="107"/>
        </w:rPr>
        <w:t>i</w:t>
      </w:r>
      <w:r w:rsidRPr="00E73DBD">
        <w:rPr>
          <w:rFonts w:eastAsia="Cambria"/>
          <w:b/>
          <w:bCs/>
          <w:spacing w:val="-1"/>
          <w:w w:val="107"/>
        </w:rPr>
        <w:t>c</w:t>
      </w:r>
      <w:r w:rsidRPr="00E73DBD">
        <w:rPr>
          <w:rFonts w:eastAsia="Cambria"/>
          <w:b/>
          <w:bCs/>
          <w:spacing w:val="2"/>
          <w:w w:val="107"/>
        </w:rPr>
        <w:t>i</w:t>
      </w:r>
      <w:r w:rsidRPr="00E73DBD">
        <w:rPr>
          <w:rFonts w:eastAsia="Cambria"/>
          <w:b/>
          <w:bCs/>
          <w:spacing w:val="-1"/>
          <w:w w:val="107"/>
        </w:rPr>
        <w:t>es</w:t>
      </w:r>
    </w:p>
    <w:p w14:paraId="7392FE87" w14:textId="77777777" w:rsidR="009225F2" w:rsidRDefault="009225F2" w:rsidP="009225F2">
      <w:pPr>
        <w:spacing w:before="120" w:after="120"/>
        <w:ind w:right="-14"/>
        <w:rPr>
          <w:rFonts w:eastAsia="Cambria"/>
          <w:spacing w:val="-1"/>
        </w:rPr>
      </w:pPr>
      <w:r w:rsidRPr="00E73DBD">
        <w:rPr>
          <w:rFonts w:eastAsia="Cambria"/>
        </w:rPr>
        <w:t>S</w:t>
      </w:r>
      <w:r w:rsidRPr="00E73DBD">
        <w:rPr>
          <w:rFonts w:eastAsia="Cambria"/>
          <w:spacing w:val="3"/>
        </w:rPr>
        <w:t>t</w:t>
      </w:r>
      <w:r w:rsidRPr="00E73DBD">
        <w:rPr>
          <w:rFonts w:eastAsia="Cambria"/>
          <w:spacing w:val="2"/>
        </w:rPr>
        <w:t>u</w:t>
      </w:r>
      <w:r w:rsidRPr="00E73DBD">
        <w:rPr>
          <w:rFonts w:eastAsia="Cambria"/>
          <w:spacing w:val="1"/>
        </w:rPr>
        <w:t>d</w:t>
      </w:r>
      <w:r w:rsidRPr="00E73DBD">
        <w:rPr>
          <w:rFonts w:eastAsia="Cambria"/>
          <w:spacing w:val="2"/>
        </w:rPr>
        <w:t>e</w:t>
      </w:r>
      <w:r w:rsidRPr="00E73DBD">
        <w:rPr>
          <w:rFonts w:eastAsia="Cambria"/>
          <w:spacing w:val="3"/>
        </w:rPr>
        <w:t>n</w:t>
      </w:r>
      <w:r w:rsidRPr="00E73DBD">
        <w:rPr>
          <w:rFonts w:eastAsia="Cambria"/>
        </w:rPr>
        <w:t>ts</w:t>
      </w:r>
      <w:r w:rsidRPr="00E73DBD">
        <w:rPr>
          <w:rFonts w:eastAsia="Cambria"/>
          <w:spacing w:val="18"/>
        </w:rPr>
        <w:t xml:space="preserve"> </w:t>
      </w:r>
      <w:r w:rsidRPr="00E73DBD">
        <w:rPr>
          <w:rFonts w:eastAsia="Cambria"/>
          <w:spacing w:val="2"/>
        </w:rPr>
        <w:t>wit</w:t>
      </w:r>
      <w:r w:rsidRPr="00E73DBD">
        <w:rPr>
          <w:rFonts w:eastAsia="Cambria"/>
        </w:rPr>
        <w:t>h</w:t>
      </w:r>
      <w:r w:rsidRPr="00E73DBD">
        <w:rPr>
          <w:rFonts w:eastAsia="Cambria"/>
          <w:spacing w:val="10"/>
        </w:rPr>
        <w:t xml:space="preserve"> </w:t>
      </w:r>
      <w:r w:rsidRPr="00E73DBD">
        <w:rPr>
          <w:rFonts w:eastAsia="Cambria"/>
          <w:spacing w:val="1"/>
        </w:rPr>
        <w:t>d</w:t>
      </w:r>
      <w:r w:rsidRPr="00E73DBD">
        <w:rPr>
          <w:rFonts w:eastAsia="Cambria"/>
          <w:spacing w:val="2"/>
        </w:rPr>
        <w:t>i</w:t>
      </w:r>
      <w:r w:rsidRPr="00E73DBD">
        <w:rPr>
          <w:rFonts w:eastAsia="Cambria"/>
          <w:spacing w:val="3"/>
        </w:rPr>
        <w:t>s</w:t>
      </w:r>
      <w:r w:rsidRPr="00E73DBD">
        <w:rPr>
          <w:rFonts w:eastAsia="Cambria"/>
          <w:spacing w:val="-1"/>
        </w:rPr>
        <w:t>a</w:t>
      </w:r>
      <w:r w:rsidRPr="00E73DBD">
        <w:rPr>
          <w:rFonts w:eastAsia="Cambria"/>
          <w:spacing w:val="3"/>
        </w:rPr>
        <w:t>b</w:t>
      </w:r>
      <w:r w:rsidRPr="00E73DBD">
        <w:rPr>
          <w:rFonts w:eastAsia="Cambria"/>
          <w:spacing w:val="-1"/>
        </w:rPr>
        <w:t>i</w:t>
      </w:r>
      <w:r w:rsidRPr="00E73DBD">
        <w:rPr>
          <w:rFonts w:eastAsia="Cambria"/>
          <w:spacing w:val="3"/>
        </w:rPr>
        <w:t>l</w:t>
      </w:r>
      <w:r w:rsidRPr="00E73DBD">
        <w:rPr>
          <w:rFonts w:eastAsia="Cambria"/>
          <w:spacing w:val="-1"/>
        </w:rPr>
        <w:t>i</w:t>
      </w:r>
      <w:r w:rsidRPr="00E73DBD">
        <w:rPr>
          <w:rFonts w:eastAsia="Cambria"/>
          <w:spacing w:val="3"/>
        </w:rPr>
        <w:t>t</w:t>
      </w:r>
      <w:r w:rsidRPr="00E73DBD">
        <w:rPr>
          <w:rFonts w:eastAsia="Cambria"/>
          <w:spacing w:val="2"/>
        </w:rPr>
        <w:t>i</w:t>
      </w:r>
      <w:r w:rsidRPr="00E73DBD">
        <w:rPr>
          <w:rFonts w:eastAsia="Cambria"/>
          <w:spacing w:val="-1"/>
        </w:rPr>
        <w:t>e</w:t>
      </w:r>
      <w:r w:rsidRPr="00E73DBD">
        <w:rPr>
          <w:rFonts w:eastAsia="Cambria"/>
        </w:rPr>
        <w:t>s</w:t>
      </w:r>
      <w:r w:rsidRPr="00E73DBD">
        <w:rPr>
          <w:rFonts w:eastAsia="Cambria"/>
          <w:spacing w:val="23"/>
        </w:rPr>
        <w:t xml:space="preserve"> </w:t>
      </w:r>
      <w:r>
        <w:rPr>
          <w:rFonts w:eastAsia="Cambria"/>
          <w:spacing w:val="-1"/>
        </w:rPr>
        <w:t>are encouraged to contact</w:t>
      </w:r>
      <w:r w:rsidRPr="00E73DBD">
        <w:rPr>
          <w:rFonts w:eastAsia="Cambria"/>
          <w:w w:val="102"/>
        </w:rPr>
        <w:t xml:space="preserve"> </w:t>
      </w:r>
      <w:r w:rsidRPr="00E73DBD">
        <w:rPr>
          <w:rFonts w:eastAsia="Cambria"/>
          <w:spacing w:val="2"/>
        </w:rPr>
        <w:t>Accessible Education</w:t>
      </w:r>
      <w:r>
        <w:rPr>
          <w:rFonts w:eastAsia="Cambria"/>
          <w:spacing w:val="2"/>
        </w:rPr>
        <w:t>,</w:t>
      </w:r>
      <w:r w:rsidRPr="00E73DBD">
        <w:rPr>
          <w:rFonts w:eastAsia="Cambria"/>
          <w:spacing w:val="12"/>
        </w:rPr>
        <w:t xml:space="preserve"> </w:t>
      </w:r>
      <w:r w:rsidRPr="00E73DBD">
        <w:rPr>
          <w:rFonts w:eastAsia="Cambria"/>
          <w:spacing w:val="2"/>
        </w:rPr>
        <w:t>wh</w:t>
      </w:r>
      <w:r w:rsidRPr="00E73DBD">
        <w:rPr>
          <w:rFonts w:eastAsia="Cambria"/>
          <w:spacing w:val="-1"/>
        </w:rPr>
        <w:t>i</w:t>
      </w:r>
      <w:r w:rsidRPr="00E73DBD">
        <w:rPr>
          <w:rFonts w:eastAsia="Cambria"/>
          <w:spacing w:val="3"/>
        </w:rPr>
        <w:t>c</w:t>
      </w:r>
      <w:r w:rsidRPr="00E73DBD">
        <w:rPr>
          <w:rFonts w:eastAsia="Cambria"/>
        </w:rPr>
        <w:t>h</w:t>
      </w:r>
      <w:r w:rsidRPr="00E73DBD">
        <w:rPr>
          <w:rFonts w:eastAsia="Cambria"/>
          <w:spacing w:val="12"/>
        </w:rPr>
        <w:t xml:space="preserve"> </w:t>
      </w:r>
      <w:r w:rsidRPr="00E73DBD">
        <w:rPr>
          <w:rFonts w:eastAsia="Cambria"/>
          <w:spacing w:val="1"/>
        </w:rPr>
        <w:t>pr</w:t>
      </w:r>
      <w:r w:rsidRPr="00E73DBD">
        <w:rPr>
          <w:rFonts w:eastAsia="Cambria"/>
          <w:spacing w:val="3"/>
        </w:rPr>
        <w:t>o</w:t>
      </w:r>
      <w:r w:rsidRPr="00E73DBD">
        <w:rPr>
          <w:rFonts w:eastAsia="Cambria"/>
          <w:spacing w:val="1"/>
        </w:rPr>
        <w:t>v</w:t>
      </w:r>
      <w:r w:rsidRPr="00E73DBD">
        <w:rPr>
          <w:rFonts w:eastAsia="Cambria"/>
          <w:spacing w:val="2"/>
        </w:rPr>
        <w:t>i</w:t>
      </w:r>
      <w:r w:rsidRPr="00E73DBD">
        <w:rPr>
          <w:rFonts w:eastAsia="Cambria"/>
          <w:spacing w:val="1"/>
        </w:rPr>
        <w:t>d</w:t>
      </w:r>
      <w:r w:rsidRPr="00E73DBD">
        <w:rPr>
          <w:rFonts w:eastAsia="Cambria"/>
          <w:spacing w:val="2"/>
        </w:rPr>
        <w:t>e</w:t>
      </w:r>
      <w:r w:rsidRPr="00E73DBD">
        <w:rPr>
          <w:rFonts w:eastAsia="Cambria"/>
        </w:rPr>
        <w:t>s</w:t>
      </w:r>
      <w:r w:rsidRPr="00E73DBD">
        <w:rPr>
          <w:rFonts w:eastAsia="Cambria"/>
          <w:spacing w:val="18"/>
        </w:rPr>
        <w:t xml:space="preserve"> </w:t>
      </w:r>
      <w:r w:rsidRPr="00E73DBD">
        <w:rPr>
          <w:rFonts w:eastAsia="Cambria"/>
          <w:spacing w:val="3"/>
          <w:w w:val="102"/>
        </w:rPr>
        <w:t>r</w:t>
      </w:r>
      <w:r w:rsidRPr="00E73DBD">
        <w:rPr>
          <w:rFonts w:eastAsia="Cambria"/>
          <w:spacing w:val="-1"/>
          <w:w w:val="102"/>
        </w:rPr>
        <w:t>e</w:t>
      </w:r>
      <w:r w:rsidRPr="00E73DBD">
        <w:rPr>
          <w:rFonts w:eastAsia="Cambria"/>
          <w:spacing w:val="1"/>
          <w:w w:val="102"/>
        </w:rPr>
        <w:t>c</w:t>
      </w:r>
      <w:r w:rsidRPr="00E73DBD">
        <w:rPr>
          <w:rFonts w:eastAsia="Cambria"/>
          <w:spacing w:val="3"/>
          <w:w w:val="102"/>
        </w:rPr>
        <w:t>omm</w:t>
      </w:r>
      <w:r w:rsidRPr="00E73DBD">
        <w:rPr>
          <w:rFonts w:eastAsia="Cambria"/>
          <w:spacing w:val="1"/>
          <w:w w:val="102"/>
        </w:rPr>
        <w:t>e</w:t>
      </w:r>
      <w:r w:rsidRPr="00E73DBD">
        <w:rPr>
          <w:rFonts w:eastAsia="Cambria"/>
          <w:spacing w:val="3"/>
          <w:w w:val="102"/>
        </w:rPr>
        <w:t>n</w:t>
      </w:r>
      <w:r w:rsidRPr="00E73DBD">
        <w:rPr>
          <w:rFonts w:eastAsia="Cambria"/>
          <w:spacing w:val="1"/>
          <w:w w:val="102"/>
        </w:rPr>
        <w:t>d</w:t>
      </w:r>
      <w:r w:rsidRPr="00E73DBD">
        <w:rPr>
          <w:rFonts w:eastAsia="Cambria"/>
          <w:spacing w:val="-1"/>
          <w:w w:val="102"/>
        </w:rPr>
        <w:t>a</w:t>
      </w:r>
      <w:r w:rsidRPr="00E73DBD">
        <w:rPr>
          <w:rFonts w:eastAsia="Cambria"/>
          <w:spacing w:val="3"/>
          <w:w w:val="102"/>
        </w:rPr>
        <w:t>t</w:t>
      </w:r>
      <w:r w:rsidRPr="00E73DBD">
        <w:rPr>
          <w:rFonts w:eastAsia="Cambria"/>
          <w:spacing w:val="-1"/>
          <w:w w:val="102"/>
        </w:rPr>
        <w:t>i</w:t>
      </w:r>
      <w:r w:rsidRPr="00E73DBD">
        <w:rPr>
          <w:rFonts w:eastAsia="Cambria"/>
          <w:spacing w:val="3"/>
          <w:w w:val="102"/>
        </w:rPr>
        <w:t>o</w:t>
      </w:r>
      <w:r w:rsidRPr="00E73DBD">
        <w:rPr>
          <w:rFonts w:eastAsia="Cambria"/>
          <w:spacing w:val="1"/>
          <w:w w:val="102"/>
        </w:rPr>
        <w:t>n</w:t>
      </w:r>
      <w:r w:rsidRPr="00E73DBD">
        <w:rPr>
          <w:rFonts w:eastAsia="Cambria"/>
          <w:w w:val="102"/>
        </w:rPr>
        <w:t xml:space="preserve">s </w:t>
      </w:r>
      <w:r w:rsidRPr="00E73DBD">
        <w:rPr>
          <w:rFonts w:eastAsia="Cambria"/>
          <w:spacing w:val="-1"/>
        </w:rPr>
        <w:t>f</w:t>
      </w:r>
      <w:r w:rsidRPr="00E73DBD">
        <w:rPr>
          <w:rFonts w:eastAsia="Cambria"/>
          <w:spacing w:val="1"/>
        </w:rPr>
        <w:t>o</w:t>
      </w:r>
      <w:r w:rsidRPr="00E73DBD">
        <w:rPr>
          <w:rFonts w:eastAsia="Cambria"/>
        </w:rPr>
        <w:t>r</w:t>
      </w:r>
      <w:r w:rsidRPr="00E73DBD">
        <w:rPr>
          <w:rFonts w:eastAsia="Cambria"/>
          <w:spacing w:val="8"/>
        </w:rPr>
        <w:t xml:space="preserve"> </w:t>
      </w:r>
      <w:r w:rsidRPr="00E73DBD">
        <w:rPr>
          <w:rFonts w:eastAsia="Cambria"/>
          <w:spacing w:val="1"/>
        </w:rPr>
        <w:t>ac</w:t>
      </w:r>
      <w:r w:rsidRPr="00E73DBD">
        <w:rPr>
          <w:rFonts w:eastAsia="Cambria"/>
          <w:spacing w:val="3"/>
        </w:rPr>
        <w:t>co</w:t>
      </w:r>
      <w:r w:rsidRPr="00E73DBD">
        <w:rPr>
          <w:rFonts w:eastAsia="Cambria"/>
          <w:spacing w:val="1"/>
        </w:rPr>
        <w:t>m</w:t>
      </w:r>
      <w:r w:rsidRPr="00E73DBD">
        <w:rPr>
          <w:rFonts w:eastAsia="Cambria"/>
          <w:spacing w:val="3"/>
        </w:rPr>
        <w:t>mo</w:t>
      </w:r>
      <w:r w:rsidRPr="00E73DBD">
        <w:rPr>
          <w:rFonts w:eastAsia="Cambria"/>
          <w:spacing w:val="1"/>
        </w:rPr>
        <w:t>da</w:t>
      </w:r>
      <w:r w:rsidRPr="00E73DBD">
        <w:rPr>
          <w:rFonts w:eastAsia="Cambria"/>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9"/>
        </w:rPr>
        <w:t xml:space="preserve"> </w:t>
      </w:r>
      <w:r w:rsidRPr="00E73DBD">
        <w:rPr>
          <w:rFonts w:eastAsia="Cambria"/>
          <w:spacing w:val="3"/>
        </w:rPr>
        <w:t>b</w:t>
      </w:r>
      <w:r w:rsidRPr="00E73DBD">
        <w:rPr>
          <w:rFonts w:eastAsia="Cambria"/>
          <w:spacing w:val="1"/>
        </w:rPr>
        <w:t>a</w:t>
      </w:r>
      <w:r w:rsidRPr="00E73DBD">
        <w:rPr>
          <w:rFonts w:eastAsia="Cambria"/>
          <w:spacing w:val="3"/>
        </w:rPr>
        <w:t>s</w:t>
      </w:r>
      <w:r w:rsidRPr="00E73DBD">
        <w:rPr>
          <w:rFonts w:eastAsia="Cambria"/>
          <w:spacing w:val="1"/>
        </w:rPr>
        <w:t>e</w:t>
      </w:r>
      <w:r w:rsidRPr="00E73DBD">
        <w:rPr>
          <w:rFonts w:eastAsia="Cambria"/>
        </w:rPr>
        <w:t>d</w:t>
      </w:r>
      <w:r w:rsidRPr="00E73DBD">
        <w:rPr>
          <w:rFonts w:eastAsia="Cambria"/>
          <w:spacing w:val="11"/>
        </w:rPr>
        <w:t xml:space="preserve"> </w:t>
      </w:r>
      <w:r w:rsidRPr="00E73DBD">
        <w:rPr>
          <w:rFonts w:eastAsia="Cambria"/>
          <w:spacing w:val="1"/>
        </w:rPr>
        <w:t>o</w:t>
      </w:r>
      <w:r w:rsidRPr="00E73DBD">
        <w:rPr>
          <w:rFonts w:eastAsia="Cambria"/>
        </w:rPr>
        <w:t>n</w:t>
      </w:r>
      <w:r w:rsidRPr="00E73DBD">
        <w:rPr>
          <w:rFonts w:eastAsia="Cambria"/>
          <w:spacing w:val="8"/>
        </w:rPr>
        <w:t xml:space="preserve"> </w:t>
      </w:r>
      <w:r w:rsidRPr="00E73DBD">
        <w:rPr>
          <w:rFonts w:eastAsia="Cambria"/>
          <w:spacing w:val="3"/>
          <w:w w:val="102"/>
        </w:rPr>
        <w:t>m</w:t>
      </w:r>
      <w:r w:rsidRPr="00E73DBD">
        <w:rPr>
          <w:rFonts w:eastAsia="Cambria"/>
          <w:spacing w:val="1"/>
          <w:w w:val="102"/>
        </w:rPr>
        <w:t>ed</w:t>
      </w:r>
      <w:r w:rsidRPr="00E73DBD">
        <w:rPr>
          <w:rFonts w:eastAsia="Cambria"/>
          <w:spacing w:val="-1"/>
          <w:w w:val="102"/>
        </w:rPr>
        <w:t>i</w:t>
      </w:r>
      <w:r w:rsidRPr="00E73DBD">
        <w:rPr>
          <w:rFonts w:eastAsia="Cambria"/>
          <w:spacing w:val="3"/>
          <w:w w:val="102"/>
        </w:rPr>
        <w:t>c</w:t>
      </w:r>
      <w:r w:rsidRPr="00E73DBD">
        <w:rPr>
          <w:rFonts w:eastAsia="Cambria"/>
          <w:spacing w:val="1"/>
          <w:w w:val="102"/>
        </w:rPr>
        <w:t xml:space="preserve">al </w:t>
      </w:r>
      <w:r w:rsidRPr="00E73DBD">
        <w:rPr>
          <w:rFonts w:eastAsia="Cambria"/>
          <w:spacing w:val="1"/>
        </w:rPr>
        <w:t>do</w:t>
      </w:r>
      <w:r w:rsidRPr="00E73DBD">
        <w:rPr>
          <w:rFonts w:eastAsia="Cambria"/>
          <w:spacing w:val="3"/>
        </w:rPr>
        <w:t>c</w:t>
      </w:r>
      <w:r w:rsidRPr="00E73DBD">
        <w:rPr>
          <w:rFonts w:eastAsia="Cambria"/>
          <w:spacing w:val="2"/>
        </w:rPr>
        <w:t>u</w:t>
      </w:r>
      <w:r w:rsidRPr="00E73DBD">
        <w:rPr>
          <w:rFonts w:eastAsia="Cambria"/>
          <w:spacing w:val="3"/>
        </w:rPr>
        <w:t>m</w:t>
      </w:r>
      <w:r w:rsidRPr="00E73DBD">
        <w:rPr>
          <w:rFonts w:eastAsia="Cambria"/>
          <w:spacing w:val="2"/>
        </w:rPr>
        <w:t>e</w:t>
      </w:r>
      <w:r w:rsidRPr="00E73DBD">
        <w:rPr>
          <w:rFonts w:eastAsia="Cambria"/>
          <w:spacing w:val="1"/>
        </w:rPr>
        <w:t>n</w:t>
      </w:r>
      <w:r w:rsidRPr="00E73DBD">
        <w:rPr>
          <w:rFonts w:eastAsia="Cambria"/>
          <w:spacing w:val="3"/>
        </w:rPr>
        <w:t>t</w:t>
      </w:r>
      <w:r w:rsidRPr="00E73DBD">
        <w:rPr>
          <w:rFonts w:eastAsia="Cambria"/>
          <w:spacing w:val="-1"/>
        </w:rPr>
        <w:t>a</w:t>
      </w:r>
      <w:r w:rsidRPr="00E73DBD">
        <w:rPr>
          <w:rFonts w:eastAsia="Cambria"/>
          <w:spacing w:val="3"/>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7"/>
        </w:rPr>
        <w:t xml:space="preserve"> </w:t>
      </w:r>
      <w:r w:rsidRPr="00E73DBD">
        <w:rPr>
          <w:rFonts w:eastAsia="Cambria"/>
          <w:spacing w:val="1"/>
        </w:rPr>
        <w:t>o</w:t>
      </w:r>
      <w:r w:rsidRPr="00E73DBD">
        <w:rPr>
          <w:rFonts w:eastAsia="Cambria"/>
        </w:rPr>
        <w:t>r</w:t>
      </w:r>
      <w:r w:rsidRPr="00E73DBD">
        <w:rPr>
          <w:rFonts w:eastAsia="Cambria"/>
          <w:spacing w:val="7"/>
        </w:rPr>
        <w:t xml:space="preserve"> </w:t>
      </w:r>
      <w:r w:rsidRPr="00E73DBD">
        <w:rPr>
          <w:rFonts w:eastAsia="Cambria"/>
          <w:spacing w:val="1"/>
        </w:rPr>
        <w:t>p</w:t>
      </w:r>
      <w:r w:rsidRPr="00E73DBD">
        <w:rPr>
          <w:rFonts w:eastAsia="Cambria"/>
        </w:rPr>
        <w:t>s</w:t>
      </w:r>
      <w:r w:rsidRPr="00E73DBD">
        <w:rPr>
          <w:rFonts w:eastAsia="Cambria"/>
          <w:spacing w:val="3"/>
        </w:rPr>
        <w:t>yc</w:t>
      </w:r>
      <w:r w:rsidRPr="00E73DBD">
        <w:rPr>
          <w:rFonts w:eastAsia="Cambria"/>
          <w:spacing w:val="-1"/>
        </w:rPr>
        <w:t>h</w:t>
      </w:r>
      <w:r w:rsidRPr="00E73DBD">
        <w:rPr>
          <w:rFonts w:eastAsia="Cambria"/>
          <w:spacing w:val="1"/>
        </w:rPr>
        <w:t>o</w:t>
      </w:r>
      <w:r w:rsidRPr="00E73DBD">
        <w:rPr>
          <w:rFonts w:eastAsia="Cambria"/>
          <w:spacing w:val="3"/>
        </w:rPr>
        <w:t>l</w:t>
      </w:r>
      <w:r w:rsidRPr="00E73DBD">
        <w:rPr>
          <w:rFonts w:eastAsia="Cambria"/>
          <w:spacing w:val="1"/>
        </w:rPr>
        <w:t>o</w:t>
      </w:r>
      <w:r w:rsidRPr="00E73DBD">
        <w:rPr>
          <w:rFonts w:eastAsia="Cambria"/>
          <w:spacing w:val="3"/>
        </w:rPr>
        <w:t>g</w:t>
      </w:r>
      <w:r w:rsidRPr="00E73DBD">
        <w:rPr>
          <w:rFonts w:eastAsia="Cambria"/>
          <w:spacing w:val="-1"/>
        </w:rPr>
        <w:t>i</w:t>
      </w:r>
      <w:r w:rsidRPr="00E73DBD">
        <w:rPr>
          <w:rFonts w:eastAsia="Cambria"/>
          <w:spacing w:val="3"/>
        </w:rPr>
        <w:t>c</w:t>
      </w:r>
      <w:r w:rsidRPr="00E73DBD">
        <w:rPr>
          <w:rFonts w:eastAsia="Cambria"/>
          <w:spacing w:val="-1"/>
        </w:rPr>
        <w:t>a</w:t>
      </w:r>
      <w:r w:rsidRPr="00E73DBD">
        <w:rPr>
          <w:rFonts w:eastAsia="Cambria"/>
        </w:rPr>
        <w:t>l</w:t>
      </w:r>
      <w:r w:rsidRPr="00E73DBD">
        <w:rPr>
          <w:rFonts w:eastAsia="Cambria"/>
          <w:spacing w:val="25"/>
        </w:rPr>
        <w:t xml:space="preserve"> </w:t>
      </w:r>
      <w:r w:rsidRPr="00E73DBD">
        <w:rPr>
          <w:rFonts w:eastAsia="Cambria"/>
          <w:spacing w:val="1"/>
          <w:w w:val="102"/>
        </w:rPr>
        <w:t>a</w:t>
      </w:r>
      <w:r w:rsidRPr="00E73DBD">
        <w:rPr>
          <w:rFonts w:eastAsia="Cambria"/>
          <w:spacing w:val="3"/>
          <w:w w:val="102"/>
        </w:rPr>
        <w:t>n</w:t>
      </w:r>
      <w:r w:rsidRPr="00E73DBD">
        <w:rPr>
          <w:rFonts w:eastAsia="Cambria"/>
          <w:w w:val="102"/>
        </w:rPr>
        <w:t xml:space="preserve">d </w:t>
      </w:r>
      <w:r w:rsidRPr="00E73DBD">
        <w:rPr>
          <w:rFonts w:eastAsia="Cambria"/>
          <w:spacing w:val="1"/>
        </w:rPr>
        <w:t>co</w:t>
      </w:r>
      <w:r w:rsidRPr="00E73DBD">
        <w:rPr>
          <w:rFonts w:eastAsia="Cambria"/>
          <w:spacing w:val="3"/>
        </w:rPr>
        <w:t>g</w:t>
      </w:r>
      <w:r w:rsidRPr="00E73DBD">
        <w:rPr>
          <w:rFonts w:eastAsia="Cambria"/>
          <w:spacing w:val="1"/>
        </w:rPr>
        <w:t>n</w:t>
      </w:r>
      <w:r w:rsidRPr="00E73DBD">
        <w:rPr>
          <w:rFonts w:eastAsia="Cambria"/>
          <w:spacing w:val="2"/>
        </w:rPr>
        <w:t>i</w:t>
      </w:r>
      <w:r w:rsidRPr="00E73DBD">
        <w:rPr>
          <w:rFonts w:eastAsia="Cambria"/>
          <w:spacing w:val="3"/>
        </w:rPr>
        <w:t>t</w:t>
      </w:r>
      <w:r w:rsidRPr="00E73DBD">
        <w:rPr>
          <w:rFonts w:eastAsia="Cambria"/>
          <w:spacing w:val="-1"/>
        </w:rPr>
        <w:t>i</w:t>
      </w:r>
      <w:r w:rsidRPr="00E73DBD">
        <w:rPr>
          <w:rFonts w:eastAsia="Cambria"/>
          <w:spacing w:val="3"/>
        </w:rPr>
        <w:t>v</w:t>
      </w:r>
      <w:r w:rsidRPr="00E73DBD">
        <w:rPr>
          <w:rFonts w:eastAsia="Cambria"/>
        </w:rPr>
        <w:t>e</w:t>
      </w:r>
      <w:r w:rsidRPr="00E73DBD">
        <w:rPr>
          <w:rFonts w:eastAsia="Cambria"/>
          <w:spacing w:val="17"/>
        </w:rPr>
        <w:t xml:space="preserve"> </w:t>
      </w:r>
      <w:r w:rsidRPr="00E73DBD">
        <w:rPr>
          <w:rFonts w:eastAsia="Cambria"/>
          <w:spacing w:val="3"/>
        </w:rPr>
        <w:t>t</w:t>
      </w:r>
      <w:r w:rsidRPr="00E73DBD">
        <w:rPr>
          <w:rFonts w:eastAsia="Cambria"/>
          <w:spacing w:val="-1"/>
        </w:rPr>
        <w:t>e</w:t>
      </w:r>
      <w:r w:rsidRPr="00E73DBD">
        <w:rPr>
          <w:rFonts w:eastAsia="Cambria"/>
        </w:rPr>
        <w:t>s</w:t>
      </w:r>
      <w:r w:rsidRPr="00E73DBD">
        <w:rPr>
          <w:rFonts w:eastAsia="Cambria"/>
          <w:spacing w:val="3"/>
        </w:rPr>
        <w:t>t</w:t>
      </w:r>
      <w:r w:rsidRPr="00E73DBD">
        <w:rPr>
          <w:rFonts w:eastAsia="Cambria"/>
          <w:spacing w:val="2"/>
        </w:rPr>
        <w:t>i</w:t>
      </w:r>
      <w:r w:rsidRPr="00E73DBD">
        <w:rPr>
          <w:rFonts w:eastAsia="Cambria"/>
          <w:spacing w:val="1"/>
        </w:rPr>
        <w:t>n</w:t>
      </w:r>
      <w:r w:rsidRPr="00E73DBD">
        <w:rPr>
          <w:rFonts w:eastAsia="Cambria"/>
        </w:rPr>
        <w:t>g.</w:t>
      </w:r>
      <w:r>
        <w:rPr>
          <w:rFonts w:eastAsia="Cambria"/>
        </w:rPr>
        <w:t xml:space="preserve"> </w:t>
      </w:r>
      <w:r w:rsidRPr="00E73DBD">
        <w:rPr>
          <w:rFonts w:eastAsia="Cambria"/>
          <w:spacing w:val="15"/>
        </w:rPr>
        <w:t xml:space="preserve"> </w:t>
      </w:r>
      <w:r w:rsidRPr="00E73DBD">
        <w:rPr>
          <w:rFonts w:eastAsia="Cambria"/>
          <w:spacing w:val="1"/>
        </w:rPr>
        <w:t>T</w:t>
      </w:r>
      <w:r w:rsidRPr="00E73DBD">
        <w:rPr>
          <w:rFonts w:eastAsia="Cambria"/>
          <w:spacing w:val="2"/>
        </w:rPr>
        <w:t>h</w:t>
      </w:r>
      <w:r w:rsidRPr="00E73DBD">
        <w:rPr>
          <w:rFonts w:eastAsia="Cambria"/>
        </w:rPr>
        <w:t>e</w:t>
      </w:r>
      <w:r>
        <w:rPr>
          <w:rFonts w:eastAsia="Cambria"/>
        </w:rPr>
        <w:t xml:space="preserve"> policy on</w:t>
      </w:r>
      <w:r w:rsidRPr="00E73DBD">
        <w:rPr>
          <w:rFonts w:eastAsia="Cambria"/>
          <w:spacing w:val="11"/>
        </w:rPr>
        <w:t xml:space="preserve"> </w:t>
      </w:r>
      <w:r w:rsidRPr="00E73DBD">
        <w:rPr>
          <w:rFonts w:eastAsia="Cambria"/>
          <w:spacing w:val="-1"/>
          <w:w w:val="102"/>
        </w:rPr>
        <w:t>Academic Accommodation for Students with Disabilities</w:t>
      </w:r>
      <w:r>
        <w:rPr>
          <w:rFonts w:eastAsia="Cambria"/>
          <w:spacing w:val="-1"/>
          <w:w w:val="102"/>
        </w:rPr>
        <w:t xml:space="preserve"> </w:t>
      </w:r>
      <w:r w:rsidRPr="00E73DBD">
        <w:rPr>
          <w:rFonts w:eastAsia="Cambria"/>
          <w:spacing w:val="3"/>
        </w:rPr>
        <w:t>c</w:t>
      </w:r>
      <w:r w:rsidRPr="00E73DBD">
        <w:rPr>
          <w:rFonts w:eastAsia="Cambria"/>
          <w:spacing w:val="-1"/>
        </w:rPr>
        <w:t>a</w:t>
      </w:r>
      <w:r w:rsidRPr="00E73DBD">
        <w:rPr>
          <w:rFonts w:eastAsia="Cambria"/>
        </w:rPr>
        <w:t>n</w:t>
      </w:r>
      <w:r w:rsidRPr="00E73DBD">
        <w:rPr>
          <w:rFonts w:eastAsia="Cambria"/>
          <w:spacing w:val="9"/>
        </w:rPr>
        <w:t xml:space="preserve"> </w:t>
      </w:r>
      <w:r w:rsidRPr="00E73DBD">
        <w:rPr>
          <w:rFonts w:eastAsia="Cambria"/>
          <w:spacing w:val="3"/>
        </w:rPr>
        <w:t>b</w:t>
      </w:r>
      <w:r w:rsidRPr="00E73DBD">
        <w:rPr>
          <w:rFonts w:eastAsia="Cambria"/>
        </w:rPr>
        <w:t>e</w:t>
      </w:r>
      <w:r w:rsidRPr="00E73DBD">
        <w:rPr>
          <w:rFonts w:eastAsia="Cambria"/>
          <w:spacing w:val="7"/>
        </w:rPr>
        <w:t xml:space="preserve"> </w:t>
      </w:r>
      <w:r w:rsidRPr="00E73DBD">
        <w:rPr>
          <w:rFonts w:eastAsia="Cambria"/>
          <w:spacing w:val="2"/>
        </w:rPr>
        <w:t>f</w:t>
      </w:r>
      <w:r w:rsidRPr="00E73DBD">
        <w:rPr>
          <w:rFonts w:eastAsia="Cambria"/>
          <w:spacing w:val="3"/>
        </w:rPr>
        <w:t>o</w:t>
      </w:r>
      <w:r w:rsidRPr="00E73DBD">
        <w:rPr>
          <w:rFonts w:eastAsia="Cambria"/>
          <w:spacing w:val="-1"/>
        </w:rPr>
        <w:t>u</w:t>
      </w:r>
      <w:r w:rsidRPr="00E73DBD">
        <w:rPr>
          <w:rFonts w:eastAsia="Cambria"/>
          <w:spacing w:val="3"/>
        </w:rPr>
        <w:t>n</w:t>
      </w:r>
      <w:r w:rsidRPr="00E73DBD">
        <w:rPr>
          <w:rFonts w:eastAsia="Cambria"/>
        </w:rPr>
        <w:t>d</w:t>
      </w:r>
      <w:r>
        <w:rPr>
          <w:rFonts w:eastAsia="Cambria"/>
          <w:spacing w:val="2"/>
          <w:w w:val="102"/>
        </w:rPr>
        <w:t xml:space="preserve"> at</w:t>
      </w:r>
      <w:r>
        <w:rPr>
          <w:rFonts w:eastAsia="Cambria"/>
          <w:spacing w:val="-1"/>
        </w:rPr>
        <w:t>:</w:t>
      </w:r>
    </w:p>
    <w:p w14:paraId="693B728F" w14:textId="77777777" w:rsidR="009225F2" w:rsidRPr="0051421C" w:rsidRDefault="009225F2" w:rsidP="009225F2">
      <w:pPr>
        <w:ind w:left="360" w:right="-13"/>
        <w:rPr>
          <w:rFonts w:eastAsia="Cambria" w:cs="Arial (Body CS)"/>
          <w:color w:val="0432FF"/>
          <w:sz w:val="23"/>
          <w:szCs w:val="23"/>
        </w:rPr>
      </w:pPr>
      <w:hyperlink r:id="rId15" w:history="1">
        <w:r w:rsidRPr="0051421C">
          <w:rPr>
            <w:rStyle w:val="Hyperlink"/>
            <w:rFonts w:eastAsia="Cambria" w:cs="Arial (Body CS)"/>
            <w:sz w:val="23"/>
            <w:szCs w:val="23"/>
          </w:rPr>
          <w:t>https://www.uwo.ca/univsec/pdf/academic_policies/appeals/Academic Accommodation_disabilities.pdf</w:t>
        </w:r>
      </w:hyperlink>
      <w:r w:rsidRPr="0051421C">
        <w:rPr>
          <w:rFonts w:eastAsia="Cambria" w:cs="Arial (Body CS)"/>
          <w:color w:val="000000" w:themeColor="text1"/>
          <w:sz w:val="23"/>
          <w:szCs w:val="23"/>
        </w:rPr>
        <w:t>.</w:t>
      </w:r>
      <w:r w:rsidRPr="0051421C">
        <w:rPr>
          <w:rFonts w:eastAsia="Cambria" w:cs="Arial (Body CS)"/>
          <w:color w:val="0432FF"/>
          <w:sz w:val="23"/>
          <w:szCs w:val="23"/>
        </w:rPr>
        <w:t xml:space="preserve"> </w:t>
      </w:r>
    </w:p>
    <w:p w14:paraId="28A6B8FC" w14:textId="77777777" w:rsidR="009225F2" w:rsidRDefault="009225F2" w:rsidP="009225F2">
      <w:pPr>
        <w:rPr>
          <w:b/>
        </w:rPr>
      </w:pPr>
    </w:p>
    <w:p w14:paraId="1F1357A4" w14:textId="77777777" w:rsidR="009225F2" w:rsidRPr="00E73DBD" w:rsidRDefault="009225F2" w:rsidP="009225F2">
      <w:pPr>
        <w:ind w:right="-20"/>
        <w:rPr>
          <w:rFonts w:eastAsia="Cambria"/>
        </w:rPr>
      </w:pPr>
      <w:r>
        <w:rPr>
          <w:rFonts w:eastAsia="Cambria"/>
          <w:b/>
          <w:bCs/>
          <w:w w:val="105"/>
        </w:rPr>
        <w:t>6.3 General Academic</w:t>
      </w:r>
      <w:r w:rsidRPr="00E73DBD">
        <w:rPr>
          <w:rFonts w:eastAsia="Cambria"/>
          <w:b/>
          <w:bCs/>
          <w:spacing w:val="9"/>
          <w:w w:val="105"/>
        </w:rPr>
        <w:t xml:space="preserve"> </w:t>
      </w:r>
      <w:r w:rsidRPr="00E73DBD">
        <w:rPr>
          <w:rFonts w:eastAsia="Cambria"/>
          <w:b/>
          <w:bCs/>
          <w:spacing w:val="1"/>
          <w:w w:val="107"/>
        </w:rPr>
        <w:t>P</w:t>
      </w:r>
      <w:r w:rsidRPr="00E73DBD">
        <w:rPr>
          <w:rFonts w:eastAsia="Cambria"/>
          <w:b/>
          <w:bCs/>
          <w:spacing w:val="-1"/>
          <w:w w:val="107"/>
        </w:rPr>
        <w:t>ol</w:t>
      </w:r>
      <w:r w:rsidRPr="00E73DBD">
        <w:rPr>
          <w:rFonts w:eastAsia="Cambria"/>
          <w:b/>
          <w:bCs/>
          <w:spacing w:val="2"/>
          <w:w w:val="107"/>
        </w:rPr>
        <w:t>i</w:t>
      </w:r>
      <w:r w:rsidRPr="00E73DBD">
        <w:rPr>
          <w:rFonts w:eastAsia="Cambria"/>
          <w:b/>
          <w:bCs/>
          <w:spacing w:val="-1"/>
          <w:w w:val="107"/>
        </w:rPr>
        <w:t>c</w:t>
      </w:r>
      <w:r w:rsidRPr="00E73DBD">
        <w:rPr>
          <w:rFonts w:eastAsia="Cambria"/>
          <w:b/>
          <w:bCs/>
          <w:spacing w:val="2"/>
          <w:w w:val="107"/>
        </w:rPr>
        <w:t>i</w:t>
      </w:r>
      <w:r w:rsidRPr="00E73DBD">
        <w:rPr>
          <w:rFonts w:eastAsia="Cambria"/>
          <w:b/>
          <w:bCs/>
          <w:spacing w:val="-1"/>
          <w:w w:val="107"/>
        </w:rPr>
        <w:t>es</w:t>
      </w:r>
    </w:p>
    <w:p w14:paraId="4415FBFB" w14:textId="77777777" w:rsidR="009225F2" w:rsidRPr="00266229" w:rsidRDefault="009225F2" w:rsidP="009225F2">
      <w:r w:rsidRPr="00266229">
        <w:t xml:space="preserve">The website for Registrar Services is </w:t>
      </w:r>
      <w:hyperlink r:id="rId16" w:history="1">
        <w:r>
          <w:rPr>
            <w:rStyle w:val="Hyperlink"/>
            <w:rFonts w:cs="Arial (Body CS)"/>
          </w:rPr>
          <w:t>https://www.registrar.uwo.ca/</w:t>
        </w:r>
      </w:hyperlink>
      <w:r w:rsidRPr="00266229">
        <w:t xml:space="preserve">. </w:t>
      </w:r>
    </w:p>
    <w:p w14:paraId="1A709803" w14:textId="77777777" w:rsidR="009225F2" w:rsidRDefault="009225F2" w:rsidP="009225F2">
      <w:pPr>
        <w:spacing w:before="120"/>
      </w:pPr>
      <w:r w:rsidRPr="00FA2D05">
        <w:rPr>
          <w:b/>
          <w:bCs/>
        </w:rPr>
        <w:t>Use of @uwo.ca email:</w:t>
      </w:r>
      <w:r>
        <w:t xml:space="preserve"> In accordance with policy, </w:t>
      </w:r>
      <w:hyperlink r:id="rId17" w:history="1">
        <w:r w:rsidRPr="007C4AD3">
          <w:rPr>
            <w:rStyle w:val="Hyperlink"/>
          </w:rPr>
          <w:t>https://www.uwo.ca/univsec/pdf/policies_procedures/section1/mapp113.pdf</w:t>
        </w:r>
      </w:hyperlink>
      <w:r w:rsidRPr="00266229">
        <w:rPr>
          <w:color w:val="000000" w:themeColor="text1"/>
        </w:rPr>
        <w:t>,</w:t>
      </w:r>
      <w:r>
        <w:t xml:space="preserve"> t</w:t>
      </w:r>
      <w:r w:rsidRPr="00DD63C6">
        <w:t>he centrally administered e-mail account provided to students will</w:t>
      </w:r>
      <w:r>
        <w:t xml:space="preserve"> be considered the individual’</w:t>
      </w:r>
      <w:r w:rsidRPr="00DD63C6">
        <w:t>s official university email address.</w:t>
      </w:r>
      <w:r>
        <w:t xml:space="preserve"> </w:t>
      </w:r>
      <w:r w:rsidRPr="00DD63C6">
        <w:t xml:space="preserve"> It is the responsibility of the account holder to ensure that e</w:t>
      </w:r>
      <w:r>
        <w:t>mails</w:t>
      </w:r>
      <w:r w:rsidRPr="00DD63C6">
        <w:t xml:space="preserve"> received from the University at </w:t>
      </w:r>
      <w:r>
        <w:t>their</w:t>
      </w:r>
      <w:r w:rsidRPr="00DD63C6">
        <w:t xml:space="preserve"> official university address </w:t>
      </w:r>
      <w:r>
        <w:t>are</w:t>
      </w:r>
      <w:r w:rsidRPr="00DD63C6">
        <w:t xml:space="preserve"> attended to in a timely manner.</w:t>
      </w:r>
    </w:p>
    <w:p w14:paraId="6C847E08" w14:textId="77777777" w:rsidR="009225F2" w:rsidRDefault="009225F2" w:rsidP="009225F2">
      <w:pPr>
        <w:spacing w:before="120"/>
      </w:pPr>
      <w:r w:rsidRPr="00FA2D05">
        <w:rPr>
          <w:b/>
          <w:bCs/>
        </w:rPr>
        <w:t>Requests for Relief</w:t>
      </w:r>
      <w:r>
        <w:t xml:space="preserve"> (formally known as “appeals”)</w:t>
      </w:r>
    </w:p>
    <w:p w14:paraId="31E3FC08" w14:textId="77777777" w:rsidR="009225F2" w:rsidRDefault="009225F2" w:rsidP="009225F2">
      <w:pPr>
        <w:spacing w:before="120"/>
      </w:pPr>
      <w:r>
        <w:t>Policy on Request for Relief from Academic Decision:</w:t>
      </w:r>
    </w:p>
    <w:p w14:paraId="124893F4" w14:textId="77777777" w:rsidR="009225F2" w:rsidRDefault="009225F2" w:rsidP="009225F2">
      <w:hyperlink r:id="rId18" w:history="1">
        <w:r w:rsidRPr="007C4AD3">
          <w:rPr>
            <w:rStyle w:val="Hyperlink"/>
          </w:rPr>
          <w:t>https://uwo.ca/univsec//pdf/academic_policies/appeals/requests_for_relief_from_academic_decisions.pdf</w:t>
        </w:r>
      </w:hyperlink>
      <w:r>
        <w:t xml:space="preserve"> </w:t>
      </w:r>
    </w:p>
    <w:p w14:paraId="0560B157" w14:textId="77777777" w:rsidR="009225F2" w:rsidRDefault="009225F2" w:rsidP="009225F2">
      <w:pPr>
        <w:spacing w:before="120"/>
      </w:pPr>
      <w:r>
        <w:t>Procedures on Request for Relief from Academic Decision (Undergraduate):</w:t>
      </w:r>
    </w:p>
    <w:p w14:paraId="698004D6" w14:textId="77777777" w:rsidR="009225F2" w:rsidRDefault="009225F2" w:rsidP="009225F2">
      <w:hyperlink r:id="rId19" w:history="1">
        <w:r w:rsidRPr="007C4AD3">
          <w:rPr>
            <w:rStyle w:val="Hyperlink"/>
          </w:rPr>
          <w:t>https://uwo.ca/univsec//pdf/academic_policies/appeals/undergrad_requests_for_relief_procedure.pdf</w:t>
        </w:r>
      </w:hyperlink>
      <w:r>
        <w:t xml:space="preserve"> </w:t>
      </w:r>
    </w:p>
    <w:p w14:paraId="6F46625A" w14:textId="77777777" w:rsidR="009225F2" w:rsidRDefault="009225F2" w:rsidP="009225F2">
      <w:pPr>
        <w:spacing w:before="120"/>
      </w:pPr>
      <w:r>
        <w:t>Procedures on Request for Relief from Academic Decision (Graduate):</w:t>
      </w:r>
    </w:p>
    <w:p w14:paraId="7A380403" w14:textId="77777777" w:rsidR="009225F2" w:rsidRDefault="009225F2" w:rsidP="009225F2">
      <w:hyperlink r:id="rId20" w:history="1">
        <w:r w:rsidRPr="007C4AD3">
          <w:rPr>
            <w:rStyle w:val="Hyperlink"/>
          </w:rPr>
          <w:t>https://uwo.ca/univsec//pdf/academic_policies/appeals/graduate_requests_for_relief_procedure.pdf</w:t>
        </w:r>
      </w:hyperlink>
      <w:r>
        <w:t xml:space="preserve"> </w:t>
      </w:r>
    </w:p>
    <w:p w14:paraId="51FEE7E4" w14:textId="77777777" w:rsidR="009225F2" w:rsidRDefault="009225F2" w:rsidP="009225F2"/>
    <w:p w14:paraId="3B12F8F5" w14:textId="77777777" w:rsidR="009225F2" w:rsidRDefault="009225F2" w:rsidP="009225F2">
      <w:pPr>
        <w:spacing w:after="120"/>
      </w:pPr>
      <w:r>
        <w:rPr>
          <w:b/>
          <w:bCs/>
        </w:rPr>
        <w:t xml:space="preserve">6.4 </w:t>
      </w:r>
      <w:r w:rsidRPr="00873BD0">
        <w:rPr>
          <w:b/>
          <w:bCs/>
        </w:rPr>
        <w:t xml:space="preserve">Scholastic </w:t>
      </w:r>
      <w:r>
        <w:rPr>
          <w:b/>
          <w:bCs/>
        </w:rPr>
        <w:t>O</w:t>
      </w:r>
      <w:r w:rsidRPr="00873BD0">
        <w:rPr>
          <w:b/>
          <w:bCs/>
        </w:rPr>
        <w:t>ffences</w:t>
      </w:r>
      <w:r w:rsidRPr="003A1E08">
        <w:t xml:space="preserve"> </w:t>
      </w:r>
    </w:p>
    <w:p w14:paraId="61E5B4C1" w14:textId="77777777" w:rsidR="009225F2" w:rsidRDefault="009225F2" w:rsidP="009225F2">
      <w:pPr>
        <w:spacing w:after="120"/>
      </w:pPr>
      <w:r>
        <w:lastRenderedPageBreak/>
        <w:t xml:space="preserve">Policy on Scholastic Offences: </w:t>
      </w:r>
      <w:hyperlink r:id="rId21" w:history="1">
        <w:r w:rsidRPr="007C4AD3">
          <w:rPr>
            <w:rStyle w:val="Hyperlink"/>
          </w:rPr>
          <w:t>https://uwo.ca/univsec//pdf/academic_policies/appeals/scholastic_offences.pdf</w:t>
        </w:r>
      </w:hyperlink>
    </w:p>
    <w:p w14:paraId="44544394" w14:textId="77777777" w:rsidR="009225F2" w:rsidRDefault="009225F2" w:rsidP="009225F2">
      <w:r>
        <w:t>Procedures on Scholastic Offences:</w:t>
      </w:r>
    </w:p>
    <w:p w14:paraId="6FB15B15" w14:textId="77777777" w:rsidR="009225F2" w:rsidRDefault="009225F2" w:rsidP="009225F2">
      <w:hyperlink r:id="rId22" w:history="1">
        <w:r w:rsidRPr="007C4AD3">
          <w:rPr>
            <w:rStyle w:val="Hyperlink"/>
          </w:rPr>
          <w:t>https://uwo.ca/univsec//pdf/academic_policies/appeals/undergrad_scholastic_offence_procedure.pdf</w:t>
        </w:r>
      </w:hyperlink>
    </w:p>
    <w:p w14:paraId="02001810" w14:textId="77777777" w:rsidR="009225F2" w:rsidRDefault="009225F2" w:rsidP="009225F2">
      <w:pPr>
        <w:rPr>
          <w:b/>
          <w:bCs/>
        </w:rPr>
      </w:pPr>
    </w:p>
    <w:p w14:paraId="58A7D2C9" w14:textId="77777777" w:rsidR="009225F2" w:rsidRDefault="009225F2" w:rsidP="009225F2">
      <w:pPr>
        <w:rPr>
          <w:b/>
          <w:bCs/>
        </w:rPr>
      </w:pPr>
    </w:p>
    <w:p w14:paraId="394E52F9" w14:textId="77777777" w:rsidR="009225F2" w:rsidRDefault="009225F2" w:rsidP="009225F2">
      <w:pPr>
        <w:rPr>
          <w:b/>
          <w:bCs/>
        </w:rPr>
      </w:pPr>
    </w:p>
    <w:p w14:paraId="0CD1DECC" w14:textId="77777777" w:rsidR="009225F2" w:rsidRDefault="009225F2" w:rsidP="009225F2">
      <w:pPr>
        <w:rPr>
          <w:b/>
          <w:bCs/>
        </w:rPr>
      </w:pPr>
    </w:p>
    <w:p w14:paraId="6A5CDE65" w14:textId="77777777" w:rsidR="009225F2" w:rsidRDefault="009225F2" w:rsidP="009225F2">
      <w:pPr>
        <w:rPr>
          <w:b/>
          <w:bCs/>
        </w:rPr>
      </w:pPr>
    </w:p>
    <w:p w14:paraId="07CCC1EE" w14:textId="77777777" w:rsidR="009225F2" w:rsidRPr="00A84E86" w:rsidRDefault="009225F2" w:rsidP="009225F2">
      <w:r w:rsidRPr="00A84E86">
        <w:rPr>
          <w:b/>
          <w:bCs/>
        </w:rPr>
        <w:t>Use of Electronic Devices During Assessments</w:t>
      </w:r>
    </w:p>
    <w:p w14:paraId="553876E4" w14:textId="77777777" w:rsidR="009225F2" w:rsidRDefault="009225F2" w:rsidP="009225F2">
      <w:pPr>
        <w:spacing w:before="120"/>
        <w:rPr>
          <w:rFonts w:asciiTheme="majorBidi" w:hAnsiTheme="majorBidi" w:cstheme="majorBidi"/>
          <w:bCs/>
        </w:rPr>
      </w:pPr>
      <w:r w:rsidRPr="00F944D3">
        <w:rPr>
          <w:rFonts w:asciiTheme="majorBidi" w:hAnsiTheme="majorBidi" w:cstheme="majorBidi"/>
          <w:bCs/>
          <w:i/>
          <w:iCs/>
        </w:rPr>
        <w:t>Remarks</w:t>
      </w:r>
      <w:r>
        <w:rPr>
          <w:rFonts w:asciiTheme="majorBidi" w:hAnsiTheme="majorBidi" w:cstheme="majorBidi"/>
          <w:bCs/>
          <w:i/>
          <w:iCs/>
        </w:rPr>
        <w:t xml:space="preserve">: </w:t>
      </w:r>
      <w:r w:rsidRPr="009B077A">
        <w:rPr>
          <w:rFonts w:asciiTheme="majorBidi" w:hAnsiTheme="majorBidi" w:cstheme="majorBidi"/>
          <w:bCs/>
        </w:rPr>
        <w:t>NO calculators or other electronic devices or any other aids are allowed on tests and exams.</w:t>
      </w:r>
    </w:p>
    <w:p w14:paraId="7235E1D7" w14:textId="77777777" w:rsidR="009225F2" w:rsidRPr="00A84E86" w:rsidRDefault="009225F2" w:rsidP="009225F2">
      <w:pPr>
        <w:spacing w:before="120"/>
      </w:pPr>
      <w:r>
        <w:t>In</w:t>
      </w:r>
      <w:r w:rsidRPr="00A84E86">
        <w:t xml:space="preserve"> </w:t>
      </w:r>
      <w:r>
        <w:t xml:space="preserve">courses offered by </w:t>
      </w:r>
      <w:r w:rsidRPr="00A84E86">
        <w:t xml:space="preserve">the Faculty of Science, </w:t>
      </w:r>
      <w:r>
        <w:t xml:space="preserve">the </w:t>
      </w:r>
      <w:r w:rsidRPr="00A84E86">
        <w:t>possession of unauthorized electronic devices during any in-person assessment (such as tests, midterms, and final examinations) is strictly prohibited. This includes, but is not limited to: mobile phones, smart watches, smart glasses, and wireless earbuds or headphones.</w:t>
      </w:r>
    </w:p>
    <w:p w14:paraId="1825ED38" w14:textId="77777777" w:rsidR="009225F2" w:rsidRPr="00A84E86" w:rsidRDefault="009225F2" w:rsidP="009225F2">
      <w:pPr>
        <w:spacing w:before="120"/>
      </w:pPr>
      <w:r w:rsidRPr="00A84E86">
        <w:t>Unless explicitly stated otherwise in advance by the instructor, the presence of any such device at your desk, on your person, or within reach during an assessment will be treated as a </w:t>
      </w:r>
      <w:r w:rsidRPr="00A84E86">
        <w:rPr>
          <w:i/>
          <w:iCs/>
        </w:rPr>
        <w:t>scholastic offence</w:t>
      </w:r>
      <w:r w:rsidRPr="00A84E86">
        <w:t>, even if the device is not in use.</w:t>
      </w:r>
    </w:p>
    <w:p w14:paraId="020A376B" w14:textId="77777777" w:rsidR="009225F2" w:rsidRPr="00A84E86" w:rsidRDefault="009225F2" w:rsidP="009225F2">
      <w:pPr>
        <w:spacing w:before="120"/>
      </w:pPr>
      <w:r w:rsidRPr="00A84E86">
        <w:t>Only devices expressly permitted by the instructor (e.g., non-programmable calculators) may be brought into the assessment room. It is your responsibility to review and comply with these expectations.</w:t>
      </w:r>
    </w:p>
    <w:p w14:paraId="5CFCAE94" w14:textId="77777777" w:rsidR="009225F2" w:rsidRPr="00A84E86" w:rsidRDefault="009225F2" w:rsidP="009225F2">
      <w:pPr>
        <w:rPr>
          <w:color w:val="000000" w:themeColor="text1"/>
        </w:rPr>
      </w:pPr>
    </w:p>
    <w:p w14:paraId="64C25223" w14:textId="77777777" w:rsidR="009225F2" w:rsidRPr="00A84E86" w:rsidRDefault="009225F2" w:rsidP="009225F2">
      <w:pPr>
        <w:rPr>
          <w:color w:val="000000" w:themeColor="text1"/>
        </w:rPr>
      </w:pPr>
      <w:r w:rsidRPr="00A84E86">
        <w:rPr>
          <w:b/>
          <w:bCs/>
          <w:color w:val="000000" w:themeColor="text1"/>
        </w:rPr>
        <w:t>Use of Generative AI Tools</w:t>
      </w:r>
    </w:p>
    <w:p w14:paraId="0DD5E88D" w14:textId="77777777" w:rsidR="009225F2" w:rsidRPr="00A84E86" w:rsidRDefault="009225F2" w:rsidP="009225F2">
      <w:pPr>
        <w:spacing w:before="120"/>
        <w:rPr>
          <w:color w:val="000000" w:themeColor="text1"/>
        </w:rPr>
      </w:pPr>
      <w:r w:rsidRPr="00A84E86">
        <w:rPr>
          <w:color w:val="000000" w:themeColor="text1"/>
        </w:rPr>
        <w:t>Unless otherwise stated, the use of generative AI tools (e.g., ChatGPT, Microsoft Copilot, Google Gemini, or similar platforms) is </w:t>
      </w:r>
      <w:r w:rsidRPr="00A84E86">
        <w:rPr>
          <w:b/>
          <w:bCs/>
          <w:color w:val="000000" w:themeColor="text1"/>
        </w:rPr>
        <w:t>not permitted</w:t>
      </w:r>
      <w:r w:rsidRPr="00A84E86">
        <w:rPr>
          <w:color w:val="000000" w:themeColor="text1"/>
        </w:rPr>
        <w:t> in the completion of any course assessments, including but not limited to: assignments, lab reports, presentations, tests, and final examinations.</w:t>
      </w:r>
    </w:p>
    <w:p w14:paraId="624728E9" w14:textId="77777777" w:rsidR="009225F2" w:rsidRPr="00A84E86" w:rsidRDefault="009225F2" w:rsidP="009225F2">
      <w:pPr>
        <w:spacing w:before="120"/>
        <w:rPr>
          <w:color w:val="000000" w:themeColor="text1"/>
        </w:rPr>
      </w:pPr>
      <w:r w:rsidRPr="00A84E86">
        <w:rPr>
          <w:color w:val="000000" w:themeColor="text1"/>
        </w:rPr>
        <w:t>Using such tools for content generation, code writing, problem solving, translation, or summarization—when not explicitly allowed—will be treated as a </w:t>
      </w:r>
      <w:r w:rsidRPr="00A84E86">
        <w:rPr>
          <w:b/>
          <w:bCs/>
          <w:color w:val="000000" w:themeColor="text1"/>
        </w:rPr>
        <w:t>scholastic offence</w:t>
      </w:r>
      <w:r w:rsidRPr="00A84E86">
        <w:rPr>
          <w:color w:val="000000" w:themeColor="text1"/>
        </w:rPr>
        <w:t>.</w:t>
      </w:r>
    </w:p>
    <w:p w14:paraId="5EF95B9E" w14:textId="77777777" w:rsidR="009225F2" w:rsidRPr="00A84E86" w:rsidRDefault="009225F2" w:rsidP="009225F2">
      <w:pPr>
        <w:spacing w:before="120"/>
        <w:rPr>
          <w:color w:val="000000" w:themeColor="text1"/>
        </w:rPr>
      </w:pPr>
      <w:r w:rsidRPr="00A84E86">
        <w:rPr>
          <w:color w:val="000000" w:themeColor="text1"/>
        </w:rPr>
        <w:t>If the use of generative AI is permitted for a particular assessment, the conditions of use will be specified by the instructor in advance. If no such permission is granted, students must assume that use is prohibited.</w:t>
      </w:r>
      <w:r>
        <w:rPr>
          <w:color w:val="000000" w:themeColor="text1"/>
        </w:rPr>
        <w:t xml:space="preserve"> </w:t>
      </w:r>
      <w:r w:rsidRPr="00A84E86">
        <w:rPr>
          <w:color w:val="000000" w:themeColor="text1"/>
        </w:rPr>
        <w:t>It is your responsibility to seek clarification before using any AI tools in academic work.</w:t>
      </w:r>
    </w:p>
    <w:p w14:paraId="1F3CA899" w14:textId="77777777" w:rsidR="009225F2" w:rsidRDefault="009225F2" w:rsidP="009225F2">
      <w:pPr>
        <w:rPr>
          <w:color w:val="007F00"/>
        </w:rPr>
      </w:pPr>
    </w:p>
    <w:p w14:paraId="751CB425" w14:textId="77777777" w:rsidR="009225F2" w:rsidRPr="003C6E2C" w:rsidRDefault="009225F2" w:rsidP="009225F2"/>
    <w:p w14:paraId="6937E2FB" w14:textId="77777777" w:rsidR="009225F2" w:rsidRPr="00E73DBD" w:rsidRDefault="009225F2" w:rsidP="009225F2">
      <w:pPr>
        <w:ind w:right="-20"/>
        <w:rPr>
          <w:rFonts w:eastAsia="Cambria"/>
        </w:rPr>
      </w:pPr>
      <w:r>
        <w:rPr>
          <w:rFonts w:eastAsia="Cambria"/>
          <w:b/>
          <w:bCs/>
          <w:w w:val="105"/>
        </w:rPr>
        <w:t>6.5 Support Services</w:t>
      </w:r>
    </w:p>
    <w:p w14:paraId="200B949F" w14:textId="77777777" w:rsidR="009225F2" w:rsidRDefault="009225F2" w:rsidP="009225F2">
      <w:r>
        <w:t xml:space="preserve">Please visit the </w:t>
      </w:r>
      <w:r w:rsidRPr="00C41206">
        <w:t xml:space="preserve">Science &amp; Basic Medical Sciences Academic </w:t>
      </w:r>
      <w:r>
        <w:t xml:space="preserve">Advising webpage for information on adding/dropping courses, academic considerations for absences, requests for relief, exam conflicts, and many other academic-related matters: </w:t>
      </w:r>
      <w:hyperlink r:id="rId23" w:history="1">
        <w:r w:rsidRPr="00B52429">
          <w:rPr>
            <w:rStyle w:val="Hyperlink"/>
          </w:rPr>
          <w:t>https://www.uwo.ca/sci/counselling/</w:t>
        </w:r>
      </w:hyperlink>
      <w:r>
        <w:t>.</w:t>
      </w:r>
    </w:p>
    <w:p w14:paraId="77515EA4" w14:textId="77777777" w:rsidR="009225F2" w:rsidRDefault="009225F2" w:rsidP="009225F2"/>
    <w:p w14:paraId="07A8B357" w14:textId="77777777" w:rsidR="009225F2" w:rsidRPr="007A071F" w:rsidRDefault="009225F2" w:rsidP="009225F2">
      <w:pPr>
        <w:rPr>
          <w:color w:val="0000FF"/>
        </w:rPr>
      </w:pPr>
      <w:r w:rsidRPr="003C6E2C">
        <w:t xml:space="preserve">Students who are in emotional/mental distress should refer to Mental </w:t>
      </w:r>
      <w:proofErr w:type="spellStart"/>
      <w:r w:rsidRPr="003C6E2C">
        <w:t>Health@Western</w:t>
      </w:r>
      <w:proofErr w:type="spellEnd"/>
      <w:r w:rsidRPr="003C6E2C">
        <w:t xml:space="preserve"> (</w:t>
      </w:r>
      <w:hyperlink r:id="rId24" w:history="1">
        <w:r w:rsidRPr="00B52429">
          <w:rPr>
            <w:rStyle w:val="Hyperlink"/>
          </w:rPr>
          <w:t>https://uwo.ca/health/</w:t>
        </w:r>
      </w:hyperlink>
      <w:r w:rsidRPr="003C6E2C">
        <w:t>) for a complete list of options about how to obtain help.</w:t>
      </w:r>
    </w:p>
    <w:p w14:paraId="6DF4CA86" w14:textId="77777777" w:rsidR="009225F2" w:rsidRDefault="009225F2" w:rsidP="009225F2"/>
    <w:p w14:paraId="630A602D" w14:textId="77777777" w:rsidR="009225F2" w:rsidRDefault="009225F2" w:rsidP="009225F2">
      <w:pPr>
        <w:spacing w:after="120"/>
      </w:pPr>
      <w:r w:rsidRPr="00266229">
        <w:t>Western </w:t>
      </w:r>
      <w:r w:rsidRPr="00266229">
        <w:rPr>
          <w:color w:val="000000" w:themeColor="text1"/>
        </w:rPr>
        <w:t>is committed to reducing incidents of gender-based and sexual violence </w:t>
      </w:r>
      <w:r w:rsidRPr="00266229">
        <w:t xml:space="preserve">and providing compassionate support to anyone who has gone through these traumatic events. </w:t>
      </w:r>
      <w:r>
        <w:t xml:space="preserve"> </w:t>
      </w:r>
      <w:r w:rsidRPr="00266229">
        <w:t>If you have experienced sexual or gender-based violence (either recently or in the past), you will find information about support services for survivors, including emergency contacts</w:t>
      </w:r>
      <w:r>
        <w:t xml:space="preserve"> at</w:t>
      </w:r>
    </w:p>
    <w:p w14:paraId="201894F6" w14:textId="77777777" w:rsidR="009225F2" w:rsidRDefault="009225F2" w:rsidP="009225F2">
      <w:pPr>
        <w:spacing w:after="120"/>
        <w:ind w:left="360"/>
      </w:pPr>
      <w:hyperlink r:id="rId25" w:history="1">
        <w:r w:rsidRPr="007E56B4">
          <w:rPr>
            <w:rStyle w:val="Hyperlink"/>
          </w:rPr>
          <w:t>https://www.uwo.ca/health/student_support/survivor_support/get-help.html</w:t>
        </w:r>
      </w:hyperlink>
      <w:r w:rsidRPr="00266229">
        <w:t xml:space="preserve">.  </w:t>
      </w:r>
    </w:p>
    <w:p w14:paraId="6A176972" w14:textId="77777777" w:rsidR="009225F2" w:rsidRPr="00266229" w:rsidRDefault="009225F2" w:rsidP="009225F2">
      <w:pPr>
        <w:rPr>
          <w:color w:val="0000FF"/>
        </w:rPr>
      </w:pPr>
      <w:r w:rsidRPr="00266229">
        <w:lastRenderedPageBreak/>
        <w:t>To connect with a case manager or set up an appointment, please contact </w:t>
      </w:r>
      <w:r w:rsidRPr="00266229">
        <w:rPr>
          <w:color w:val="0000FF"/>
        </w:rPr>
        <w:t>support@uwo.ca</w:t>
      </w:r>
      <w:r w:rsidRPr="00266229">
        <w:t>.</w:t>
      </w:r>
    </w:p>
    <w:p w14:paraId="1F353094" w14:textId="77777777" w:rsidR="009225F2" w:rsidRDefault="009225F2" w:rsidP="009225F2"/>
    <w:p w14:paraId="56956266" w14:textId="77777777" w:rsidR="009225F2" w:rsidRDefault="009225F2" w:rsidP="009225F2">
      <w:pPr>
        <w:spacing w:after="120"/>
      </w:pPr>
      <w:r w:rsidRPr="00784562">
        <w:t xml:space="preserve">Please contact the course instructor if you require lecture or printed material in an alternate format or if any other arrangements can make this course more accessible to you. </w:t>
      </w:r>
      <w:r>
        <w:t xml:space="preserve"> If you have any questions regarding accommodations, y</w:t>
      </w:r>
      <w:r w:rsidRPr="00784562">
        <w:t xml:space="preserve">ou may also wish to contact </w:t>
      </w:r>
      <w:r>
        <w:t>Accessible Education at</w:t>
      </w:r>
    </w:p>
    <w:p w14:paraId="3BECCB95" w14:textId="77777777" w:rsidR="009225F2" w:rsidRDefault="009225F2" w:rsidP="009225F2">
      <w:pPr>
        <w:spacing w:after="120"/>
        <w:ind w:left="360"/>
        <w:rPr>
          <w:color w:val="0000FF"/>
        </w:rPr>
      </w:pPr>
      <w:hyperlink r:id="rId26" w:history="1">
        <w:r w:rsidRPr="00DE03EB">
          <w:rPr>
            <w:rStyle w:val="Hyperlink"/>
          </w:rPr>
          <w:t>http://academicsupport.uwo.ca/accessible_education/index.html</w:t>
        </w:r>
      </w:hyperlink>
    </w:p>
    <w:p w14:paraId="064AD585" w14:textId="77777777" w:rsidR="009225F2" w:rsidRPr="0051421C" w:rsidRDefault="009225F2" w:rsidP="009225F2">
      <w:pPr>
        <w:spacing w:after="120"/>
        <w:rPr>
          <w:color w:val="0000FF"/>
        </w:rPr>
      </w:pPr>
      <w:r>
        <w:rPr>
          <w:color w:val="FF0000"/>
        </w:rPr>
        <w:br/>
      </w:r>
      <w:r w:rsidRPr="003C6E2C">
        <w:t xml:space="preserve">Learning-skills counsellors at </w:t>
      </w:r>
      <w:r>
        <w:t>Learning Development and Success</w:t>
      </w:r>
      <w:r w:rsidRPr="003C6E2C">
        <w:t xml:space="preserve"> (</w:t>
      </w:r>
      <w:hyperlink r:id="rId27" w:history="1">
        <w:r w:rsidRPr="00DE03EB">
          <w:rPr>
            <w:rStyle w:val="Hyperlink"/>
          </w:rPr>
          <w:t>https://learning.uwo.ca</w:t>
        </w:r>
      </w:hyperlink>
      <w:r w:rsidRPr="003C6E2C">
        <w:t xml:space="preserve">) are ready to help you improve your learning skills. </w:t>
      </w:r>
      <w:r>
        <w:t xml:space="preserve"> </w:t>
      </w:r>
      <w:r w:rsidRPr="003C6E2C">
        <w:t>They offer presentations on strategies for improving time management, multiple-choice exam preparation/writing, textbook reading, and more.</w:t>
      </w:r>
      <w:r>
        <w:t xml:space="preserve"> </w:t>
      </w:r>
      <w:r w:rsidRPr="003C6E2C">
        <w:t xml:space="preserve"> Individual support is offered throughout the Fall/Winter terms in the drop-in Learning Help Centre, and year-round through individual counselling.</w:t>
      </w:r>
    </w:p>
    <w:p w14:paraId="7FEE003E" w14:textId="77777777" w:rsidR="009225F2" w:rsidRDefault="009225F2" w:rsidP="009225F2"/>
    <w:p w14:paraId="688C3BD0" w14:textId="77777777" w:rsidR="009225F2" w:rsidRPr="001C0BCA" w:rsidRDefault="009225F2" w:rsidP="009225F2">
      <w:pPr>
        <w:rPr>
          <w:color w:val="FF0000"/>
        </w:rPr>
      </w:pPr>
      <w:r w:rsidRPr="00556ECC">
        <w:t>Western University is committed to a thriving campus</w:t>
      </w:r>
      <w:r>
        <w:t xml:space="preserve"> as we deliver our courses in the mixed model of both virtual and face-to-face formats</w:t>
      </w:r>
      <w:r w:rsidRPr="00556ECC">
        <w:t xml:space="preserve">. </w:t>
      </w:r>
      <w:r>
        <w:t xml:space="preserve"> </w:t>
      </w:r>
      <w:r w:rsidRPr="00556ECC">
        <w:t>We encourage you to check out the Digital Student Experience website to manage your academics and well-being</w:t>
      </w:r>
      <w:r>
        <w:t xml:space="preserve">: </w:t>
      </w:r>
      <w:hyperlink r:id="rId28" w:history="1">
        <w:r w:rsidRPr="00D96881">
          <w:rPr>
            <w:rStyle w:val="Hyperlink"/>
          </w:rPr>
          <w:t>https://www.uwo.ca/se/digital/</w:t>
        </w:r>
      </w:hyperlink>
      <w:r>
        <w:t>.</w:t>
      </w:r>
    </w:p>
    <w:p w14:paraId="66DF8CFA" w14:textId="77777777" w:rsidR="009225F2" w:rsidRPr="003C6E2C" w:rsidRDefault="009225F2" w:rsidP="009225F2"/>
    <w:p w14:paraId="29303AAC" w14:textId="77777777" w:rsidR="009225F2" w:rsidRPr="007A071F" w:rsidRDefault="009225F2" w:rsidP="009225F2">
      <w:pPr>
        <w:rPr>
          <w:color w:val="0000FF"/>
        </w:rPr>
      </w:pPr>
      <w:r w:rsidRPr="003C6E2C">
        <w:t xml:space="preserve">Additional student-run support services are offered by the USC, </w:t>
      </w:r>
      <w:r w:rsidRPr="007A071F">
        <w:rPr>
          <w:color w:val="0000FF"/>
        </w:rPr>
        <w:t> </w:t>
      </w:r>
      <w:hyperlink r:id="rId29" w:history="1">
        <w:r w:rsidRPr="0044775F">
          <w:rPr>
            <w:rStyle w:val="Hyperlink"/>
            <w:lang w:val="en-US"/>
          </w:rPr>
          <w:t>https://westernusc.ca/services/</w:t>
        </w:r>
      </w:hyperlink>
      <w:r w:rsidRPr="00C72B92">
        <w:rPr>
          <w:color w:val="000000" w:themeColor="text1"/>
        </w:rPr>
        <w:t>.</w:t>
      </w:r>
    </w:p>
    <w:p w14:paraId="394601A6" w14:textId="67C527FF" w:rsidR="006D1288" w:rsidRDefault="006D1288"/>
    <w:sectPr w:rsidR="006D1288" w:rsidSect="009225F2">
      <w:pgSz w:w="12240" w:h="15840"/>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4F1D" w14:textId="77777777" w:rsidR="00A3260F" w:rsidRDefault="00A3260F" w:rsidP="009225F2">
      <w:r>
        <w:separator/>
      </w:r>
    </w:p>
  </w:endnote>
  <w:endnote w:type="continuationSeparator" w:id="0">
    <w:p w14:paraId="040084A5" w14:textId="77777777" w:rsidR="00A3260F" w:rsidRDefault="00A3260F" w:rsidP="0092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venir">
    <w:altName w:val="Calibri"/>
    <w:charset w:val="00"/>
    <w:family w:val="auto"/>
    <w:pitch w:val="variable"/>
    <w:sig w:usb0="800000AF" w:usb1="5000204A" w:usb2="00000000" w:usb3="00000000" w:csb0="0000009B" w:csb1="00000000"/>
  </w:font>
  <w:font w:name="Liberation Serif">
    <w:altName w:val="Times New Roman"/>
    <w:panose1 w:val="02020603050405020304"/>
    <w:charset w:val="01"/>
    <w:family w:val="roman"/>
    <w:pitch w:val="variable"/>
    <w:sig w:usb0="E0000AFF" w:usb1="500078FF" w:usb2="00000021" w:usb3="00000000" w:csb0="000001BF" w:csb1="00000000"/>
  </w:font>
  <w:font w:name="Cambria Math">
    <w:panose1 w:val="02040503050406030204"/>
    <w:charset w:val="00"/>
    <w:family w:val="roman"/>
    <w:pitch w:val="variable"/>
    <w:sig w:usb0="E00006FF" w:usb1="420024FF" w:usb2="02000000" w:usb3="00000000" w:csb0="0000019F" w:csb1="00000000"/>
  </w:font>
  <w:font w:name="Arial (Body CS)">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8356D" w14:textId="77777777" w:rsidR="00A3260F" w:rsidRDefault="00A3260F" w:rsidP="009225F2">
      <w:r>
        <w:separator/>
      </w:r>
    </w:p>
  </w:footnote>
  <w:footnote w:type="continuationSeparator" w:id="0">
    <w:p w14:paraId="516490D3" w14:textId="77777777" w:rsidR="00A3260F" w:rsidRDefault="00A3260F" w:rsidP="009225F2">
      <w:r>
        <w:continuationSeparator/>
      </w:r>
    </w:p>
  </w:footnote>
  <w:footnote w:id="1">
    <w:p w14:paraId="6B0BB8D1" w14:textId="77777777" w:rsidR="009225F2" w:rsidRPr="00601D95" w:rsidRDefault="009225F2" w:rsidP="009225F2">
      <w:pPr>
        <w:pStyle w:val="FootnoteText"/>
        <w:rPr>
          <w:lang w:val="en-US"/>
        </w:rPr>
      </w:pPr>
      <w:r>
        <w:rPr>
          <w:rStyle w:val="FootnoteReference"/>
        </w:rPr>
        <w:footnoteRef/>
      </w:r>
      <w:r>
        <w:t xml:space="preserve"> </w:t>
      </w:r>
      <w:r>
        <w:rPr>
          <w:color w:val="000000"/>
        </w:rPr>
        <w:t>This course outline is subject to change, and any changes will be clearly communicated via the course OWL Brightspace website.</w:t>
      </w:r>
    </w:p>
    <w:p w14:paraId="3BBE15AC" w14:textId="77777777" w:rsidR="009225F2" w:rsidRPr="00261046" w:rsidRDefault="009225F2" w:rsidP="009225F2">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057"/>
    <w:multiLevelType w:val="hybridMultilevel"/>
    <w:tmpl w:val="FEA0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61A8E"/>
    <w:multiLevelType w:val="hybridMultilevel"/>
    <w:tmpl w:val="6BCA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C2624"/>
    <w:multiLevelType w:val="multilevel"/>
    <w:tmpl w:val="F1BC5B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6567C49"/>
    <w:multiLevelType w:val="hybridMultilevel"/>
    <w:tmpl w:val="A712E6FC"/>
    <w:lvl w:ilvl="0" w:tplc="8A7C4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96C8F"/>
    <w:multiLevelType w:val="hybridMultilevel"/>
    <w:tmpl w:val="009EE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2F6119"/>
    <w:multiLevelType w:val="multilevel"/>
    <w:tmpl w:val="AAD66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DC0508"/>
    <w:multiLevelType w:val="hybridMultilevel"/>
    <w:tmpl w:val="6970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967D48"/>
    <w:multiLevelType w:val="hybridMultilevel"/>
    <w:tmpl w:val="0A6E5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C93441"/>
    <w:multiLevelType w:val="hybridMultilevel"/>
    <w:tmpl w:val="C4BA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A24CA0"/>
    <w:multiLevelType w:val="hybridMultilevel"/>
    <w:tmpl w:val="B5C2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362468">
    <w:abstractNumId w:val="8"/>
  </w:num>
  <w:num w:numId="2" w16cid:durableId="1351950911">
    <w:abstractNumId w:val="1"/>
  </w:num>
  <w:num w:numId="3" w16cid:durableId="200216301">
    <w:abstractNumId w:val="6"/>
  </w:num>
  <w:num w:numId="4" w16cid:durableId="761415253">
    <w:abstractNumId w:val="7"/>
  </w:num>
  <w:num w:numId="5" w16cid:durableId="689336037">
    <w:abstractNumId w:val="0"/>
  </w:num>
  <w:num w:numId="6" w16cid:durableId="1727409836">
    <w:abstractNumId w:val="5"/>
  </w:num>
  <w:num w:numId="7" w16cid:durableId="693120812">
    <w:abstractNumId w:val="9"/>
  </w:num>
  <w:num w:numId="8" w16cid:durableId="447240255">
    <w:abstractNumId w:val="4"/>
  </w:num>
  <w:num w:numId="9" w16cid:durableId="1302615116">
    <w:abstractNumId w:val="3"/>
  </w:num>
  <w:num w:numId="10" w16cid:durableId="1207330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45E"/>
    <w:rsid w:val="00106E3E"/>
    <w:rsid w:val="00195112"/>
    <w:rsid w:val="002F5094"/>
    <w:rsid w:val="004150AF"/>
    <w:rsid w:val="00457639"/>
    <w:rsid w:val="006904B8"/>
    <w:rsid w:val="006D1288"/>
    <w:rsid w:val="009225F2"/>
    <w:rsid w:val="00A3260F"/>
    <w:rsid w:val="00B6376E"/>
    <w:rsid w:val="00B9745E"/>
    <w:rsid w:val="00CC4AF3"/>
    <w:rsid w:val="00EF1723"/>
    <w:rsid w:val="00F454B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7483"/>
  <w15:chartTrackingRefBased/>
  <w15:docId w15:val="{5F04021E-37B6-4AC4-96F0-0D09A894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5F2"/>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B97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4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4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4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4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45E"/>
    <w:rPr>
      <w:rFonts w:eastAsiaTheme="majorEastAsia" w:cstheme="majorBidi"/>
      <w:color w:val="272727" w:themeColor="text1" w:themeTint="D8"/>
    </w:rPr>
  </w:style>
  <w:style w:type="paragraph" w:styleId="Title">
    <w:name w:val="Title"/>
    <w:basedOn w:val="Normal"/>
    <w:next w:val="Normal"/>
    <w:link w:val="TitleChar"/>
    <w:uiPriority w:val="10"/>
    <w:qFormat/>
    <w:rsid w:val="00B974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45E"/>
    <w:pPr>
      <w:spacing w:before="160"/>
      <w:jc w:val="center"/>
    </w:pPr>
    <w:rPr>
      <w:i/>
      <w:iCs/>
      <w:color w:val="404040" w:themeColor="text1" w:themeTint="BF"/>
    </w:rPr>
  </w:style>
  <w:style w:type="character" w:customStyle="1" w:styleId="QuoteChar">
    <w:name w:val="Quote Char"/>
    <w:basedOn w:val="DefaultParagraphFont"/>
    <w:link w:val="Quote"/>
    <w:uiPriority w:val="29"/>
    <w:rsid w:val="00B9745E"/>
    <w:rPr>
      <w:i/>
      <w:iCs/>
      <w:color w:val="404040" w:themeColor="text1" w:themeTint="BF"/>
    </w:rPr>
  </w:style>
  <w:style w:type="paragraph" w:styleId="ListParagraph">
    <w:name w:val="List Paragraph"/>
    <w:basedOn w:val="Normal"/>
    <w:uiPriority w:val="34"/>
    <w:qFormat/>
    <w:rsid w:val="00B9745E"/>
    <w:pPr>
      <w:ind w:left="720"/>
      <w:contextualSpacing/>
    </w:pPr>
  </w:style>
  <w:style w:type="character" w:styleId="IntenseEmphasis">
    <w:name w:val="Intense Emphasis"/>
    <w:basedOn w:val="DefaultParagraphFont"/>
    <w:uiPriority w:val="21"/>
    <w:qFormat/>
    <w:rsid w:val="00B9745E"/>
    <w:rPr>
      <w:i/>
      <w:iCs/>
      <w:color w:val="0F4761" w:themeColor="accent1" w:themeShade="BF"/>
    </w:rPr>
  </w:style>
  <w:style w:type="paragraph" w:styleId="IntenseQuote">
    <w:name w:val="Intense Quote"/>
    <w:basedOn w:val="Normal"/>
    <w:next w:val="Normal"/>
    <w:link w:val="IntenseQuoteChar"/>
    <w:uiPriority w:val="30"/>
    <w:qFormat/>
    <w:rsid w:val="00B97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45E"/>
    <w:rPr>
      <w:i/>
      <w:iCs/>
      <w:color w:val="0F4761" w:themeColor="accent1" w:themeShade="BF"/>
    </w:rPr>
  </w:style>
  <w:style w:type="character" w:styleId="IntenseReference">
    <w:name w:val="Intense Reference"/>
    <w:basedOn w:val="DefaultParagraphFont"/>
    <w:uiPriority w:val="32"/>
    <w:qFormat/>
    <w:rsid w:val="00B9745E"/>
    <w:rPr>
      <w:b/>
      <w:bCs/>
      <w:smallCaps/>
      <w:color w:val="0F4761" w:themeColor="accent1" w:themeShade="BF"/>
      <w:spacing w:val="5"/>
    </w:rPr>
  </w:style>
  <w:style w:type="character" w:styleId="Hyperlink">
    <w:name w:val="Hyperlink"/>
    <w:basedOn w:val="DefaultParagraphFont"/>
    <w:uiPriority w:val="99"/>
    <w:unhideWhenUsed/>
    <w:rsid w:val="009225F2"/>
    <w:rPr>
      <w:color w:val="467886" w:themeColor="hyperlink"/>
      <w:u w:val="single"/>
    </w:rPr>
  </w:style>
  <w:style w:type="paragraph" w:styleId="FootnoteText">
    <w:name w:val="footnote text"/>
    <w:basedOn w:val="Normal"/>
    <w:link w:val="FootnoteTextChar"/>
    <w:uiPriority w:val="99"/>
    <w:semiHidden/>
    <w:unhideWhenUsed/>
    <w:rsid w:val="009225F2"/>
    <w:rPr>
      <w:sz w:val="20"/>
      <w:szCs w:val="20"/>
    </w:rPr>
  </w:style>
  <w:style w:type="character" w:customStyle="1" w:styleId="FootnoteTextChar">
    <w:name w:val="Footnote Text Char"/>
    <w:basedOn w:val="DefaultParagraphFont"/>
    <w:link w:val="FootnoteText"/>
    <w:uiPriority w:val="99"/>
    <w:semiHidden/>
    <w:rsid w:val="009225F2"/>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9225F2"/>
    <w:rPr>
      <w:vertAlign w:val="superscript"/>
    </w:rPr>
  </w:style>
  <w:style w:type="table" w:styleId="PlainTable3">
    <w:name w:val="Plain Table 3"/>
    <w:basedOn w:val="TableNormal"/>
    <w:uiPriority w:val="43"/>
    <w:rsid w:val="009225F2"/>
    <w:pPr>
      <w:suppressAutoHyphens/>
      <w:spacing w:after="0" w:line="240" w:lineRule="auto"/>
    </w:pPr>
    <w:rPr>
      <w:kern w:val="0"/>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9225F2"/>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ernu.brightspace.com/" TargetMode="External"/><Relationship Id="rId13" Type="http://schemas.openxmlformats.org/officeDocument/2006/relationships/hyperlink" Target="https://www.westerncalendar.uwo.ca/PolicyPages.cfm?Command=showCategory&amp;PolicyCategoryID=5&amp;SelectedCalendar=Live&amp;ArchiveID=" TargetMode="External"/><Relationship Id="rId18" Type="http://schemas.openxmlformats.org/officeDocument/2006/relationships/hyperlink" Target="https://uwo.ca/univsec//pdf/academic_policies/appeals/requests_for_relief_from_academic_decisions.pdf" TargetMode="External"/><Relationship Id="rId26" Type="http://schemas.openxmlformats.org/officeDocument/2006/relationships/hyperlink" Target="http://academicsupport.uwo.ca/accessible_education/index.html" TargetMode="External"/><Relationship Id="rId3" Type="http://schemas.openxmlformats.org/officeDocument/2006/relationships/settings" Target="settings.xml"/><Relationship Id="rId21" Type="http://schemas.openxmlformats.org/officeDocument/2006/relationships/hyperlink" Target="https://uwo.ca/univsec//pdf/academic_policies/appeals/scholastic_offences.pdf" TargetMode="External"/><Relationship Id="rId7" Type="http://schemas.openxmlformats.org/officeDocument/2006/relationships/image" Target="media/image1.png"/><Relationship Id="rId12" Type="http://schemas.openxmlformats.org/officeDocument/2006/relationships/hyperlink" Target="https://registrar.uwo.ca/academics/academic_considerations/" TargetMode="External"/><Relationship Id="rId17" Type="http://schemas.openxmlformats.org/officeDocument/2006/relationships/hyperlink" Target="https://www.uwo.ca/univsec/pdf/policies_procedures/section1/mapp113.pdf" TargetMode="External"/><Relationship Id="rId25" Type="http://schemas.openxmlformats.org/officeDocument/2006/relationships/hyperlink" Target="https://www.uwo.ca/health/student_support/survivor_support/get-help.html" TargetMode="External"/><Relationship Id="rId2" Type="http://schemas.openxmlformats.org/officeDocument/2006/relationships/styles" Target="styles.xml"/><Relationship Id="rId16" Type="http://schemas.openxmlformats.org/officeDocument/2006/relationships/hyperlink" Target="https://www.registrar.uwo.ca/" TargetMode="External"/><Relationship Id="rId20" Type="http://schemas.openxmlformats.org/officeDocument/2006/relationships/hyperlink" Target="https://uwo.ca/univsec//pdf/academic_policies/appeals/graduate_requests_for_relief_procedure.pdf" TargetMode="External"/><Relationship Id="rId29" Type="http://schemas.openxmlformats.org/officeDocument/2006/relationships/hyperlink" Target="https://westernusc.ca/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cademicsupport.uwo.ca/accessible_education/" TargetMode="External"/><Relationship Id="rId24" Type="http://schemas.openxmlformats.org/officeDocument/2006/relationships/hyperlink" Target="https://uwo.ca/health/" TargetMode="External"/><Relationship Id="rId5" Type="http://schemas.openxmlformats.org/officeDocument/2006/relationships/footnotes" Target="footnotes.xml"/><Relationship Id="rId15" Type="http://schemas.openxmlformats.org/officeDocument/2006/relationships/hyperlink" Target="https://www.uwo.ca/univsec/pdf/academic_policies/appeals/Academic%20Accommodation_disabilities.pdf" TargetMode="External"/><Relationship Id="rId23" Type="http://schemas.openxmlformats.org/officeDocument/2006/relationships/hyperlink" Target="https://www.uwo.ca/sci/counselling/" TargetMode="External"/><Relationship Id="rId28" Type="http://schemas.openxmlformats.org/officeDocument/2006/relationships/hyperlink" Target="https://www.uwo.ca/se/digital/" TargetMode="External"/><Relationship Id="rId10" Type="http://schemas.openxmlformats.org/officeDocument/2006/relationships/hyperlink" Target="https://www.uwo.ca/univsec/pdf/academic_policies/appeals/academic_consideration_Sep24.pdf" TargetMode="External"/><Relationship Id="rId19" Type="http://schemas.openxmlformats.org/officeDocument/2006/relationships/hyperlink" Target="https://uwo.ca/univsec//pdf/academic_policies/appeals/undergrad_requests_for_relief_procedure.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rightspacehelp.uwo.ca/" TargetMode="External"/><Relationship Id="rId14" Type="http://schemas.openxmlformats.org/officeDocument/2006/relationships/hyperlink" Target="https://www.edi.uwo.ca" TargetMode="External"/><Relationship Id="rId22" Type="http://schemas.openxmlformats.org/officeDocument/2006/relationships/hyperlink" Target="https://uwo.ca/univsec//pdf/academic_policies/appeals/undergrad_scholastic_offence_procedure.pdf" TargetMode="External"/><Relationship Id="rId27" Type="http://schemas.openxmlformats.org/officeDocument/2006/relationships/hyperlink" Target="https://learning.uwo.c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3379</Words>
  <Characters>19264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 Mollahajiaghaei</dc:creator>
  <cp:keywords/>
  <dc:description/>
  <cp:lastModifiedBy>Ajneet Dhillon</cp:lastModifiedBy>
  <cp:revision>6</cp:revision>
  <dcterms:created xsi:type="dcterms:W3CDTF">2026-05-01T12:58:00Z</dcterms:created>
  <dcterms:modified xsi:type="dcterms:W3CDTF">2026-05-05T10:25:00Z</dcterms:modified>
</cp:coreProperties>
</file>