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547C3E03"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7937931D">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D92BD4">
        <w:rPr>
          <w:rFonts w:ascii="Avenir" w:hAnsi="Avenir" w:cs="Calibri"/>
          <w:b/>
          <w:bCs/>
          <w:color w:val="000000" w:themeColor="text1"/>
          <w:sz w:val="22"/>
          <w:szCs w:val="22"/>
          <w:highlight w:val="yellow"/>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0245AB87" w:rsidR="003F0C6D" w:rsidRPr="00597639" w:rsidRDefault="00597639" w:rsidP="00597639">
      <w:pPr>
        <w:tabs>
          <w:tab w:val="center" w:pos="5040"/>
        </w:tabs>
        <w:rPr>
          <w:b/>
          <w:sz w:val="36"/>
          <w:szCs w:val="36"/>
        </w:rPr>
      </w:pPr>
      <w:r w:rsidRPr="00597639">
        <w:rPr>
          <w:b/>
          <w:sz w:val="36"/>
          <w:szCs w:val="36"/>
        </w:rPr>
        <w:tab/>
      </w:r>
      <w:r w:rsidR="00D92BD4">
        <w:rPr>
          <w:b/>
          <w:color w:val="000000" w:themeColor="text1"/>
          <w:sz w:val="36"/>
          <w:szCs w:val="36"/>
        </w:rPr>
        <w:t>Math1120A</w:t>
      </w:r>
      <w:r w:rsidRPr="00E328FB">
        <w:rPr>
          <w:b/>
          <w:color w:val="000000" w:themeColor="text1"/>
          <w:sz w:val="36"/>
          <w:szCs w:val="36"/>
        </w:rPr>
        <w:t xml:space="preserve"> </w:t>
      </w:r>
      <w:r w:rsidRPr="00597639">
        <w:rPr>
          <w:b/>
          <w:sz w:val="36"/>
          <w:szCs w:val="36"/>
        </w:rPr>
        <w:t>Course Outline</w:t>
      </w:r>
    </w:p>
    <w:p w14:paraId="170FD97C" w14:textId="77777777" w:rsidR="00597639" w:rsidRDefault="00597639" w:rsidP="00CF2B11">
      <w:pPr>
        <w:rPr>
          <w:bCs/>
        </w:rPr>
      </w:pPr>
    </w:p>
    <w:p w14:paraId="0EDB4F0D" w14:textId="77777777" w:rsidR="00D92BD4" w:rsidRDefault="00D92BD4" w:rsidP="00D92BD4">
      <w:pPr>
        <w:rPr>
          <w:b/>
          <w:bCs/>
          <w:sz w:val="36"/>
          <w:szCs w:val="36"/>
        </w:rPr>
      </w:pPr>
      <w:r w:rsidRPr="00D37DB0">
        <w:rPr>
          <w:b/>
          <w:bCs/>
          <w:sz w:val="36"/>
          <w:szCs w:val="36"/>
        </w:rPr>
        <w:t>1. Course Information</w:t>
      </w:r>
    </w:p>
    <w:p w14:paraId="0E7452AF" w14:textId="77777777" w:rsidR="00D92BD4" w:rsidRDefault="00D92BD4" w:rsidP="00D92BD4">
      <w:pPr>
        <w:rPr>
          <w:bCs/>
        </w:rPr>
      </w:pPr>
    </w:p>
    <w:p w14:paraId="1F94B674" w14:textId="77777777" w:rsidR="00D92BD4" w:rsidRDefault="00D92BD4" w:rsidP="00D92BD4">
      <w:pPr>
        <w:rPr>
          <w:bCs/>
        </w:rPr>
      </w:pPr>
      <w:r w:rsidRPr="00CF2B11">
        <w:rPr>
          <w:b/>
          <w:bCs/>
        </w:rPr>
        <w:t>Course Information</w:t>
      </w:r>
      <w:r>
        <w:rPr>
          <w:bCs/>
        </w:rPr>
        <w:t xml:space="preserve"> </w:t>
      </w:r>
    </w:p>
    <w:p w14:paraId="2728406E" w14:textId="77777777" w:rsidR="00D92BD4" w:rsidRDefault="00D92BD4" w:rsidP="00D92BD4">
      <w:pPr>
        <w:rPr>
          <w:bCs/>
        </w:rPr>
      </w:pPr>
      <w:r>
        <w:rPr>
          <w:bCs/>
        </w:rPr>
        <w:t>Course Name: Fundamental Concepts in Mathematics</w:t>
      </w:r>
    </w:p>
    <w:p w14:paraId="4E3C8FF4" w14:textId="77777777" w:rsidR="00D92BD4" w:rsidRDefault="00D92BD4" w:rsidP="00D92BD4">
      <w:pPr>
        <w:rPr>
          <w:bCs/>
        </w:rPr>
      </w:pPr>
      <w:r>
        <w:rPr>
          <w:bCs/>
        </w:rPr>
        <w:t>Course Code: Math 1120A</w:t>
      </w:r>
    </w:p>
    <w:p w14:paraId="046B753C" w14:textId="411FBA36" w:rsidR="00D92BD4" w:rsidRDefault="00D92BD4" w:rsidP="00D92BD4">
      <w:pPr>
        <w:rPr>
          <w:bCs/>
        </w:rPr>
      </w:pPr>
      <w:r>
        <w:rPr>
          <w:bCs/>
        </w:rPr>
        <w:t>Academic Term: A</w:t>
      </w:r>
      <w:r w:rsidR="00EC7A7A">
        <w:rPr>
          <w:bCs/>
        </w:rPr>
        <w:t>, Fall 2025.</w:t>
      </w:r>
    </w:p>
    <w:p w14:paraId="332E7748" w14:textId="77777777" w:rsidR="00D92BD4" w:rsidRPr="00CF2B11" w:rsidRDefault="00D92BD4" w:rsidP="00D92BD4">
      <w:pPr>
        <w:rPr>
          <w:bCs/>
        </w:rPr>
      </w:pPr>
    </w:p>
    <w:p w14:paraId="18A2CD17" w14:textId="77777777" w:rsidR="00D92BD4" w:rsidRPr="00E328FB" w:rsidRDefault="00D92BD4" w:rsidP="00D92BD4">
      <w:pPr>
        <w:rPr>
          <w:bCs/>
          <w:color w:val="FF0000"/>
        </w:rPr>
      </w:pPr>
      <w:r>
        <w:rPr>
          <w:b/>
          <w:bCs/>
        </w:rPr>
        <w:t xml:space="preserve">List of </w:t>
      </w:r>
      <w:r w:rsidRPr="003F0C6D">
        <w:rPr>
          <w:b/>
          <w:bCs/>
        </w:rPr>
        <w:t>Prerequisite</w:t>
      </w:r>
      <w:r>
        <w:rPr>
          <w:b/>
          <w:bCs/>
        </w:rPr>
        <w:t xml:space="preserve">s </w:t>
      </w:r>
    </w:p>
    <w:p w14:paraId="38A2AD38" w14:textId="77777777" w:rsidR="00D92BD4" w:rsidRPr="000613F3" w:rsidRDefault="00D92BD4" w:rsidP="00D92BD4">
      <w:pPr>
        <w:rPr>
          <w:bCs/>
          <w:color w:val="000000" w:themeColor="text1"/>
        </w:rPr>
      </w:pPr>
      <w:r w:rsidRPr="000613F3">
        <w:rPr>
          <w:bCs/>
          <w:color w:val="000000" w:themeColor="text1"/>
        </w:rPr>
        <w:t>Ontario Secondary School MCV4U</w:t>
      </w:r>
      <w:r>
        <w:rPr>
          <w:bCs/>
          <w:color w:val="000000" w:themeColor="text1"/>
        </w:rPr>
        <w:t xml:space="preserve"> or equivalence</w:t>
      </w:r>
    </w:p>
    <w:p w14:paraId="53DC0A38" w14:textId="77777777" w:rsidR="00D92BD4" w:rsidRDefault="00D92BD4" w:rsidP="00D92BD4">
      <w:pPr>
        <w:rPr>
          <w:bCs/>
        </w:rPr>
      </w:pPr>
    </w:p>
    <w:p w14:paraId="3B80EE1F" w14:textId="77777777" w:rsidR="00D92BD4" w:rsidRDefault="00D92BD4" w:rsidP="00D92BD4">
      <w:pPr>
        <w:rPr>
          <w:bCs/>
        </w:rPr>
      </w:pPr>
      <w:r w:rsidRPr="00CF2B11">
        <w:rPr>
          <w:bCs/>
        </w:rPr>
        <w:t>Unless you have either the requisites for this course or written special permission from y</w:t>
      </w:r>
      <w:r w:rsidRPr="00365326">
        <w:rPr>
          <w:bCs/>
        </w:rPr>
        <w:t>our Dean’s Designate (Department/Program Counsellors and Science Academic Counselling) to</w:t>
      </w:r>
      <w:r w:rsidRPr="00CF2B11">
        <w:rPr>
          <w:bCs/>
        </w:rPr>
        <w:t xml:space="preserve"> enroll in it, you may be removed from this course and it will be deleted from your record. </w:t>
      </w:r>
      <w:r>
        <w:rPr>
          <w:bCs/>
        </w:rPr>
        <w:t xml:space="preserve"> </w:t>
      </w:r>
      <w:r w:rsidRPr="00CF2B11">
        <w:rPr>
          <w:bCs/>
        </w:rPr>
        <w:t xml:space="preserve">This decision may not be appealed. </w:t>
      </w:r>
      <w:r>
        <w:rPr>
          <w:bCs/>
        </w:rPr>
        <w:t xml:space="preserve"> </w:t>
      </w:r>
      <w:r w:rsidRPr="00CF2B11">
        <w:rPr>
          <w:bCs/>
        </w:rPr>
        <w:t xml:space="preserve">You will receive no adjustment to your fees in the event that you are dropped from a course for failing to have the </w:t>
      </w:r>
      <w:r>
        <w:rPr>
          <w:bCs/>
        </w:rPr>
        <w:t>necessary prerequisites.</w:t>
      </w:r>
    </w:p>
    <w:p w14:paraId="5C3BE4B1" w14:textId="77777777" w:rsidR="00D92BD4" w:rsidRDefault="00D92BD4" w:rsidP="00D92BD4">
      <w:pPr>
        <w:rPr>
          <w:bCs/>
        </w:rPr>
      </w:pPr>
    </w:p>
    <w:p w14:paraId="00C13472" w14:textId="77777777" w:rsidR="00D92BD4" w:rsidRDefault="00D92BD4" w:rsidP="00D92BD4">
      <w:pPr>
        <w:rPr>
          <w:b/>
          <w:bCs/>
        </w:rPr>
      </w:pPr>
      <w:r>
        <w:rPr>
          <w:b/>
          <w:bCs/>
        </w:rPr>
        <w:t>List of Anti</w:t>
      </w:r>
      <w:r w:rsidRPr="003F0C6D">
        <w:rPr>
          <w:b/>
          <w:bCs/>
        </w:rPr>
        <w:t>requisite</w:t>
      </w:r>
      <w:r>
        <w:rPr>
          <w:b/>
          <w:bCs/>
        </w:rPr>
        <w:t>s</w:t>
      </w:r>
    </w:p>
    <w:p w14:paraId="0F059A3C" w14:textId="77777777" w:rsidR="00D92BD4" w:rsidRPr="00FE1BEE" w:rsidRDefault="00D92BD4" w:rsidP="00D92BD4">
      <w:r w:rsidRPr="00FE1BEE">
        <w:t>Math 2155F/G.</w:t>
      </w:r>
    </w:p>
    <w:p w14:paraId="64FAB8B4" w14:textId="77777777" w:rsidR="00D92BD4" w:rsidRDefault="00D92BD4" w:rsidP="00D92BD4">
      <w:pPr>
        <w:rPr>
          <w:bCs/>
        </w:rPr>
      </w:pPr>
    </w:p>
    <w:p w14:paraId="018CAC9F" w14:textId="77777777" w:rsidR="00D92BD4" w:rsidRDefault="00D92BD4" w:rsidP="00D92BD4">
      <w:pPr>
        <w:rPr>
          <w:b/>
          <w:bCs/>
        </w:rPr>
      </w:pPr>
    </w:p>
    <w:p w14:paraId="0CC6F5C1" w14:textId="77777777" w:rsidR="00D92BD4" w:rsidRPr="00FE1BEE" w:rsidRDefault="00D92BD4" w:rsidP="00D92BD4">
      <w:pPr>
        <w:rPr>
          <w:b/>
          <w:bCs/>
        </w:rPr>
      </w:pPr>
      <w:r w:rsidRPr="00D37DB0">
        <w:rPr>
          <w:b/>
          <w:bCs/>
          <w:sz w:val="36"/>
          <w:szCs w:val="36"/>
        </w:rPr>
        <w:t>2. Instructor Information</w:t>
      </w:r>
    </w:p>
    <w:p w14:paraId="47CEA41D" w14:textId="77777777" w:rsidR="00D92BD4" w:rsidRDefault="00D92BD4" w:rsidP="00D92BD4">
      <w:pPr>
        <w:rPr>
          <w:bC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985"/>
        <w:gridCol w:w="1559"/>
        <w:gridCol w:w="4111"/>
      </w:tblGrid>
      <w:tr w:rsidR="00D92BD4" w:rsidRPr="00597639" w14:paraId="191518A5" w14:textId="77777777" w:rsidTr="0095549D">
        <w:trPr>
          <w:trHeight w:val="315"/>
        </w:trPr>
        <w:tc>
          <w:tcPr>
            <w:tcW w:w="2335" w:type="dxa"/>
            <w:noWrap/>
            <w:vAlign w:val="center"/>
            <w:hideMark/>
          </w:tcPr>
          <w:p w14:paraId="5D7AB7F3" w14:textId="77777777" w:rsidR="00D92BD4" w:rsidRPr="00597639" w:rsidRDefault="00D92BD4" w:rsidP="0095549D">
            <w:pPr>
              <w:rPr>
                <w:rFonts w:cstheme="minorHAnsi"/>
                <w:b/>
                <w:bCs/>
                <w:color w:val="000000"/>
                <w:lang w:eastAsia="en-CA"/>
              </w:rPr>
            </w:pPr>
            <w:r w:rsidRPr="00597639">
              <w:rPr>
                <w:rFonts w:cstheme="minorHAnsi"/>
                <w:b/>
                <w:bCs/>
                <w:color w:val="000000"/>
                <w:lang w:eastAsia="en-CA"/>
              </w:rPr>
              <w:t>Instructor</w:t>
            </w:r>
          </w:p>
        </w:tc>
        <w:tc>
          <w:tcPr>
            <w:tcW w:w="1985" w:type="dxa"/>
            <w:noWrap/>
            <w:vAlign w:val="center"/>
            <w:hideMark/>
          </w:tcPr>
          <w:p w14:paraId="47EFCB7B" w14:textId="77777777" w:rsidR="00D92BD4" w:rsidRPr="00597639" w:rsidRDefault="00D92BD4" w:rsidP="0095549D">
            <w:pPr>
              <w:rPr>
                <w:rFonts w:cstheme="minorHAnsi"/>
                <w:b/>
                <w:bCs/>
                <w:color w:val="000000"/>
                <w:lang w:eastAsia="en-CA"/>
              </w:rPr>
            </w:pPr>
            <w:r w:rsidRPr="00597639">
              <w:rPr>
                <w:rFonts w:cstheme="minorHAnsi"/>
                <w:b/>
                <w:bCs/>
                <w:color w:val="000000"/>
                <w:lang w:eastAsia="en-CA"/>
              </w:rPr>
              <w:t>Email</w:t>
            </w:r>
          </w:p>
        </w:tc>
        <w:tc>
          <w:tcPr>
            <w:tcW w:w="1559" w:type="dxa"/>
            <w:noWrap/>
            <w:vAlign w:val="center"/>
            <w:hideMark/>
          </w:tcPr>
          <w:p w14:paraId="555DFE3B" w14:textId="77777777" w:rsidR="00D92BD4" w:rsidRPr="00597639" w:rsidRDefault="00D92BD4" w:rsidP="0095549D">
            <w:pPr>
              <w:rPr>
                <w:rFonts w:cstheme="minorHAnsi"/>
                <w:b/>
                <w:bCs/>
                <w:color w:val="000000"/>
                <w:lang w:eastAsia="en-CA"/>
              </w:rPr>
            </w:pPr>
            <w:r w:rsidRPr="00597639">
              <w:rPr>
                <w:rFonts w:cstheme="minorHAnsi"/>
                <w:b/>
                <w:bCs/>
                <w:color w:val="000000"/>
                <w:lang w:eastAsia="en-CA"/>
              </w:rPr>
              <w:t>Office</w:t>
            </w:r>
          </w:p>
        </w:tc>
        <w:tc>
          <w:tcPr>
            <w:tcW w:w="4111" w:type="dxa"/>
            <w:noWrap/>
            <w:vAlign w:val="center"/>
            <w:hideMark/>
          </w:tcPr>
          <w:p w14:paraId="11EF0164" w14:textId="77777777" w:rsidR="00D92BD4" w:rsidRPr="00597639" w:rsidRDefault="00D92BD4" w:rsidP="0095549D">
            <w:pPr>
              <w:rPr>
                <w:rFonts w:cstheme="minorHAnsi"/>
                <w:b/>
                <w:bCs/>
                <w:color w:val="000000"/>
                <w:lang w:eastAsia="en-CA"/>
              </w:rPr>
            </w:pPr>
            <w:r w:rsidRPr="00597639">
              <w:rPr>
                <w:rFonts w:cstheme="minorHAnsi"/>
                <w:b/>
                <w:bCs/>
                <w:color w:val="000000"/>
                <w:lang w:eastAsia="en-CA"/>
              </w:rPr>
              <w:t>Office Hours</w:t>
            </w:r>
          </w:p>
        </w:tc>
      </w:tr>
      <w:tr w:rsidR="00D92BD4" w:rsidRPr="00597639" w14:paraId="3C6162EF" w14:textId="77777777" w:rsidTr="0095549D">
        <w:trPr>
          <w:trHeight w:val="315"/>
        </w:trPr>
        <w:tc>
          <w:tcPr>
            <w:tcW w:w="2335" w:type="dxa"/>
            <w:noWrap/>
            <w:vAlign w:val="bottom"/>
            <w:hideMark/>
          </w:tcPr>
          <w:p w14:paraId="595F3813" w14:textId="77777777" w:rsidR="00D92BD4" w:rsidRPr="00597639" w:rsidRDefault="00D92BD4" w:rsidP="0095549D">
            <w:pPr>
              <w:rPr>
                <w:rFonts w:cstheme="minorHAnsi"/>
                <w:color w:val="000000"/>
                <w:lang w:eastAsia="en-CA"/>
              </w:rPr>
            </w:pPr>
            <w:r>
              <w:rPr>
                <w:rFonts w:cstheme="minorHAnsi"/>
                <w:color w:val="000000"/>
                <w:lang w:eastAsia="en-CA"/>
              </w:rPr>
              <w:t>Dr. Yvon Verberne</w:t>
            </w:r>
          </w:p>
        </w:tc>
        <w:tc>
          <w:tcPr>
            <w:tcW w:w="1985" w:type="dxa"/>
            <w:noWrap/>
            <w:vAlign w:val="bottom"/>
            <w:hideMark/>
          </w:tcPr>
          <w:p w14:paraId="34F70B57" w14:textId="77777777" w:rsidR="00D92BD4" w:rsidRPr="00597639" w:rsidRDefault="00D92BD4" w:rsidP="0095549D">
            <w:pPr>
              <w:rPr>
                <w:rFonts w:cstheme="minorHAnsi"/>
                <w:color w:val="000000"/>
                <w:lang w:eastAsia="en-CA"/>
              </w:rPr>
            </w:pPr>
            <w:hyperlink r:id="rId6" w:history="1">
              <w:r w:rsidRPr="00B12C45">
                <w:rPr>
                  <w:rStyle w:val="Hyperlink"/>
                  <w:rFonts w:cstheme="minorHAnsi"/>
                  <w:lang w:eastAsia="en-CA"/>
                </w:rPr>
                <w:t>yverber@uwo.ca</w:t>
              </w:r>
            </w:hyperlink>
          </w:p>
        </w:tc>
        <w:tc>
          <w:tcPr>
            <w:tcW w:w="1559" w:type="dxa"/>
            <w:noWrap/>
            <w:vAlign w:val="bottom"/>
            <w:hideMark/>
          </w:tcPr>
          <w:p w14:paraId="047AEBAA" w14:textId="77777777" w:rsidR="00D92BD4" w:rsidRPr="00597639" w:rsidRDefault="00D92BD4" w:rsidP="0095549D">
            <w:pPr>
              <w:rPr>
                <w:rFonts w:cstheme="minorHAnsi"/>
                <w:color w:val="000000"/>
                <w:lang w:eastAsia="en-CA"/>
              </w:rPr>
            </w:pPr>
            <w:r>
              <w:rPr>
                <w:rFonts w:cstheme="minorHAnsi"/>
                <w:color w:val="000000"/>
                <w:lang w:eastAsia="en-CA"/>
              </w:rPr>
              <w:t>MC280</w:t>
            </w:r>
          </w:p>
        </w:tc>
        <w:tc>
          <w:tcPr>
            <w:tcW w:w="4111" w:type="dxa"/>
            <w:noWrap/>
            <w:vAlign w:val="bottom"/>
            <w:hideMark/>
          </w:tcPr>
          <w:p w14:paraId="7AAF912D" w14:textId="00FD0FF9" w:rsidR="00D92BD4" w:rsidRPr="00597639" w:rsidRDefault="00D92BD4" w:rsidP="0095549D">
            <w:pPr>
              <w:rPr>
                <w:rFonts w:cstheme="minorHAnsi"/>
                <w:color w:val="000000"/>
                <w:lang w:eastAsia="en-CA"/>
              </w:rPr>
            </w:pPr>
          </w:p>
        </w:tc>
      </w:tr>
    </w:tbl>
    <w:p w14:paraId="7F1D40C3" w14:textId="77777777" w:rsidR="00D92BD4" w:rsidRDefault="00D92BD4" w:rsidP="00D92BD4">
      <w:pPr>
        <w:rPr>
          <w:bCs/>
        </w:rPr>
      </w:pPr>
    </w:p>
    <w:p w14:paraId="204A8628" w14:textId="77777777" w:rsidR="00D92BD4" w:rsidRPr="00A84D9F" w:rsidRDefault="00D92BD4" w:rsidP="00D92BD4">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xml:space="preserve">) </w:t>
      </w:r>
      <w:r w:rsidRPr="00FE1BEE">
        <w:rPr>
          <w:bCs/>
          <w:color w:val="000000" w:themeColor="text1"/>
        </w:rPr>
        <w:t>email addresses when contacting their instructors. Please wait at least two business days for a reply.</w:t>
      </w:r>
    </w:p>
    <w:p w14:paraId="66097609" w14:textId="77777777" w:rsidR="00D92BD4" w:rsidRPr="00E328FB" w:rsidRDefault="00D92BD4" w:rsidP="00D92BD4">
      <w:pPr>
        <w:rPr>
          <w:bCs/>
          <w:color w:val="007F00"/>
        </w:rPr>
      </w:pPr>
    </w:p>
    <w:p w14:paraId="14021861" w14:textId="77777777" w:rsidR="00D92BD4" w:rsidRPr="009F56C9" w:rsidRDefault="00D92BD4" w:rsidP="00D92BD4">
      <w:pPr>
        <w:rPr>
          <w:bCs/>
          <w:color w:val="000000" w:themeColor="text1"/>
        </w:rPr>
      </w:pPr>
      <w:r>
        <w:rPr>
          <w:bCs/>
          <w:color w:val="000000" w:themeColor="text1"/>
        </w:rPr>
        <w:t xml:space="preserve">Further office hours will be posted at the start of the semester. </w:t>
      </w:r>
      <w:r w:rsidRPr="009F56C9">
        <w:rPr>
          <w:bCs/>
          <w:color w:val="000000" w:themeColor="text1"/>
        </w:rPr>
        <w:t>Office hours will be held in person</w:t>
      </w:r>
      <w:r>
        <w:rPr>
          <w:bCs/>
          <w:color w:val="000000" w:themeColor="text1"/>
        </w:rPr>
        <w:t>.</w:t>
      </w:r>
    </w:p>
    <w:p w14:paraId="2F6E044D" w14:textId="77777777" w:rsidR="00D92BD4" w:rsidRDefault="00D92BD4" w:rsidP="00D92BD4">
      <w:pPr>
        <w:rPr>
          <w:b/>
          <w:bCs/>
          <w:sz w:val="36"/>
          <w:szCs w:val="36"/>
        </w:rPr>
      </w:pPr>
    </w:p>
    <w:p w14:paraId="2AA7C741" w14:textId="77777777" w:rsidR="00D92BD4" w:rsidRDefault="00D92BD4" w:rsidP="00D92BD4">
      <w:pPr>
        <w:rPr>
          <w:b/>
          <w:bCs/>
        </w:rPr>
      </w:pPr>
      <w:r w:rsidRPr="008C038D">
        <w:rPr>
          <w:b/>
          <w:bCs/>
          <w:sz w:val="36"/>
          <w:szCs w:val="36"/>
        </w:rPr>
        <w:t xml:space="preserve">3. Course </w:t>
      </w:r>
      <w:r>
        <w:rPr>
          <w:b/>
          <w:bCs/>
          <w:sz w:val="36"/>
          <w:szCs w:val="36"/>
        </w:rPr>
        <w:t>Syllabus, Schedule, Delivery Mode</w:t>
      </w:r>
    </w:p>
    <w:p w14:paraId="0193D4D2" w14:textId="77777777" w:rsidR="00D92BD4" w:rsidRPr="00EE371A" w:rsidRDefault="00D92BD4" w:rsidP="00D92BD4">
      <w:pPr>
        <w:rPr>
          <w:color w:val="000000" w:themeColor="text1"/>
        </w:rPr>
      </w:pPr>
      <w:r w:rsidRPr="00845B86">
        <w:rPr>
          <w:b/>
          <w:bCs/>
        </w:rPr>
        <w:br/>
      </w:r>
      <w:r>
        <w:t xml:space="preserve">Math 1120B is an introduction to the methods and ways of thinking in modern mathematics. Math 1120b is a first course in math beyond calculus and linear algebra. This is the recommended first step for </w:t>
      </w:r>
      <w:r w:rsidRPr="00EE371A">
        <w:t xml:space="preserve">anyone </w:t>
      </w:r>
      <w:r w:rsidRPr="00EE371A">
        <w:rPr>
          <w:color w:val="000000" w:themeColor="text1"/>
        </w:rPr>
        <w:t>interested in a Mathematics module! Topics include:</w:t>
      </w:r>
    </w:p>
    <w:p w14:paraId="1F58255A" w14:textId="77777777" w:rsidR="00D92BD4" w:rsidRPr="00EE371A" w:rsidRDefault="00D92BD4" w:rsidP="00D92BD4">
      <w:pPr>
        <w:pStyle w:val="ListParagraph"/>
        <w:numPr>
          <w:ilvl w:val="0"/>
          <w:numId w:val="5"/>
        </w:numPr>
        <w:rPr>
          <w:rFonts w:ascii="Times New Roman" w:hAnsi="Times New Roman" w:cs="Times New Roman"/>
          <w:bCs/>
          <w:color w:val="000000" w:themeColor="text1"/>
        </w:rPr>
      </w:pPr>
      <w:r w:rsidRPr="00EE371A">
        <w:rPr>
          <w:rFonts w:ascii="Times New Roman" w:hAnsi="Times New Roman" w:cs="Times New Roman"/>
          <w:bCs/>
          <w:color w:val="000000" w:themeColor="text1"/>
        </w:rPr>
        <w:t>Set Theory</w:t>
      </w:r>
    </w:p>
    <w:p w14:paraId="139DB5DB" w14:textId="77777777" w:rsidR="00D92BD4" w:rsidRPr="00EE371A" w:rsidRDefault="00D92BD4" w:rsidP="00D92BD4">
      <w:pPr>
        <w:pStyle w:val="ListParagraph"/>
        <w:numPr>
          <w:ilvl w:val="0"/>
          <w:numId w:val="5"/>
        </w:numPr>
        <w:rPr>
          <w:rFonts w:ascii="Times New Roman" w:hAnsi="Times New Roman" w:cs="Times New Roman"/>
          <w:bCs/>
          <w:color w:val="000000" w:themeColor="text1"/>
        </w:rPr>
      </w:pPr>
      <w:r w:rsidRPr="00EE371A">
        <w:rPr>
          <w:rFonts w:ascii="Times New Roman" w:hAnsi="Times New Roman" w:cs="Times New Roman"/>
          <w:bCs/>
          <w:color w:val="000000" w:themeColor="text1"/>
        </w:rPr>
        <w:t>Proof techniques and logic</w:t>
      </w:r>
    </w:p>
    <w:p w14:paraId="24564E77" w14:textId="77777777" w:rsidR="00D92BD4" w:rsidRPr="00EE371A" w:rsidRDefault="00D92BD4" w:rsidP="00D92BD4">
      <w:pPr>
        <w:pStyle w:val="ListParagraph"/>
        <w:numPr>
          <w:ilvl w:val="0"/>
          <w:numId w:val="5"/>
        </w:numPr>
        <w:rPr>
          <w:rFonts w:ascii="Times New Roman" w:hAnsi="Times New Roman" w:cs="Times New Roman"/>
          <w:bCs/>
          <w:color w:val="000000" w:themeColor="text1"/>
        </w:rPr>
      </w:pPr>
      <w:r w:rsidRPr="00EE371A">
        <w:rPr>
          <w:rFonts w:ascii="Times New Roman" w:hAnsi="Times New Roman" w:cs="Times New Roman"/>
          <w:bCs/>
          <w:color w:val="000000" w:themeColor="text1"/>
        </w:rPr>
        <w:t>Functions and relations (equivalence relations, orders)</w:t>
      </w:r>
    </w:p>
    <w:p w14:paraId="1E0CFA65" w14:textId="77777777" w:rsidR="00D92BD4" w:rsidRPr="00EE371A" w:rsidRDefault="00D92BD4" w:rsidP="00D92BD4">
      <w:pPr>
        <w:pStyle w:val="ListParagraph"/>
        <w:numPr>
          <w:ilvl w:val="0"/>
          <w:numId w:val="5"/>
        </w:numPr>
        <w:rPr>
          <w:rFonts w:ascii="Times New Roman" w:hAnsi="Times New Roman" w:cs="Times New Roman"/>
          <w:bCs/>
          <w:color w:val="000000" w:themeColor="text1"/>
        </w:rPr>
      </w:pPr>
      <w:r w:rsidRPr="00EE371A">
        <w:rPr>
          <w:rFonts w:ascii="Times New Roman" w:hAnsi="Times New Roman" w:cs="Times New Roman"/>
          <w:bCs/>
          <w:color w:val="000000" w:themeColor="text1"/>
        </w:rPr>
        <w:t>Elementary abstract algebra and analysis</w:t>
      </w:r>
    </w:p>
    <w:p w14:paraId="72EEB7A3" w14:textId="77777777" w:rsidR="00D92BD4" w:rsidRDefault="00D92BD4" w:rsidP="00D92BD4">
      <w:pPr>
        <w:rPr>
          <w:bCs/>
          <w:color w:val="000000" w:themeColor="text1"/>
        </w:rPr>
      </w:pPr>
    </w:p>
    <w:p w14:paraId="4B07E096" w14:textId="77777777" w:rsidR="00D92BD4" w:rsidRPr="000613F3" w:rsidRDefault="00D92BD4" w:rsidP="00D92BD4">
      <w:pPr>
        <w:rPr>
          <w:b/>
          <w:color w:val="000000" w:themeColor="text1"/>
        </w:rPr>
      </w:pPr>
      <w:r w:rsidRPr="000613F3">
        <w:rPr>
          <w:b/>
          <w:color w:val="000000" w:themeColor="text1"/>
        </w:rPr>
        <w:lastRenderedPageBreak/>
        <w:t>Course Learning Outcomes:</w:t>
      </w:r>
    </w:p>
    <w:p w14:paraId="083FC006" w14:textId="77777777" w:rsidR="00D92BD4" w:rsidRPr="008B065B" w:rsidRDefault="00D92BD4" w:rsidP="00D92BD4">
      <w:pPr>
        <w:rPr>
          <w:bCs/>
          <w:color w:val="000000" w:themeColor="text1"/>
        </w:rPr>
      </w:pPr>
      <w:r w:rsidRPr="008B065B">
        <w:rPr>
          <w:bCs/>
          <w:color w:val="000000" w:themeColor="text1"/>
        </w:rPr>
        <w:t>Upon completion of the course, students will:</w:t>
      </w:r>
    </w:p>
    <w:p w14:paraId="10B65E61" w14:textId="77777777" w:rsidR="00D92BD4" w:rsidRPr="008B065B" w:rsidRDefault="00D92BD4" w:rsidP="00D92BD4">
      <w:pPr>
        <w:pStyle w:val="ListParagraph"/>
        <w:numPr>
          <w:ilvl w:val="0"/>
          <w:numId w:val="6"/>
        </w:numPr>
        <w:rPr>
          <w:rFonts w:ascii="Times New Roman" w:hAnsi="Times New Roman" w:cs="Times New Roman"/>
          <w:bCs/>
          <w:color w:val="000000" w:themeColor="text1"/>
        </w:rPr>
      </w:pPr>
      <w:r>
        <w:rPr>
          <w:rFonts w:ascii="Times New Roman" w:hAnsi="Times New Roman" w:cs="Times New Roman"/>
          <w:bCs/>
          <w:color w:val="000000" w:themeColor="text1"/>
        </w:rPr>
        <w:t>Determining when a sentence is a statement,</w:t>
      </w:r>
      <w:r w:rsidRPr="008B065B">
        <w:rPr>
          <w:rFonts w:ascii="Times New Roman" w:hAnsi="Times New Roman" w:cs="Times New Roman"/>
          <w:bCs/>
          <w:color w:val="000000" w:themeColor="text1"/>
        </w:rPr>
        <w:t xml:space="preserve"> </w:t>
      </w:r>
      <w:r>
        <w:rPr>
          <w:rFonts w:ascii="Times New Roman" w:hAnsi="Times New Roman" w:cs="Times New Roman"/>
          <w:bCs/>
          <w:color w:val="000000" w:themeColor="text1"/>
        </w:rPr>
        <w:t>be able to produce</w:t>
      </w:r>
      <w:r w:rsidRPr="008B065B">
        <w:rPr>
          <w:rFonts w:ascii="Times New Roman" w:hAnsi="Times New Roman" w:cs="Times New Roman"/>
          <w:bCs/>
          <w:color w:val="000000" w:themeColor="text1"/>
        </w:rPr>
        <w:t xml:space="preserve"> truth tables, and </w:t>
      </w:r>
      <w:r>
        <w:rPr>
          <w:rFonts w:ascii="Times New Roman" w:hAnsi="Times New Roman" w:cs="Times New Roman"/>
          <w:bCs/>
          <w:color w:val="000000" w:themeColor="text1"/>
        </w:rPr>
        <w:t xml:space="preserve">apply </w:t>
      </w:r>
      <w:r w:rsidRPr="008B065B">
        <w:rPr>
          <w:rFonts w:ascii="Times New Roman" w:hAnsi="Times New Roman" w:cs="Times New Roman"/>
          <w:bCs/>
          <w:color w:val="000000" w:themeColor="text1"/>
        </w:rPr>
        <w:t>these concepts to statements</w:t>
      </w:r>
    </w:p>
    <w:p w14:paraId="3F4F6B8E" w14:textId="77777777" w:rsidR="00D92BD4" w:rsidRPr="008B065B" w:rsidRDefault="00D92BD4" w:rsidP="00D92BD4">
      <w:pPr>
        <w:pStyle w:val="ListParagraph"/>
        <w:numPr>
          <w:ilvl w:val="0"/>
          <w:numId w:val="6"/>
        </w:numPr>
        <w:rPr>
          <w:rFonts w:ascii="Times New Roman" w:hAnsi="Times New Roman" w:cs="Times New Roman"/>
          <w:bCs/>
          <w:color w:val="000000" w:themeColor="text1"/>
        </w:rPr>
      </w:pPr>
      <w:r w:rsidRPr="008B065B">
        <w:rPr>
          <w:rFonts w:ascii="Times New Roman" w:hAnsi="Times New Roman" w:cs="Times New Roman"/>
          <w:bCs/>
          <w:color w:val="000000" w:themeColor="text1"/>
        </w:rPr>
        <w:t>Write thorough, carefully written proof</w:t>
      </w:r>
      <w:r>
        <w:rPr>
          <w:rFonts w:ascii="Times New Roman" w:hAnsi="Times New Roman" w:cs="Times New Roman"/>
          <w:bCs/>
          <w:color w:val="000000" w:themeColor="text1"/>
        </w:rPr>
        <w:t>s</w:t>
      </w:r>
      <w:r w:rsidRPr="008B065B">
        <w:rPr>
          <w:rFonts w:ascii="Times New Roman" w:hAnsi="Times New Roman" w:cs="Times New Roman"/>
          <w:bCs/>
          <w:color w:val="000000" w:themeColor="text1"/>
        </w:rPr>
        <w:t xml:space="preserve"> using various proof writing techniques</w:t>
      </w:r>
    </w:p>
    <w:p w14:paraId="64DE08E4" w14:textId="77777777" w:rsidR="00D92BD4" w:rsidRPr="008B065B" w:rsidRDefault="00D92BD4" w:rsidP="00D92BD4">
      <w:pPr>
        <w:pStyle w:val="ListParagraph"/>
        <w:numPr>
          <w:ilvl w:val="0"/>
          <w:numId w:val="6"/>
        </w:numPr>
        <w:rPr>
          <w:rFonts w:ascii="Times New Roman" w:hAnsi="Times New Roman" w:cs="Times New Roman"/>
          <w:bCs/>
          <w:color w:val="000000" w:themeColor="text1"/>
        </w:rPr>
      </w:pPr>
      <w:r>
        <w:rPr>
          <w:rFonts w:ascii="Times New Roman" w:hAnsi="Times New Roman" w:cs="Times New Roman"/>
          <w:bCs/>
          <w:color w:val="000000" w:themeColor="text1"/>
        </w:rPr>
        <w:t>Be able to state and apply</w:t>
      </w:r>
      <w:r w:rsidRPr="008B065B">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the definition of a </w:t>
      </w:r>
      <w:r w:rsidRPr="008B065B">
        <w:rPr>
          <w:rFonts w:ascii="Times New Roman" w:hAnsi="Times New Roman" w:cs="Times New Roman"/>
          <w:bCs/>
          <w:color w:val="000000" w:themeColor="text1"/>
        </w:rPr>
        <w:t xml:space="preserve">set, and </w:t>
      </w:r>
      <w:r>
        <w:rPr>
          <w:rFonts w:ascii="Times New Roman" w:hAnsi="Times New Roman" w:cs="Times New Roman"/>
          <w:bCs/>
          <w:color w:val="000000" w:themeColor="text1"/>
        </w:rPr>
        <w:t xml:space="preserve">be able to </w:t>
      </w:r>
      <w:r w:rsidRPr="008B065B">
        <w:rPr>
          <w:rFonts w:ascii="Times New Roman" w:hAnsi="Times New Roman" w:cs="Times New Roman"/>
          <w:bCs/>
          <w:color w:val="000000" w:themeColor="text1"/>
        </w:rPr>
        <w:t>apply basic set operations to sets</w:t>
      </w:r>
    </w:p>
    <w:p w14:paraId="3507F8A8" w14:textId="77777777" w:rsidR="00D92BD4" w:rsidRPr="008B065B" w:rsidRDefault="00D92BD4" w:rsidP="00D92BD4">
      <w:pPr>
        <w:pStyle w:val="ListParagraph"/>
        <w:numPr>
          <w:ilvl w:val="0"/>
          <w:numId w:val="6"/>
        </w:numPr>
        <w:rPr>
          <w:rFonts w:ascii="Times New Roman" w:hAnsi="Times New Roman" w:cs="Times New Roman"/>
          <w:bCs/>
          <w:color w:val="000000" w:themeColor="text1"/>
        </w:rPr>
      </w:pPr>
      <w:r>
        <w:rPr>
          <w:rFonts w:ascii="Times New Roman" w:hAnsi="Times New Roman" w:cs="Times New Roman"/>
          <w:bCs/>
          <w:color w:val="000000" w:themeColor="text1"/>
        </w:rPr>
        <w:t>Be able to state the</w:t>
      </w:r>
      <w:r w:rsidRPr="008B065B">
        <w:rPr>
          <w:rFonts w:ascii="Times New Roman" w:hAnsi="Times New Roman" w:cs="Times New Roman"/>
          <w:bCs/>
          <w:color w:val="000000" w:themeColor="text1"/>
        </w:rPr>
        <w:t xml:space="preserve"> formal definition of a function,</w:t>
      </w:r>
      <w:r>
        <w:rPr>
          <w:rFonts w:ascii="Times New Roman" w:hAnsi="Times New Roman" w:cs="Times New Roman"/>
          <w:bCs/>
          <w:color w:val="000000" w:themeColor="text1"/>
        </w:rPr>
        <w:t xml:space="preserve"> apply various properties of functions, and be able to define functions between various sets</w:t>
      </w:r>
    </w:p>
    <w:p w14:paraId="0DDB191B" w14:textId="77777777" w:rsidR="00D92BD4" w:rsidRDefault="00D92BD4" w:rsidP="00D92BD4">
      <w:pPr>
        <w:pStyle w:val="ListParagraph"/>
        <w:numPr>
          <w:ilvl w:val="0"/>
          <w:numId w:val="6"/>
        </w:numPr>
        <w:rPr>
          <w:rFonts w:ascii="Times New Roman" w:hAnsi="Times New Roman" w:cs="Times New Roman"/>
          <w:bCs/>
          <w:color w:val="000000" w:themeColor="text1"/>
        </w:rPr>
      </w:pPr>
      <w:r>
        <w:rPr>
          <w:rFonts w:ascii="Times New Roman" w:hAnsi="Times New Roman" w:cs="Times New Roman"/>
          <w:bCs/>
          <w:color w:val="000000" w:themeColor="text1"/>
        </w:rPr>
        <w:t>Be able to define</w:t>
      </w:r>
      <w:r w:rsidRPr="008B065B">
        <w:rPr>
          <w:rFonts w:ascii="Times New Roman" w:hAnsi="Times New Roman" w:cs="Times New Roman"/>
          <w:bCs/>
          <w:color w:val="000000" w:themeColor="text1"/>
        </w:rPr>
        <w:t xml:space="preserve"> relations between mathematical objects</w:t>
      </w:r>
    </w:p>
    <w:p w14:paraId="295ECCA5" w14:textId="77777777" w:rsidR="00D92BD4" w:rsidRPr="008B065B" w:rsidRDefault="00D92BD4" w:rsidP="00D92BD4">
      <w:pPr>
        <w:pStyle w:val="ListParagraph"/>
        <w:numPr>
          <w:ilvl w:val="0"/>
          <w:numId w:val="6"/>
        </w:numPr>
        <w:rPr>
          <w:rFonts w:ascii="Times New Roman" w:hAnsi="Times New Roman" w:cs="Times New Roman"/>
          <w:bCs/>
          <w:color w:val="000000" w:themeColor="text1"/>
        </w:rPr>
      </w:pPr>
      <w:r>
        <w:rPr>
          <w:rFonts w:ascii="Times New Roman" w:hAnsi="Times New Roman" w:cs="Times New Roman"/>
          <w:bCs/>
          <w:color w:val="000000" w:themeColor="text1"/>
        </w:rPr>
        <w:t xml:space="preserve">Determining when two integers are congruent, and applying the definition of congruent integers in a proof setting </w:t>
      </w:r>
    </w:p>
    <w:p w14:paraId="34DD9362" w14:textId="77777777" w:rsidR="00D92BD4" w:rsidRPr="008B065B" w:rsidRDefault="00D92BD4" w:rsidP="00D92BD4">
      <w:pPr>
        <w:rPr>
          <w:b/>
          <w:color w:val="000000" w:themeColor="text1"/>
        </w:rPr>
      </w:pPr>
    </w:p>
    <w:p w14:paraId="336BEE58" w14:textId="77777777" w:rsidR="00D92BD4" w:rsidRPr="008B065B" w:rsidRDefault="00D92BD4" w:rsidP="00D92BD4">
      <w:pPr>
        <w:rPr>
          <w:b/>
          <w:color w:val="000000" w:themeColor="text1"/>
        </w:rPr>
      </w:pPr>
      <w:r w:rsidRPr="008B065B">
        <w:rPr>
          <w:b/>
          <w:color w:val="000000" w:themeColor="text1"/>
        </w:rPr>
        <w:t>Quiz Dates:</w:t>
      </w:r>
    </w:p>
    <w:tbl>
      <w:tblPr>
        <w:tblStyle w:val="TableGrid"/>
        <w:tblW w:w="0" w:type="auto"/>
        <w:tblLook w:val="04A0" w:firstRow="1" w:lastRow="0" w:firstColumn="1" w:lastColumn="0" w:noHBand="0" w:noVBand="1"/>
      </w:tblPr>
      <w:tblGrid>
        <w:gridCol w:w="5038"/>
        <w:gridCol w:w="5038"/>
      </w:tblGrid>
      <w:tr w:rsidR="00D92BD4" w:rsidRPr="008B065B" w14:paraId="47EB7021" w14:textId="77777777" w:rsidTr="0095549D">
        <w:tc>
          <w:tcPr>
            <w:tcW w:w="5038" w:type="dxa"/>
          </w:tcPr>
          <w:p w14:paraId="4EA37458" w14:textId="77777777" w:rsidR="00D92BD4" w:rsidRPr="008B065B" w:rsidRDefault="00D92BD4" w:rsidP="0095549D">
            <w:pPr>
              <w:rPr>
                <w:bCs/>
                <w:color w:val="000000" w:themeColor="text1"/>
              </w:rPr>
            </w:pPr>
            <w:r w:rsidRPr="008B065B">
              <w:rPr>
                <w:bCs/>
                <w:color w:val="000000" w:themeColor="text1"/>
              </w:rPr>
              <w:t>1</w:t>
            </w:r>
          </w:p>
        </w:tc>
        <w:tc>
          <w:tcPr>
            <w:tcW w:w="5038" w:type="dxa"/>
          </w:tcPr>
          <w:p w14:paraId="6FB32DA8" w14:textId="77777777" w:rsidR="00D92BD4" w:rsidRPr="008B065B" w:rsidRDefault="00D92BD4" w:rsidP="0095549D">
            <w:pPr>
              <w:rPr>
                <w:bCs/>
                <w:color w:val="000000" w:themeColor="text1"/>
              </w:rPr>
            </w:pPr>
            <w:r>
              <w:rPr>
                <w:bCs/>
                <w:color w:val="000000" w:themeColor="text1"/>
              </w:rPr>
              <w:t>September 19</w:t>
            </w:r>
          </w:p>
        </w:tc>
      </w:tr>
      <w:tr w:rsidR="00D92BD4" w:rsidRPr="000613F3" w14:paraId="65294EF4" w14:textId="77777777" w:rsidTr="0095549D">
        <w:tc>
          <w:tcPr>
            <w:tcW w:w="5038" w:type="dxa"/>
          </w:tcPr>
          <w:p w14:paraId="2E39839F" w14:textId="77777777" w:rsidR="00D92BD4" w:rsidRPr="000613F3" w:rsidRDefault="00D92BD4" w:rsidP="0095549D">
            <w:pPr>
              <w:rPr>
                <w:bCs/>
                <w:color w:val="000000" w:themeColor="text1"/>
              </w:rPr>
            </w:pPr>
            <w:r w:rsidRPr="000613F3">
              <w:rPr>
                <w:bCs/>
                <w:color w:val="000000" w:themeColor="text1"/>
              </w:rPr>
              <w:t>2</w:t>
            </w:r>
          </w:p>
        </w:tc>
        <w:tc>
          <w:tcPr>
            <w:tcW w:w="5038" w:type="dxa"/>
          </w:tcPr>
          <w:p w14:paraId="6F7B383C" w14:textId="77777777" w:rsidR="00D92BD4" w:rsidRPr="000613F3" w:rsidRDefault="00D92BD4" w:rsidP="0095549D">
            <w:pPr>
              <w:rPr>
                <w:bCs/>
                <w:color w:val="000000" w:themeColor="text1"/>
              </w:rPr>
            </w:pPr>
            <w:r>
              <w:rPr>
                <w:bCs/>
                <w:color w:val="000000" w:themeColor="text1"/>
              </w:rPr>
              <w:t>September 26</w:t>
            </w:r>
          </w:p>
        </w:tc>
      </w:tr>
      <w:tr w:rsidR="00D92BD4" w:rsidRPr="000613F3" w14:paraId="356CE06F" w14:textId="77777777" w:rsidTr="0095549D">
        <w:tc>
          <w:tcPr>
            <w:tcW w:w="5038" w:type="dxa"/>
          </w:tcPr>
          <w:p w14:paraId="7CC6DBE6" w14:textId="77777777" w:rsidR="00D92BD4" w:rsidRPr="000613F3" w:rsidRDefault="00D92BD4" w:rsidP="0095549D">
            <w:pPr>
              <w:rPr>
                <w:bCs/>
                <w:color w:val="000000" w:themeColor="text1"/>
              </w:rPr>
            </w:pPr>
            <w:r w:rsidRPr="000613F3">
              <w:rPr>
                <w:bCs/>
                <w:color w:val="000000" w:themeColor="text1"/>
              </w:rPr>
              <w:t>3</w:t>
            </w:r>
          </w:p>
        </w:tc>
        <w:tc>
          <w:tcPr>
            <w:tcW w:w="5038" w:type="dxa"/>
          </w:tcPr>
          <w:p w14:paraId="73EF1105" w14:textId="77777777" w:rsidR="00D92BD4" w:rsidRPr="000613F3" w:rsidRDefault="00D92BD4" w:rsidP="0095549D">
            <w:pPr>
              <w:rPr>
                <w:bCs/>
                <w:color w:val="000000" w:themeColor="text1"/>
              </w:rPr>
            </w:pPr>
            <w:r>
              <w:rPr>
                <w:bCs/>
                <w:color w:val="000000" w:themeColor="text1"/>
              </w:rPr>
              <w:t>October 4</w:t>
            </w:r>
          </w:p>
        </w:tc>
      </w:tr>
      <w:tr w:rsidR="00D92BD4" w:rsidRPr="000613F3" w14:paraId="55CA8C86" w14:textId="77777777" w:rsidTr="0095549D">
        <w:tc>
          <w:tcPr>
            <w:tcW w:w="5038" w:type="dxa"/>
          </w:tcPr>
          <w:p w14:paraId="2CEAC04B" w14:textId="77777777" w:rsidR="00D92BD4" w:rsidRPr="000613F3" w:rsidRDefault="00D92BD4" w:rsidP="0095549D">
            <w:pPr>
              <w:rPr>
                <w:bCs/>
                <w:color w:val="000000" w:themeColor="text1"/>
              </w:rPr>
            </w:pPr>
            <w:r w:rsidRPr="000613F3">
              <w:rPr>
                <w:bCs/>
                <w:color w:val="000000" w:themeColor="text1"/>
              </w:rPr>
              <w:t>4</w:t>
            </w:r>
          </w:p>
        </w:tc>
        <w:tc>
          <w:tcPr>
            <w:tcW w:w="5038" w:type="dxa"/>
          </w:tcPr>
          <w:p w14:paraId="44DFB90A" w14:textId="77777777" w:rsidR="00D92BD4" w:rsidRPr="000613F3" w:rsidRDefault="00D92BD4" w:rsidP="0095549D">
            <w:pPr>
              <w:rPr>
                <w:bCs/>
                <w:color w:val="000000" w:themeColor="text1"/>
              </w:rPr>
            </w:pPr>
            <w:r>
              <w:rPr>
                <w:bCs/>
                <w:color w:val="000000" w:themeColor="text1"/>
              </w:rPr>
              <w:t>October 24</w:t>
            </w:r>
          </w:p>
        </w:tc>
      </w:tr>
      <w:tr w:rsidR="00D92BD4" w:rsidRPr="000613F3" w14:paraId="066B66B2" w14:textId="77777777" w:rsidTr="0095549D">
        <w:tc>
          <w:tcPr>
            <w:tcW w:w="5038" w:type="dxa"/>
          </w:tcPr>
          <w:p w14:paraId="567DCCFE" w14:textId="77777777" w:rsidR="00D92BD4" w:rsidRPr="000613F3" w:rsidRDefault="00D92BD4" w:rsidP="0095549D">
            <w:pPr>
              <w:rPr>
                <w:bCs/>
                <w:color w:val="000000" w:themeColor="text1"/>
              </w:rPr>
            </w:pPr>
            <w:r w:rsidRPr="000613F3">
              <w:rPr>
                <w:bCs/>
                <w:color w:val="000000" w:themeColor="text1"/>
              </w:rPr>
              <w:t>5</w:t>
            </w:r>
          </w:p>
        </w:tc>
        <w:tc>
          <w:tcPr>
            <w:tcW w:w="5038" w:type="dxa"/>
          </w:tcPr>
          <w:p w14:paraId="332DFDB9" w14:textId="77777777" w:rsidR="00D92BD4" w:rsidRPr="000613F3" w:rsidRDefault="00D92BD4" w:rsidP="0095549D">
            <w:pPr>
              <w:rPr>
                <w:bCs/>
                <w:color w:val="000000" w:themeColor="text1"/>
              </w:rPr>
            </w:pPr>
            <w:r>
              <w:rPr>
                <w:bCs/>
                <w:color w:val="000000" w:themeColor="text1"/>
              </w:rPr>
              <w:t>October 31</w:t>
            </w:r>
          </w:p>
        </w:tc>
      </w:tr>
      <w:tr w:rsidR="00D92BD4" w:rsidRPr="000613F3" w14:paraId="111EBE0D" w14:textId="77777777" w:rsidTr="0095549D">
        <w:tc>
          <w:tcPr>
            <w:tcW w:w="5038" w:type="dxa"/>
          </w:tcPr>
          <w:p w14:paraId="614F6EE3" w14:textId="77777777" w:rsidR="00D92BD4" w:rsidRPr="000613F3" w:rsidRDefault="00D92BD4" w:rsidP="0095549D">
            <w:pPr>
              <w:rPr>
                <w:bCs/>
                <w:color w:val="000000" w:themeColor="text1"/>
              </w:rPr>
            </w:pPr>
            <w:r w:rsidRPr="000613F3">
              <w:rPr>
                <w:bCs/>
                <w:color w:val="000000" w:themeColor="text1"/>
              </w:rPr>
              <w:t>6</w:t>
            </w:r>
          </w:p>
        </w:tc>
        <w:tc>
          <w:tcPr>
            <w:tcW w:w="5038" w:type="dxa"/>
          </w:tcPr>
          <w:p w14:paraId="3F5DEB75" w14:textId="77777777" w:rsidR="00D92BD4" w:rsidRPr="000613F3" w:rsidRDefault="00D92BD4" w:rsidP="0095549D">
            <w:pPr>
              <w:rPr>
                <w:bCs/>
                <w:color w:val="000000" w:themeColor="text1"/>
              </w:rPr>
            </w:pPr>
            <w:r>
              <w:rPr>
                <w:bCs/>
                <w:color w:val="000000" w:themeColor="text1"/>
              </w:rPr>
              <w:t>November 14</w:t>
            </w:r>
          </w:p>
        </w:tc>
      </w:tr>
      <w:tr w:rsidR="00D92BD4" w:rsidRPr="000613F3" w14:paraId="1D3DF966" w14:textId="77777777" w:rsidTr="0095549D">
        <w:tc>
          <w:tcPr>
            <w:tcW w:w="5038" w:type="dxa"/>
          </w:tcPr>
          <w:p w14:paraId="636DA454" w14:textId="77777777" w:rsidR="00D92BD4" w:rsidRPr="000613F3" w:rsidRDefault="00D92BD4" w:rsidP="0095549D">
            <w:pPr>
              <w:rPr>
                <w:bCs/>
                <w:color w:val="000000" w:themeColor="text1"/>
              </w:rPr>
            </w:pPr>
            <w:r w:rsidRPr="000613F3">
              <w:rPr>
                <w:bCs/>
                <w:color w:val="000000" w:themeColor="text1"/>
              </w:rPr>
              <w:t>7</w:t>
            </w:r>
          </w:p>
        </w:tc>
        <w:tc>
          <w:tcPr>
            <w:tcW w:w="5038" w:type="dxa"/>
          </w:tcPr>
          <w:p w14:paraId="00461FC8" w14:textId="77777777" w:rsidR="00D92BD4" w:rsidRPr="000613F3" w:rsidRDefault="00D92BD4" w:rsidP="0095549D">
            <w:pPr>
              <w:rPr>
                <w:bCs/>
                <w:color w:val="000000" w:themeColor="text1"/>
              </w:rPr>
            </w:pPr>
            <w:r>
              <w:rPr>
                <w:bCs/>
                <w:color w:val="000000" w:themeColor="text1"/>
              </w:rPr>
              <w:t>November 28</w:t>
            </w:r>
          </w:p>
        </w:tc>
      </w:tr>
      <w:tr w:rsidR="00D92BD4" w:rsidRPr="000613F3" w14:paraId="423A4A36" w14:textId="77777777" w:rsidTr="0095549D">
        <w:tc>
          <w:tcPr>
            <w:tcW w:w="5038" w:type="dxa"/>
          </w:tcPr>
          <w:p w14:paraId="6D958B4E" w14:textId="77777777" w:rsidR="00D92BD4" w:rsidRPr="000613F3" w:rsidRDefault="00D92BD4" w:rsidP="0095549D">
            <w:pPr>
              <w:rPr>
                <w:bCs/>
                <w:color w:val="000000" w:themeColor="text1"/>
              </w:rPr>
            </w:pPr>
            <w:r w:rsidRPr="000613F3">
              <w:rPr>
                <w:bCs/>
                <w:color w:val="000000" w:themeColor="text1"/>
              </w:rPr>
              <w:t>8</w:t>
            </w:r>
          </w:p>
        </w:tc>
        <w:tc>
          <w:tcPr>
            <w:tcW w:w="5038" w:type="dxa"/>
          </w:tcPr>
          <w:p w14:paraId="1D0E21FB" w14:textId="77777777" w:rsidR="00D92BD4" w:rsidRPr="000613F3" w:rsidRDefault="00D92BD4" w:rsidP="0095549D">
            <w:pPr>
              <w:rPr>
                <w:bCs/>
                <w:color w:val="000000" w:themeColor="text1"/>
              </w:rPr>
            </w:pPr>
            <w:r>
              <w:rPr>
                <w:bCs/>
                <w:color w:val="000000" w:themeColor="text1"/>
              </w:rPr>
              <w:t>December 5</w:t>
            </w:r>
          </w:p>
        </w:tc>
      </w:tr>
    </w:tbl>
    <w:p w14:paraId="513DE404" w14:textId="77777777" w:rsidR="00D92BD4" w:rsidRPr="000613F3" w:rsidRDefault="00D92BD4" w:rsidP="00D92BD4">
      <w:pPr>
        <w:rPr>
          <w:bCs/>
          <w:color w:val="000000" w:themeColor="text1"/>
        </w:rPr>
      </w:pPr>
      <w:r w:rsidRPr="000613F3">
        <w:rPr>
          <w:bCs/>
          <w:color w:val="000000" w:themeColor="text1"/>
        </w:rPr>
        <w:t xml:space="preserve">All quizzes will occur during </w:t>
      </w:r>
      <w:r>
        <w:rPr>
          <w:bCs/>
          <w:color w:val="000000" w:themeColor="text1"/>
        </w:rPr>
        <w:t>the first 15 minutes of class</w:t>
      </w:r>
      <w:r w:rsidRPr="000613F3">
        <w:rPr>
          <w:bCs/>
          <w:color w:val="000000" w:themeColor="text1"/>
        </w:rPr>
        <w:t>.</w:t>
      </w:r>
    </w:p>
    <w:p w14:paraId="4E614498" w14:textId="77777777" w:rsidR="00D92BD4" w:rsidRPr="000613F3" w:rsidRDefault="00D92BD4" w:rsidP="00D92BD4">
      <w:pPr>
        <w:rPr>
          <w:bCs/>
          <w:color w:val="000000" w:themeColor="text1"/>
        </w:rPr>
      </w:pPr>
    </w:p>
    <w:p w14:paraId="04915E94" w14:textId="77777777" w:rsidR="00D92BD4" w:rsidRPr="000613F3" w:rsidRDefault="00D92BD4" w:rsidP="00D92BD4">
      <w:pPr>
        <w:rPr>
          <w:b/>
          <w:color w:val="000000" w:themeColor="text1"/>
        </w:rPr>
      </w:pPr>
      <w:r w:rsidRPr="000613F3">
        <w:rPr>
          <w:b/>
          <w:color w:val="000000" w:themeColor="text1"/>
        </w:rPr>
        <w:t>Midterm Dates:</w:t>
      </w:r>
    </w:p>
    <w:tbl>
      <w:tblPr>
        <w:tblStyle w:val="TableGrid"/>
        <w:tblW w:w="0" w:type="auto"/>
        <w:tblLook w:val="04A0" w:firstRow="1" w:lastRow="0" w:firstColumn="1" w:lastColumn="0" w:noHBand="0" w:noVBand="1"/>
      </w:tblPr>
      <w:tblGrid>
        <w:gridCol w:w="5038"/>
        <w:gridCol w:w="5038"/>
      </w:tblGrid>
      <w:tr w:rsidR="00D92BD4" w:rsidRPr="000613F3" w14:paraId="69B066A4" w14:textId="77777777" w:rsidTr="0095549D">
        <w:tc>
          <w:tcPr>
            <w:tcW w:w="5038" w:type="dxa"/>
          </w:tcPr>
          <w:p w14:paraId="57E601B2" w14:textId="77777777" w:rsidR="00D92BD4" w:rsidRPr="000613F3" w:rsidRDefault="00D92BD4" w:rsidP="0095549D">
            <w:pPr>
              <w:rPr>
                <w:bCs/>
                <w:color w:val="000000" w:themeColor="text1"/>
              </w:rPr>
            </w:pPr>
            <w:r w:rsidRPr="000613F3">
              <w:rPr>
                <w:bCs/>
                <w:color w:val="000000" w:themeColor="text1"/>
              </w:rPr>
              <w:t>1</w:t>
            </w:r>
          </w:p>
        </w:tc>
        <w:tc>
          <w:tcPr>
            <w:tcW w:w="5038" w:type="dxa"/>
          </w:tcPr>
          <w:p w14:paraId="2DDBF0C4" w14:textId="77777777" w:rsidR="00D92BD4" w:rsidRPr="000613F3" w:rsidRDefault="00D92BD4" w:rsidP="0095549D">
            <w:pPr>
              <w:rPr>
                <w:bCs/>
                <w:color w:val="000000" w:themeColor="text1"/>
              </w:rPr>
            </w:pPr>
            <w:r>
              <w:rPr>
                <w:bCs/>
                <w:color w:val="000000" w:themeColor="text1"/>
              </w:rPr>
              <w:t>October 10,</w:t>
            </w:r>
            <w:r w:rsidRPr="000613F3">
              <w:rPr>
                <w:bCs/>
                <w:color w:val="000000" w:themeColor="text1"/>
              </w:rPr>
              <w:t xml:space="preserve"> 1:30pm – 2:</w:t>
            </w:r>
            <w:r>
              <w:rPr>
                <w:bCs/>
                <w:color w:val="000000" w:themeColor="text1"/>
              </w:rPr>
              <w:t>2</w:t>
            </w:r>
            <w:r w:rsidRPr="000613F3">
              <w:rPr>
                <w:bCs/>
                <w:color w:val="000000" w:themeColor="text1"/>
              </w:rPr>
              <w:t>0pm</w:t>
            </w:r>
          </w:p>
        </w:tc>
      </w:tr>
      <w:tr w:rsidR="00D92BD4" w:rsidRPr="000613F3" w14:paraId="6736DA53" w14:textId="77777777" w:rsidTr="0095549D">
        <w:tc>
          <w:tcPr>
            <w:tcW w:w="5038" w:type="dxa"/>
          </w:tcPr>
          <w:p w14:paraId="2F5EA0CF" w14:textId="77777777" w:rsidR="00D92BD4" w:rsidRPr="000613F3" w:rsidRDefault="00D92BD4" w:rsidP="0095549D">
            <w:pPr>
              <w:rPr>
                <w:bCs/>
                <w:color w:val="000000" w:themeColor="text1"/>
              </w:rPr>
            </w:pPr>
            <w:r w:rsidRPr="000613F3">
              <w:rPr>
                <w:bCs/>
                <w:color w:val="000000" w:themeColor="text1"/>
              </w:rPr>
              <w:t>2</w:t>
            </w:r>
          </w:p>
        </w:tc>
        <w:tc>
          <w:tcPr>
            <w:tcW w:w="5038" w:type="dxa"/>
          </w:tcPr>
          <w:p w14:paraId="5C4BE902" w14:textId="77777777" w:rsidR="00D92BD4" w:rsidRPr="000613F3" w:rsidRDefault="00D92BD4" w:rsidP="0095549D">
            <w:pPr>
              <w:rPr>
                <w:bCs/>
                <w:color w:val="000000" w:themeColor="text1"/>
              </w:rPr>
            </w:pPr>
            <w:r>
              <w:rPr>
                <w:bCs/>
                <w:color w:val="000000" w:themeColor="text1"/>
              </w:rPr>
              <w:t>November 21</w:t>
            </w:r>
            <w:r w:rsidRPr="000613F3">
              <w:rPr>
                <w:bCs/>
                <w:color w:val="000000" w:themeColor="text1"/>
              </w:rPr>
              <w:t>, 1:30pm – 2:</w:t>
            </w:r>
            <w:r>
              <w:rPr>
                <w:bCs/>
                <w:color w:val="000000" w:themeColor="text1"/>
              </w:rPr>
              <w:t>2</w:t>
            </w:r>
            <w:r w:rsidRPr="000613F3">
              <w:rPr>
                <w:bCs/>
                <w:color w:val="000000" w:themeColor="text1"/>
              </w:rPr>
              <w:t>0pm</w:t>
            </w:r>
          </w:p>
        </w:tc>
      </w:tr>
    </w:tbl>
    <w:p w14:paraId="3E6291DF" w14:textId="77777777" w:rsidR="00D92BD4" w:rsidRDefault="00D92BD4" w:rsidP="00D92BD4">
      <w:pPr>
        <w:rPr>
          <w:bCs/>
          <w:color w:val="000000" w:themeColor="text1"/>
        </w:rPr>
      </w:pPr>
      <w:r>
        <w:rPr>
          <w:bCs/>
          <w:color w:val="000000" w:themeColor="text1"/>
        </w:rPr>
        <w:t>Midterms occur during class time.</w:t>
      </w:r>
    </w:p>
    <w:p w14:paraId="6682EB2E" w14:textId="77777777" w:rsidR="00D92BD4" w:rsidRPr="000613F3" w:rsidRDefault="00D92BD4" w:rsidP="00D92BD4">
      <w:pPr>
        <w:rPr>
          <w:bCs/>
          <w:color w:val="000000" w:themeColor="text1"/>
        </w:rPr>
      </w:pPr>
    </w:p>
    <w:p w14:paraId="47853561" w14:textId="77777777" w:rsidR="00D92BD4" w:rsidRPr="000613F3" w:rsidRDefault="00D92BD4" w:rsidP="00D92BD4">
      <w:pPr>
        <w:rPr>
          <w:b/>
          <w:color w:val="000000" w:themeColor="text1"/>
        </w:rPr>
      </w:pPr>
      <w:r w:rsidRPr="000613F3">
        <w:rPr>
          <w:b/>
          <w:color w:val="000000" w:themeColor="text1"/>
        </w:rPr>
        <w:t>Important Session Dates:</w:t>
      </w:r>
    </w:p>
    <w:p w14:paraId="5C5D92C4" w14:textId="77777777" w:rsidR="00D92BD4" w:rsidRDefault="00D92BD4" w:rsidP="00D92BD4">
      <w:pPr>
        <w:ind w:left="284"/>
        <w:rPr>
          <w:bCs/>
          <w:color w:val="000000" w:themeColor="text1"/>
        </w:rPr>
      </w:pPr>
      <w:r w:rsidRPr="000613F3">
        <w:rPr>
          <w:bCs/>
          <w:color w:val="000000" w:themeColor="text1"/>
        </w:rPr>
        <w:t xml:space="preserve">Classes begin: </w:t>
      </w:r>
      <w:r>
        <w:rPr>
          <w:bCs/>
          <w:color w:val="000000" w:themeColor="text1"/>
        </w:rPr>
        <w:t>September 4</w:t>
      </w:r>
      <w:r w:rsidRPr="000613F3">
        <w:rPr>
          <w:bCs/>
          <w:color w:val="000000" w:themeColor="text1"/>
        </w:rPr>
        <w:t>, 202</w:t>
      </w:r>
      <w:r>
        <w:rPr>
          <w:bCs/>
          <w:color w:val="000000" w:themeColor="text1"/>
        </w:rPr>
        <w:t>5</w:t>
      </w:r>
    </w:p>
    <w:p w14:paraId="0CD462D1" w14:textId="77777777" w:rsidR="00D92BD4" w:rsidRPr="000613F3" w:rsidRDefault="00D92BD4" w:rsidP="00D92BD4">
      <w:pPr>
        <w:ind w:left="284"/>
        <w:rPr>
          <w:bCs/>
          <w:color w:val="000000" w:themeColor="text1"/>
        </w:rPr>
      </w:pPr>
      <w:r>
        <w:rPr>
          <w:bCs/>
          <w:color w:val="000000" w:themeColor="text1"/>
        </w:rPr>
        <w:t>Thanksgiving Weekend: October 11-13, 2025</w:t>
      </w:r>
    </w:p>
    <w:p w14:paraId="4ADF97D5" w14:textId="77777777" w:rsidR="00D92BD4" w:rsidRDefault="00D92BD4" w:rsidP="00D92BD4">
      <w:pPr>
        <w:ind w:left="284"/>
        <w:rPr>
          <w:bCs/>
          <w:color w:val="000000" w:themeColor="text1"/>
        </w:rPr>
      </w:pPr>
      <w:r>
        <w:rPr>
          <w:bCs/>
          <w:color w:val="000000" w:themeColor="text1"/>
        </w:rPr>
        <w:t>Fall Reading Week</w:t>
      </w:r>
      <w:r w:rsidRPr="00B96E71">
        <w:rPr>
          <w:bCs/>
          <w:color w:val="000000" w:themeColor="text1"/>
        </w:rPr>
        <w:t xml:space="preserve">: </w:t>
      </w:r>
      <w:r>
        <w:rPr>
          <w:bCs/>
          <w:color w:val="000000" w:themeColor="text1"/>
        </w:rPr>
        <w:t>November 3-9, 2025</w:t>
      </w:r>
    </w:p>
    <w:p w14:paraId="7ED0B126" w14:textId="77777777" w:rsidR="00D92BD4" w:rsidRPr="00B96E71" w:rsidRDefault="00D92BD4" w:rsidP="00D92BD4">
      <w:pPr>
        <w:ind w:left="284"/>
        <w:rPr>
          <w:bCs/>
          <w:color w:val="000000" w:themeColor="text1"/>
        </w:rPr>
      </w:pPr>
      <w:r>
        <w:rPr>
          <w:bCs/>
          <w:color w:val="000000" w:themeColor="text1"/>
        </w:rPr>
        <w:t>Last Day to Drop Second-Term Half Course Without Academic Penalty: December 1, 2025</w:t>
      </w:r>
    </w:p>
    <w:p w14:paraId="2728F8CA" w14:textId="77777777" w:rsidR="00D92BD4" w:rsidRDefault="00D92BD4" w:rsidP="00D92BD4">
      <w:pPr>
        <w:ind w:left="284"/>
        <w:rPr>
          <w:bCs/>
          <w:color w:val="000000" w:themeColor="text1"/>
        </w:rPr>
      </w:pPr>
      <w:r w:rsidRPr="00B96E71">
        <w:rPr>
          <w:bCs/>
          <w:color w:val="000000" w:themeColor="text1"/>
        </w:rPr>
        <w:t>Classes end:</w:t>
      </w:r>
      <w:r>
        <w:rPr>
          <w:bCs/>
          <w:color w:val="000000" w:themeColor="text1"/>
        </w:rPr>
        <w:t xml:space="preserve"> December 9, 2025</w:t>
      </w:r>
    </w:p>
    <w:p w14:paraId="69DD2C21" w14:textId="77777777" w:rsidR="00D92BD4" w:rsidRDefault="00D92BD4" w:rsidP="00D92BD4">
      <w:pPr>
        <w:ind w:left="284"/>
        <w:rPr>
          <w:bCs/>
          <w:color w:val="000000" w:themeColor="text1"/>
        </w:rPr>
      </w:pPr>
      <w:r>
        <w:rPr>
          <w:bCs/>
          <w:color w:val="000000" w:themeColor="text1"/>
        </w:rPr>
        <w:t>Study Day: December 10, 2025</w:t>
      </w:r>
    </w:p>
    <w:p w14:paraId="64F2EA84" w14:textId="77777777" w:rsidR="00D92BD4" w:rsidRDefault="00D92BD4" w:rsidP="00D92BD4">
      <w:pPr>
        <w:ind w:left="284"/>
        <w:rPr>
          <w:bCs/>
          <w:color w:val="000000" w:themeColor="text1"/>
        </w:rPr>
      </w:pPr>
      <w:r>
        <w:rPr>
          <w:bCs/>
          <w:color w:val="000000" w:themeColor="text1"/>
        </w:rPr>
        <w:t>Exam period: December 11-22, 2025</w:t>
      </w:r>
    </w:p>
    <w:p w14:paraId="561BC5CF" w14:textId="77777777" w:rsidR="00D92BD4" w:rsidRPr="000E11E5" w:rsidRDefault="00D92BD4" w:rsidP="00D92BD4">
      <w:pPr>
        <w:ind w:left="284"/>
        <w:rPr>
          <w:bCs/>
          <w:color w:val="000000" w:themeColor="text1"/>
        </w:rPr>
      </w:pPr>
    </w:p>
    <w:p w14:paraId="028079B5" w14:textId="77777777" w:rsidR="00D92BD4" w:rsidRPr="00103931" w:rsidRDefault="00D92BD4" w:rsidP="00D92BD4">
      <w:r w:rsidRPr="00103931">
        <w:rPr>
          <w:b/>
          <w:bCs/>
        </w:rPr>
        <w:t xml:space="preserve">Contingency plan </w:t>
      </w:r>
    </w:p>
    <w:p w14:paraId="3140AA64" w14:textId="15C9D0A0" w:rsidR="00326122" w:rsidRDefault="00D92BD4" w:rsidP="00D92BD4">
      <w:pPr>
        <w:rPr>
          <w:bCs/>
          <w:color w:val="0432FF"/>
        </w:rPr>
      </w:pPr>
      <w:r w:rsidRPr="004A0E85">
        <w:t xml:space="preserve">Although the intent is for this course to be delivered </w:t>
      </w:r>
      <w:r>
        <w:t>in person</w:t>
      </w:r>
      <w:r w:rsidRPr="004A0E85">
        <w:t xml:space="preserve">, should any university-declared emergency require some or all of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34C2AA48" w14:textId="142A4E80" w:rsidR="00CF2B11" w:rsidRPr="00542843" w:rsidRDefault="00CF2B11" w:rsidP="00845B86">
      <w:pPr>
        <w:rPr>
          <w:bCs/>
          <w:color w:val="007F00"/>
        </w:rPr>
      </w:pPr>
      <w:r w:rsidRPr="00CF2B11">
        <w:rPr>
          <w:bCs/>
        </w:rPr>
        <w:br/>
      </w:r>
      <w:r w:rsidR="00D92BD4" w:rsidRPr="00D92BD4">
        <w:rPr>
          <w:b/>
          <w:bCs/>
        </w:rPr>
        <w:t>Textbook:</w:t>
      </w:r>
      <w:r w:rsidR="00D92BD4">
        <w:t xml:space="preserve"> </w:t>
      </w:r>
      <w:r w:rsidR="00D92BD4" w:rsidRPr="001A0EC4">
        <w:rPr>
          <w:i/>
          <w:iCs/>
        </w:rPr>
        <w:t>Proofs and Fundamentals: A first Course in Abstract Mathematics</w:t>
      </w:r>
      <w:r w:rsidR="00D92BD4">
        <w:t>, second edition, Ethan Bloch. Available in digital format from the Western Libraries.</w:t>
      </w:r>
      <w:r w:rsidR="00D92BD4" w:rsidRPr="00845B86">
        <w:rPr>
          <w:bCs/>
          <w:color w:val="000000" w:themeColor="text1"/>
        </w:rPr>
        <w:t xml:space="preserve"> </w:t>
      </w:r>
      <w:r w:rsidR="00D92BD4">
        <w:rPr>
          <w:bCs/>
          <w:color w:val="000000" w:themeColor="text1"/>
        </w:rPr>
        <w:t>When accessing the book from the Western Library, the cost is $0.</w:t>
      </w:r>
    </w:p>
    <w:p w14:paraId="2B0B6E04" w14:textId="626C60EF" w:rsidR="00845B86" w:rsidRDefault="00845B86" w:rsidP="00845B86">
      <w:pPr>
        <w:rPr>
          <w:bCs/>
          <w:color w:val="0432FF"/>
        </w:rPr>
      </w:pPr>
    </w:p>
    <w:p w14:paraId="22A313FA" w14:textId="5283A334" w:rsidR="00BE6D96" w:rsidRPr="00BE6D96" w:rsidRDefault="00BE6D96" w:rsidP="00BE6D96">
      <w:pPr>
        <w:rPr>
          <w:b/>
          <w:bCs/>
          <w:color w:val="000000" w:themeColor="text1"/>
          <w:lang w:val="en-US"/>
        </w:rPr>
      </w:pPr>
      <w:r w:rsidRPr="00BE6D96">
        <w:rPr>
          <w:b/>
          <w:bCs/>
          <w:color w:val="000000" w:themeColor="text1"/>
          <w:lang w:val="en-US"/>
        </w:rPr>
        <w:t>Costs of Textbooks on the Course Syllabus</w:t>
      </w:r>
    </w:p>
    <w:p w14:paraId="38F07772" w14:textId="5326F56D" w:rsidR="00BE6D96" w:rsidRDefault="00D92BD4" w:rsidP="00845B86">
      <w:pPr>
        <w:rPr>
          <w:bCs/>
          <w:color w:val="0432FF"/>
        </w:rPr>
      </w:pPr>
      <w:r>
        <w:rPr>
          <w:bCs/>
          <w:color w:val="000000" w:themeColor="text1"/>
        </w:rPr>
        <w:t>When accessing the book from the Western Library, the cost is $0.</w:t>
      </w:r>
    </w:p>
    <w:p w14:paraId="79B7AA7E" w14:textId="77777777" w:rsidR="009F463E" w:rsidRPr="00A84D9F" w:rsidRDefault="009F463E" w:rsidP="00845B86">
      <w:pPr>
        <w:rPr>
          <w:bCs/>
          <w:color w:val="385623" w:themeColor="accent6" w:themeShade="80"/>
        </w:rPr>
      </w:pPr>
    </w:p>
    <w:p w14:paraId="0FB0C1AA" w14:textId="18A22B45" w:rsidR="004D3EEA" w:rsidRPr="00542843" w:rsidRDefault="004D3EEA" w:rsidP="004D3EEA">
      <w:pPr>
        <w:rPr>
          <w:bCs/>
          <w:color w:val="FF0000"/>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7"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19A695E0" w14:textId="77777777" w:rsidR="007904F5" w:rsidRDefault="007904F5"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3DF880D7" w14:textId="77777777" w:rsidR="00D92BD4" w:rsidRPr="001A0EC4" w:rsidRDefault="00D92BD4" w:rsidP="00D92BD4">
      <w:pPr>
        <w:rPr>
          <w:bCs/>
          <w:color w:val="000000" w:themeColor="text1"/>
        </w:rPr>
      </w:pPr>
      <w:r w:rsidRPr="001A0EC4">
        <w:rPr>
          <w:bCs/>
          <w:color w:val="000000" w:themeColor="text1"/>
        </w:rPr>
        <w:t>Should the course be required to move online, students will require access to a stable internet connection, a working microphone, and a webcam.</w:t>
      </w:r>
    </w:p>
    <w:p w14:paraId="5713405B" w14:textId="77777777" w:rsidR="00867AFD" w:rsidRPr="00E563ED" w:rsidRDefault="00867AFD"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CD385AE" w14:textId="77777777" w:rsidR="00D92BD4" w:rsidRDefault="00D92BD4" w:rsidP="00D92BD4">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r w:rsidRPr="004F4F29">
        <w:rPr>
          <w:bCs/>
        </w:rPr>
        <w:tab/>
      </w:r>
    </w:p>
    <w:p w14:paraId="6D491012" w14:textId="77777777" w:rsidR="00D92BD4" w:rsidRDefault="00D92BD4" w:rsidP="00D92BD4">
      <w:pPr>
        <w:rPr>
          <w:bCs/>
        </w:rPr>
      </w:pPr>
    </w:p>
    <w:p w14:paraId="49BC3595" w14:textId="77777777" w:rsidR="00D92BD4" w:rsidRDefault="00D92BD4" w:rsidP="00D92BD4">
      <w:pPr>
        <w:rPr>
          <w:bCs/>
        </w:rPr>
      </w:pPr>
      <w:r>
        <w:rPr>
          <w:bCs/>
        </w:rPr>
        <w:t>Quizzes (Best 6 of 8 Equally Weighted)</w:t>
      </w:r>
      <w:r>
        <w:rPr>
          <w:bCs/>
        </w:rPr>
        <w:tab/>
      </w:r>
      <w:r>
        <w:rPr>
          <w:bCs/>
        </w:rPr>
        <w:tab/>
      </w:r>
      <w:r>
        <w:rPr>
          <w:bCs/>
        </w:rPr>
        <w:tab/>
      </w:r>
      <w:r>
        <w:rPr>
          <w:bCs/>
        </w:rPr>
        <w:tab/>
        <w:t>10%</w:t>
      </w:r>
    </w:p>
    <w:p w14:paraId="54607902" w14:textId="77777777" w:rsidR="00D92BD4" w:rsidRDefault="00D92BD4" w:rsidP="00D92BD4">
      <w:pPr>
        <w:rPr>
          <w:bCs/>
        </w:rPr>
      </w:pPr>
      <w:r>
        <w:rPr>
          <w:bCs/>
        </w:rPr>
        <w:t>Midterm 1: max(Midterm 1 grade, Final Exam Grade)</w:t>
      </w:r>
      <w:r>
        <w:rPr>
          <w:bCs/>
        </w:rPr>
        <w:tab/>
      </w:r>
      <w:r>
        <w:rPr>
          <w:bCs/>
        </w:rPr>
        <w:tab/>
        <w:t>25%</w:t>
      </w:r>
    </w:p>
    <w:p w14:paraId="140F2070" w14:textId="77777777" w:rsidR="00D92BD4" w:rsidRDefault="00D92BD4" w:rsidP="00D92BD4">
      <w:pPr>
        <w:rPr>
          <w:bCs/>
        </w:rPr>
      </w:pPr>
      <w:r>
        <w:rPr>
          <w:bCs/>
        </w:rPr>
        <w:t>Midterm 2: max(Midterm 2 grade, Final Exam Grade)</w:t>
      </w:r>
      <w:r>
        <w:rPr>
          <w:bCs/>
        </w:rPr>
        <w:tab/>
      </w:r>
      <w:r>
        <w:rPr>
          <w:bCs/>
        </w:rPr>
        <w:tab/>
        <w:t>25%</w:t>
      </w:r>
    </w:p>
    <w:p w14:paraId="235C32F2" w14:textId="77777777" w:rsidR="00D92BD4" w:rsidRDefault="00D92BD4" w:rsidP="00D92BD4">
      <w:pPr>
        <w:rPr>
          <w:bCs/>
        </w:rPr>
      </w:pPr>
      <w:r w:rsidRPr="004F4F29">
        <w:rPr>
          <w:bCs/>
        </w:rPr>
        <w:t>Final Exam</w:t>
      </w:r>
      <w:r w:rsidRPr="004F4F29">
        <w:rPr>
          <w:bCs/>
        </w:rPr>
        <w:tab/>
      </w:r>
      <w:r>
        <w:rPr>
          <w:bCs/>
        </w:rPr>
        <w:tab/>
      </w:r>
      <w:r>
        <w:rPr>
          <w:bCs/>
        </w:rPr>
        <w:tab/>
      </w:r>
      <w:r>
        <w:rPr>
          <w:bCs/>
        </w:rPr>
        <w:tab/>
      </w:r>
      <w:r>
        <w:rPr>
          <w:bCs/>
        </w:rPr>
        <w:tab/>
      </w:r>
      <w:r>
        <w:rPr>
          <w:bCs/>
        </w:rPr>
        <w:tab/>
      </w:r>
      <w:r>
        <w:rPr>
          <w:bCs/>
        </w:rPr>
        <w:tab/>
      </w:r>
      <w:r>
        <w:rPr>
          <w:bCs/>
        </w:rPr>
        <w:tab/>
        <w:t>40%</w:t>
      </w:r>
    </w:p>
    <w:p w14:paraId="231B219E" w14:textId="77777777" w:rsidR="00D92BD4" w:rsidRDefault="00D92BD4" w:rsidP="00D92BD4">
      <w:pPr>
        <w:rPr>
          <w:bCs/>
        </w:rPr>
      </w:pPr>
    </w:p>
    <w:p w14:paraId="62E56A9C" w14:textId="77777777" w:rsidR="00D92BD4" w:rsidRDefault="00D92BD4" w:rsidP="00D92BD4">
      <w:pPr>
        <w:rPr>
          <w:bCs/>
        </w:rPr>
      </w:pPr>
      <w:r>
        <w:rPr>
          <w:bCs/>
        </w:rPr>
        <w:t xml:space="preserve">Note that max(Midterm 1 grade, Final Exam Grade) (respectively, max(Midterm 2 grade, Final Exam Grade)) is a function which outputs your maximum grade between Midterm 1 (respectively Midterm 2) and your final exam grade. Therefore, a low midterm grade need not determine that students will receive a low final course grade. </w:t>
      </w:r>
    </w:p>
    <w:p w14:paraId="1637D610" w14:textId="77777777" w:rsidR="00D92BD4" w:rsidRDefault="00D92BD4" w:rsidP="00D92BD4">
      <w:pPr>
        <w:rPr>
          <w:bCs/>
        </w:rPr>
      </w:pPr>
    </w:p>
    <w:p w14:paraId="771BF329" w14:textId="77777777" w:rsidR="00D92BD4" w:rsidRDefault="00D92BD4" w:rsidP="00D92BD4">
      <w:pPr>
        <w:rPr>
          <w:bCs/>
        </w:rPr>
      </w:pPr>
      <w:r>
        <w:rPr>
          <w:bCs/>
        </w:rPr>
        <w:t>Quizzes will take place during the first 15 minutes of class on September 19, September 26, October 4, October 24, November 7, November 14, November 28, and December 5.</w:t>
      </w:r>
    </w:p>
    <w:p w14:paraId="064C5373" w14:textId="77777777" w:rsidR="00D92BD4" w:rsidRDefault="00D92BD4" w:rsidP="00D92BD4">
      <w:pPr>
        <w:rPr>
          <w:bCs/>
        </w:rPr>
      </w:pPr>
    </w:p>
    <w:p w14:paraId="392A174E" w14:textId="77777777" w:rsidR="00D92BD4" w:rsidRDefault="00D92BD4" w:rsidP="00D92BD4">
      <w:pPr>
        <w:rPr>
          <w:bCs/>
        </w:rPr>
      </w:pPr>
      <w:r>
        <w:rPr>
          <w:bCs/>
        </w:rPr>
        <w:t>Midterms will take place during class time (50 minutes) on October 10 and November 21.</w:t>
      </w:r>
    </w:p>
    <w:p w14:paraId="1ECCCB7A" w14:textId="77777777" w:rsidR="00D92BD4" w:rsidRDefault="00D92BD4" w:rsidP="00D92BD4">
      <w:pPr>
        <w:rPr>
          <w:bCs/>
        </w:rPr>
      </w:pPr>
    </w:p>
    <w:p w14:paraId="31A6CD61" w14:textId="77777777" w:rsidR="00D92BD4" w:rsidRDefault="00D92BD4" w:rsidP="00D92BD4">
      <w:r>
        <w:t>No unauthorized aids, including any electronic devices, will be permitted during any of the assessments in this course.</w:t>
      </w:r>
    </w:p>
    <w:p w14:paraId="6721D5B5" w14:textId="77777777" w:rsidR="00D92BD4" w:rsidRDefault="00D92BD4" w:rsidP="00D92BD4"/>
    <w:p w14:paraId="181067EF" w14:textId="77777777" w:rsidR="00D92BD4" w:rsidRPr="006448B7" w:rsidRDefault="00D92BD4" w:rsidP="00D92BD4">
      <w:r w:rsidRPr="006448B7">
        <w:rPr>
          <w:rFonts w:ascii="Times" w:hAnsi="Times"/>
          <w:b/>
          <w:bCs/>
          <w:color w:val="000000"/>
        </w:rPr>
        <w:t xml:space="preserve">Use of Generative AI Tools: </w:t>
      </w:r>
      <w:r w:rsidRPr="006448B7">
        <w:rPr>
          <w:rFonts w:ascii="Times" w:hAnsi="Times"/>
          <w:color w:val="000000"/>
        </w:rPr>
        <w:t>Generative AI tools are prohibited for each course assessment.</w:t>
      </w:r>
      <w:r>
        <w:rPr>
          <w:rFonts w:ascii="Times" w:hAnsi="Times"/>
          <w:color w:val="000000"/>
        </w:rPr>
        <w:t xml:space="preserve"> A word of warning to students attempting to use these tools for the homework: These tools are frequently incorrect when used for courses which contain mathematical proofs. This leads students to misunderstand the course information, which can have long term consequences. Please reach out to the course instructor or one of your teaching assistants instead of turning to generative AI tools.</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lastRenderedPageBreak/>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8"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9">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0">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1B1DA0A6" w14:textId="77777777" w:rsidR="00D92BD4" w:rsidRDefault="39C83EB5" w:rsidP="00D92BD4">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xml:space="preserve">. </w:t>
      </w:r>
      <w:r w:rsidR="00D92BD4" w:rsidRPr="5AFFF007">
        <w:rPr>
          <w:color w:val="000000" w:themeColor="text1"/>
        </w:rPr>
        <w:t>However, the following assessments are excluded from this, and therefore always require formal supporting documentation:</w:t>
      </w:r>
    </w:p>
    <w:p w14:paraId="61D019ED" w14:textId="78E8580F" w:rsidR="00093243" w:rsidRPr="00D92BD4" w:rsidRDefault="00D92BD4" w:rsidP="00D92BD4">
      <w:pPr>
        <w:pStyle w:val="ListParagraph"/>
        <w:numPr>
          <w:ilvl w:val="0"/>
          <w:numId w:val="4"/>
        </w:numPr>
        <w:rPr>
          <w:rFonts w:ascii="Times New Roman" w:hAnsi="Times New Roman" w:cs="Times New Roman"/>
          <w:color w:val="000000" w:themeColor="text1"/>
        </w:rPr>
      </w:pPr>
      <w:r w:rsidRPr="009D6492">
        <w:rPr>
          <w:rFonts w:ascii="Times New Roman" w:hAnsi="Times New Roman" w:cs="Times New Roman"/>
          <w:color w:val="000000" w:themeColor="text1"/>
        </w:rPr>
        <w:t>Final exam</w:t>
      </w: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3D182301" w14:textId="77777777" w:rsidR="00D92BD4" w:rsidRDefault="00D92BD4" w:rsidP="00D92BD4">
      <w:pPr>
        <w:rPr>
          <w:i/>
          <w:iCs/>
          <w:color w:val="000000" w:themeColor="text1"/>
        </w:rPr>
      </w:pPr>
      <w:r>
        <w:rPr>
          <w:i/>
          <w:iCs/>
          <w:color w:val="000000" w:themeColor="text1"/>
        </w:rPr>
        <w:t>Quizzes</w:t>
      </w:r>
      <w:r w:rsidRPr="009D6492">
        <w:rPr>
          <w:i/>
          <w:iCs/>
          <w:color w:val="000000" w:themeColor="text1"/>
        </w:rPr>
        <w:t>:</w:t>
      </w:r>
    </w:p>
    <w:p w14:paraId="6203B853" w14:textId="77777777" w:rsidR="00D92BD4" w:rsidRPr="009D6492" w:rsidRDefault="00D92BD4" w:rsidP="00D92BD4">
      <w:pPr>
        <w:rPr>
          <w:i/>
          <w:iCs/>
          <w:color w:val="000000" w:themeColor="text1"/>
        </w:rPr>
      </w:pPr>
      <w:r>
        <w:t>The lowest two quiz grades will be dropped, and the remaining 6 quizzes will be weighted equally.</w:t>
      </w:r>
    </w:p>
    <w:p w14:paraId="43C3359F" w14:textId="77777777" w:rsidR="00D92BD4" w:rsidRDefault="00D92BD4" w:rsidP="00D92BD4"/>
    <w:p w14:paraId="32ECFD10" w14:textId="77777777" w:rsidR="00D92BD4" w:rsidRDefault="00D92BD4" w:rsidP="00D92BD4">
      <w:r w:rsidRPr="009D6492">
        <w:rPr>
          <w:i/>
          <w:iCs/>
        </w:rPr>
        <w:t>Midterm Examination</w:t>
      </w:r>
      <w:r>
        <w:t xml:space="preserve">: </w:t>
      </w:r>
    </w:p>
    <w:p w14:paraId="48B522A8" w14:textId="77777777" w:rsidR="00D92BD4" w:rsidRDefault="00D92BD4" w:rsidP="00D92BD4">
      <w:pPr>
        <w:rPr>
          <w:b/>
          <w:bCs/>
        </w:rPr>
      </w:pPr>
      <w:r>
        <w:t xml:space="preserve">The midterm tests will be during class time on </w:t>
      </w:r>
      <w:r>
        <w:rPr>
          <w:bCs/>
        </w:rPr>
        <w:t xml:space="preserve">October 10 and November 21 </w:t>
      </w:r>
      <w:r>
        <w:t>and will be 50 minutes in length. These will be closed book midterms, and while cumulative, will be heavily focused on the material leading up to the midterm. No unauthorized aids, including any electronic devices, will be permitted during either of the midterms. We note that there are no makeup midterms as each midterm is calculated as max(Midterm XX grade, Final exam grade).</w:t>
      </w:r>
    </w:p>
    <w:p w14:paraId="67FF6AAF" w14:textId="77777777" w:rsidR="00D92BD4" w:rsidRDefault="00D92BD4" w:rsidP="00D92BD4"/>
    <w:p w14:paraId="4CACABBE" w14:textId="77777777" w:rsidR="00D92BD4" w:rsidRPr="00371859" w:rsidRDefault="00D92BD4" w:rsidP="00D92BD4">
      <w:pPr>
        <w:rPr>
          <w:i/>
          <w:iCs/>
        </w:rPr>
      </w:pPr>
      <w:r w:rsidRPr="00371859">
        <w:rPr>
          <w:i/>
          <w:iCs/>
        </w:rPr>
        <w:t xml:space="preserve">Final Examination: </w:t>
      </w:r>
    </w:p>
    <w:p w14:paraId="17456EA5" w14:textId="77777777" w:rsidR="00D92BD4" w:rsidRPr="009D6492" w:rsidRDefault="00D92BD4" w:rsidP="00D92BD4">
      <w:pPr>
        <w:rPr>
          <w:b/>
          <w:bCs/>
        </w:rPr>
      </w:pPr>
      <w:r>
        <w:t>A student who misses the final exam due to an illness or other verified reason must follow the instructions under “General information about missed coursework” in this syllabus.</w:t>
      </w:r>
      <w:r>
        <w:rPr>
          <w:b/>
          <w:bCs/>
        </w:rPr>
        <w:t xml:space="preserve"> </w:t>
      </w:r>
      <w:r>
        <w:t>When a student</w:t>
      </w:r>
      <w:r w:rsidRPr="008D36EC">
        <w:t xml:space="preserve"> miss</w:t>
      </w:r>
      <w:r>
        <w:t>es</w:t>
      </w:r>
      <w:r w:rsidRPr="008D36EC">
        <w:t xml:space="preserve"> the Final Exam</w:t>
      </w:r>
      <w:r>
        <w:t xml:space="preserve"> and their Academic Consideration has been granted, they will be allowed</w:t>
      </w:r>
      <w:r w:rsidRPr="008D36EC">
        <w:t xml:space="preserve"> to write the Special Exam</w:t>
      </w:r>
      <w:r>
        <w:t>ination</w:t>
      </w:r>
      <w:r w:rsidRPr="008D36EC">
        <w:t xml:space="preserve"> (the name given by the </w:t>
      </w:r>
      <w:r>
        <w:t>U</w:t>
      </w:r>
      <w:r w:rsidRPr="008D36EC">
        <w:t>niversity to a makeup Final Exam).</w:t>
      </w:r>
      <w:r>
        <w:t xml:space="preserve"> </w:t>
      </w:r>
      <w:r>
        <w:rPr>
          <w:bCs/>
        </w:rPr>
        <w:t xml:space="preserve">See the Academic Calendar for details (under </w:t>
      </w:r>
      <w:hyperlink r:id="rId11" w:anchor="SubHeading_70" w:history="1">
        <w:r w:rsidRPr="00504B32">
          <w:rPr>
            <w:rStyle w:val="Hyperlink"/>
            <w:rFonts w:cs="Arial (Body CS)"/>
            <w:bCs/>
          </w:rPr>
          <w:t>Special Examinations</w:t>
        </w:r>
      </w:hyperlink>
      <w:r>
        <w:rPr>
          <w:bCs/>
        </w:rPr>
        <w:t xml:space="preserve">), especially for those who miss multiple final exams within one examination period. </w:t>
      </w:r>
    </w:p>
    <w:p w14:paraId="5DB26284" w14:textId="77777777" w:rsidR="00D92BD4" w:rsidRDefault="00D92BD4" w:rsidP="00D92BD4">
      <w:pPr>
        <w:rPr>
          <w:color w:val="000000" w:themeColor="text1"/>
        </w:rPr>
      </w:pPr>
    </w:p>
    <w:p w14:paraId="1F7A5319" w14:textId="77777777" w:rsidR="00D92BD4" w:rsidRPr="00657692" w:rsidRDefault="00D92BD4" w:rsidP="00D92BD4">
      <w:pPr>
        <w:rPr>
          <w:b/>
          <w:bCs/>
          <w:color w:val="000000" w:themeColor="text1"/>
        </w:rPr>
      </w:pPr>
      <w:r>
        <w:rPr>
          <w:b/>
          <w:bCs/>
          <w:color w:val="000000" w:themeColor="text1"/>
        </w:rPr>
        <w:t>Coursework with Assessment Flexibility</w:t>
      </w:r>
    </w:p>
    <w:p w14:paraId="32D2A433" w14:textId="77777777" w:rsidR="00D92BD4" w:rsidRDefault="00D92BD4" w:rsidP="00D92BD4">
      <w:pPr>
        <w:rPr>
          <w:color w:val="000000" w:themeColor="text1"/>
        </w:rPr>
      </w:pPr>
      <w:r>
        <w:rPr>
          <w:color w:val="000000" w:themeColor="text1"/>
        </w:rPr>
        <w:lastRenderedPageBreak/>
        <w:t>By policy, instructors may deny Academic Consideration requests for the following assessments with built-in flexibility:</w:t>
      </w:r>
    </w:p>
    <w:p w14:paraId="55F20241" w14:textId="77777777" w:rsidR="00D92BD4" w:rsidRDefault="00D92BD4" w:rsidP="00D92BD4">
      <w:pPr>
        <w:rPr>
          <w:color w:val="000000" w:themeColor="text1"/>
        </w:rPr>
      </w:pPr>
    </w:p>
    <w:p w14:paraId="404D6DA0" w14:textId="77777777" w:rsidR="00D92BD4" w:rsidRPr="00534549" w:rsidRDefault="00D92BD4" w:rsidP="00D92BD4">
      <w:pPr>
        <w:ind w:left="360"/>
        <w:rPr>
          <w:b/>
          <w:bCs/>
          <w:color w:val="000000" w:themeColor="text1"/>
        </w:rPr>
      </w:pPr>
      <w:r w:rsidRPr="00534549">
        <w:rPr>
          <w:b/>
          <w:bCs/>
          <w:color w:val="000000" w:themeColor="text1"/>
        </w:rPr>
        <w:t>Flexible Completion</w:t>
      </w:r>
    </w:p>
    <w:p w14:paraId="7573702F" w14:textId="77777777" w:rsidR="00D92BD4" w:rsidRDefault="00D92BD4" w:rsidP="00D92BD4">
      <w:pPr>
        <w:ind w:left="360"/>
        <w:rPr>
          <w:color w:val="000000" w:themeColor="text1"/>
        </w:rPr>
      </w:pPr>
      <w:r>
        <w:rPr>
          <w:b/>
          <w:bCs/>
          <w:color w:val="000000" w:themeColor="text1"/>
        </w:rPr>
        <w:t>Quizzes:</w:t>
      </w:r>
      <w:r>
        <w:rPr>
          <w:color w:val="000000" w:themeColor="text1"/>
        </w:rPr>
        <w:t xml:space="preserve"> Each student will have their lowest </w:t>
      </w:r>
      <w:r w:rsidRPr="0085264A">
        <w:rPr>
          <w:color w:val="FF0000"/>
        </w:rPr>
        <w:t>2</w:t>
      </w:r>
      <w:r>
        <w:rPr>
          <w:color w:val="000000" w:themeColor="text1"/>
        </w:rPr>
        <w:t xml:space="preserve"> quizzes dropped at the end of term. </w:t>
      </w:r>
      <w:r w:rsidRPr="00534549">
        <w:rPr>
          <w:color w:val="000000" w:themeColor="text1"/>
        </w:rPr>
        <w:t xml:space="preserve">Should extenuating circumstances arise, </w:t>
      </w:r>
      <w:r>
        <w:rPr>
          <w:color w:val="000000" w:themeColor="text1"/>
        </w:rPr>
        <w:t xml:space="preserve">students </w:t>
      </w:r>
      <w:r w:rsidRPr="00282448">
        <w:rPr>
          <w:color w:val="000000" w:themeColor="text1"/>
          <w:u w:val="single"/>
        </w:rPr>
        <w:t>do not</w:t>
      </w:r>
      <w:r>
        <w:rPr>
          <w:color w:val="000000" w:themeColor="text1"/>
        </w:rPr>
        <w:t xml:space="preserve"> need to request Academic Consideration</w:t>
      </w:r>
      <w:r w:rsidRPr="00534549">
        <w:rPr>
          <w:color w:val="000000" w:themeColor="text1"/>
        </w:rPr>
        <w:t xml:space="preserve"> </w:t>
      </w:r>
      <w:r>
        <w:rPr>
          <w:color w:val="000000" w:themeColor="text1"/>
        </w:rPr>
        <w:t xml:space="preserve">for the first </w:t>
      </w:r>
      <w:r>
        <w:rPr>
          <w:color w:val="FF0000"/>
        </w:rPr>
        <w:t>2</w:t>
      </w:r>
      <w:r>
        <w:rPr>
          <w:color w:val="000000" w:themeColor="text1"/>
        </w:rPr>
        <w:t xml:space="preserve"> missed quizzes. </w:t>
      </w:r>
      <w:r w:rsidRPr="00534549">
        <w:rPr>
          <w:color w:val="000000" w:themeColor="text1"/>
        </w:rPr>
        <w:t xml:space="preserve">Academic consideration requests will be denied for </w:t>
      </w:r>
      <w:r>
        <w:rPr>
          <w:color w:val="000000" w:themeColor="text1"/>
        </w:rPr>
        <w:t xml:space="preserve">the </w:t>
      </w:r>
      <w:r w:rsidRPr="00534549">
        <w:rPr>
          <w:color w:val="000000" w:themeColor="text1"/>
        </w:rPr>
        <w:t xml:space="preserve">first </w:t>
      </w:r>
      <w:r>
        <w:rPr>
          <w:color w:val="FF0000"/>
        </w:rPr>
        <w:t>2</w:t>
      </w:r>
      <w:r w:rsidRPr="00534549">
        <w:rPr>
          <w:color w:val="000000" w:themeColor="text1"/>
        </w:rPr>
        <w:t xml:space="preserve"> missed </w:t>
      </w:r>
      <w:r>
        <w:rPr>
          <w:color w:val="000000" w:themeColor="text1"/>
        </w:rPr>
        <w:t>quizzes</w:t>
      </w:r>
      <w:r w:rsidRPr="00534549">
        <w:rPr>
          <w:color w:val="000000" w:themeColor="text1"/>
        </w:rPr>
        <w:t xml:space="preserve">. </w:t>
      </w:r>
      <w:r w:rsidRPr="00371859">
        <w:rPr>
          <w:color w:val="000000" w:themeColor="text1"/>
        </w:rPr>
        <w:t xml:space="preserve">All requests after the first </w:t>
      </w:r>
      <w:r w:rsidRPr="0085264A">
        <w:rPr>
          <w:color w:val="FF0000"/>
        </w:rPr>
        <w:t>2</w:t>
      </w:r>
      <w:r w:rsidRPr="00371859">
        <w:rPr>
          <w:color w:val="000000" w:themeColor="text1"/>
        </w:rPr>
        <w:t xml:space="preserve"> </w:t>
      </w:r>
      <w:r>
        <w:rPr>
          <w:color w:val="000000" w:themeColor="text1"/>
        </w:rPr>
        <w:t>quizzes</w:t>
      </w:r>
      <w:r w:rsidRPr="00371859">
        <w:rPr>
          <w:color w:val="000000" w:themeColor="text1"/>
        </w:rPr>
        <w:t xml:space="preserve"> will be denied.</w:t>
      </w:r>
    </w:p>
    <w:p w14:paraId="68A3ABD7" w14:textId="77777777" w:rsidR="00D92BD4" w:rsidRPr="00924786" w:rsidRDefault="00D92BD4" w:rsidP="00D92BD4">
      <w:pPr>
        <w:ind w:left="360"/>
        <w:rPr>
          <w:color w:val="000000" w:themeColor="text1"/>
        </w:rPr>
      </w:pPr>
      <w:r>
        <w:rPr>
          <w:b/>
          <w:bCs/>
          <w:color w:val="000000" w:themeColor="text1"/>
        </w:rPr>
        <w:t>Midterm Examinations:</w:t>
      </w:r>
      <w:r>
        <w:rPr>
          <w:color w:val="007F00"/>
        </w:rPr>
        <w:t xml:space="preserve"> </w:t>
      </w:r>
      <w:r>
        <w:rPr>
          <w:color w:val="000000" w:themeColor="text1"/>
        </w:rPr>
        <w:t xml:space="preserve">Each student will have their midterm examination grades calculated as </w:t>
      </w:r>
      <w:r>
        <w:t>max(Midterm XX grade, Final exam grade). Should extenuating circumstances arise, students do not need to request Academic Consideration for either of the two midterms.</w:t>
      </w:r>
    </w:p>
    <w:p w14:paraId="3CAA8E5D" w14:textId="77777777" w:rsidR="00534549" w:rsidRDefault="00534549" w:rsidP="00FF3C4E">
      <w:pPr>
        <w:rPr>
          <w:color w:val="007F00"/>
        </w:rPr>
      </w:pPr>
    </w:p>
    <w:p w14:paraId="2746111A" w14:textId="72EEAAE2" w:rsidR="00B526D1" w:rsidRPr="00D92BD4" w:rsidRDefault="00E51661" w:rsidP="00D92BD4">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2"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3"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4"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5"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6"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7"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lastRenderedPageBreak/>
        <w:t>Procedures on Request for Relief from Academic Decision (Undergraduate):</w:t>
      </w:r>
    </w:p>
    <w:p w14:paraId="385D3026" w14:textId="3F6BB458" w:rsidR="00FA2D05" w:rsidRDefault="00FA2D05" w:rsidP="003C6E2C">
      <w:hyperlink r:id="rId18"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19"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20"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21"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36FE61D3"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6E2C576B" w:rsidR="00A84E86" w:rsidRPr="00A84E86" w:rsidRDefault="00D92BD4" w:rsidP="00A84E86">
      <w:pPr>
        <w:spacing w:before="120"/>
      </w:pPr>
      <w:r>
        <w:t>T</w:t>
      </w:r>
      <w:r w:rsidR="00A84E86" w:rsidRPr="00A84E86">
        <w:t xml:space="preserve"> presence of any such device at your desk, on your person, or within reach during an assessment will be treated as a </w:t>
      </w:r>
      <w:r w:rsidR="00A84E86" w:rsidRPr="00A84E86">
        <w:rPr>
          <w:i/>
          <w:iCs/>
        </w:rPr>
        <w:t>scholastic offence</w:t>
      </w:r>
      <w:r w:rsidR="00A84E86"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6125D314" w14:textId="77777777" w:rsidR="00D92BD4" w:rsidRDefault="00D92BD4" w:rsidP="00A84E86">
      <w:pPr>
        <w:rPr>
          <w:color w:val="FF0000"/>
        </w:rPr>
      </w:pPr>
    </w:p>
    <w:p w14:paraId="2627AA23" w14:textId="66E10265"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50FDCF71" w14:textId="2B57D971" w:rsidR="00D92BD4"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r w:rsidR="00D92BD4">
        <w:rPr>
          <w:color w:val="000000" w:themeColor="text1"/>
        </w:rPr>
        <w:t xml:space="preserve"> In this course, </w:t>
      </w:r>
      <w:r w:rsidR="00D92BD4" w:rsidRPr="00D92BD4">
        <w:rPr>
          <w:b/>
          <w:bCs/>
          <w:color w:val="000000" w:themeColor="text1"/>
        </w:rPr>
        <w:t>Generative AI Tools are prohibited from use on all course assessments.</w:t>
      </w:r>
    </w:p>
    <w:p w14:paraId="4CF032CC" w14:textId="7D5A039E" w:rsidR="00D92BD4" w:rsidRPr="00A84E86" w:rsidRDefault="00D92BD4" w:rsidP="00A84E86">
      <w:pPr>
        <w:spacing w:before="120"/>
        <w:rPr>
          <w:color w:val="000000" w:themeColor="text1"/>
        </w:rPr>
      </w:pPr>
      <w:r>
        <w:rPr>
          <w:rFonts w:ascii="Times" w:hAnsi="Times"/>
          <w:color w:val="000000"/>
        </w:rPr>
        <w:t>A word of warning to students attempting to use these tools for the ungraded homework: These tools are frequently incorrect when used for courses which contain mathematical proofs. This leads students to misunderstand the course information, which can have long term consequences. Please reach out to the course instructor or one of your teaching assistants instead of turning to generative AI tools.</w:t>
      </w: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72E35891"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2"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23"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368ABBCF" w:rsidR="00266229" w:rsidRDefault="00266229" w:rsidP="00266229">
      <w:pPr>
        <w:spacing w:after="120"/>
      </w:pPr>
      <w:r w:rsidRPr="00266229">
        <w:lastRenderedPageBreak/>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4"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432C8F4D"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5" w:history="1">
        <w:r w:rsidRPr="00DE03EB">
          <w:rPr>
            <w:rStyle w:val="Hyperlink"/>
          </w:rPr>
          <w:t>http://academicsupport.uwo.ca/accessible_education/index.html</w:t>
        </w:r>
      </w:hyperlink>
    </w:p>
    <w:p w14:paraId="25CF6DAC" w14:textId="187073A4"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26"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61E828EC"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7"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8"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2BEA88B5" w14:textId="0EB00FF2" w:rsidR="00D92BD4" w:rsidRDefault="00D92BD4" w:rsidP="00D92BD4"/>
    <w:p w14:paraId="5F493AE6" w14:textId="10AF6086" w:rsidR="00D92BD4" w:rsidRDefault="004E3776" w:rsidP="00D92BD4">
      <w:pPr>
        <w:rPr>
          <w:b/>
          <w:bCs/>
          <w:sz w:val="36"/>
          <w:szCs w:val="36"/>
        </w:rPr>
      </w:pPr>
      <w:r>
        <w:t xml:space="preserve"> </w:t>
      </w:r>
      <w:r w:rsidR="00D92BD4">
        <w:rPr>
          <w:b/>
          <w:bCs/>
          <w:sz w:val="36"/>
          <w:szCs w:val="36"/>
        </w:rPr>
        <w:t>7</w:t>
      </w:r>
      <w:r w:rsidR="00D92BD4" w:rsidRPr="007169B1">
        <w:rPr>
          <w:b/>
          <w:bCs/>
          <w:sz w:val="36"/>
          <w:szCs w:val="36"/>
        </w:rPr>
        <w:t xml:space="preserve">. </w:t>
      </w:r>
      <w:r w:rsidR="00D92BD4">
        <w:rPr>
          <w:b/>
          <w:bCs/>
          <w:sz w:val="36"/>
          <w:szCs w:val="36"/>
        </w:rPr>
        <w:t>Course Activities</w:t>
      </w:r>
    </w:p>
    <w:p w14:paraId="1765859A" w14:textId="77777777" w:rsidR="00D92BD4" w:rsidRDefault="00D92BD4" w:rsidP="00D92BD4">
      <w:pPr>
        <w:rPr>
          <w:b/>
          <w:bCs/>
          <w:sz w:val="36"/>
          <w:szCs w:val="36"/>
        </w:rPr>
      </w:pPr>
    </w:p>
    <w:p w14:paraId="2CC3205D" w14:textId="77777777" w:rsidR="00D92BD4" w:rsidRDefault="00D92BD4" w:rsidP="00D92BD4">
      <w:pPr>
        <w:rPr>
          <w:b/>
          <w:bCs/>
        </w:rPr>
      </w:pPr>
      <w:r>
        <w:rPr>
          <w:b/>
          <w:bCs/>
        </w:rPr>
        <w:t>Lectures</w:t>
      </w:r>
    </w:p>
    <w:p w14:paraId="54BD6B32" w14:textId="77777777" w:rsidR="00D92BD4" w:rsidRDefault="00D92BD4" w:rsidP="00D92BD4">
      <w:r>
        <w:t>There are three weekly lectures on Mondays, Wednesdays and Fridays from 1:30pm-2:20pm in SCC 2020. It is highly recommended that you attend classes and choose to participate during class by asking questions, answering questions I ask of the class, and attempting all exercises we cover in class. This class is taught in an active learning format, and the best results will come from your participation in the class activities.</w:t>
      </w:r>
    </w:p>
    <w:p w14:paraId="01C64E16" w14:textId="77777777" w:rsidR="00D92BD4" w:rsidRDefault="00D92BD4" w:rsidP="00D92BD4"/>
    <w:p w14:paraId="2FAE4B34" w14:textId="77777777" w:rsidR="00D92BD4" w:rsidRDefault="00D92BD4" w:rsidP="00D92BD4">
      <w:pPr>
        <w:rPr>
          <w:b/>
          <w:bCs/>
        </w:rPr>
      </w:pPr>
      <w:r>
        <w:rPr>
          <w:b/>
          <w:bCs/>
        </w:rPr>
        <w:t>Office Hours</w:t>
      </w:r>
    </w:p>
    <w:p w14:paraId="4C87DFFC" w14:textId="77777777" w:rsidR="00D92BD4" w:rsidRDefault="00D92BD4" w:rsidP="00D92BD4">
      <w:r>
        <w:t>The course instructor will hold one hour of office hours per week from 2:30-3:20pm in MC280. More office hours will be announced at the start of the semester. If you are unable to attend these office hours, please email me to set up an individual appointment. While you are not required to attend office hours, it is an excellent opportunity to ask questions or ask for clarifications of the course work. Students who attend office hours tend to do the best, and it is important to clarify any difficulties you’re having as they come up. In addition, this helps to give me the opportunity to get to know you!</w:t>
      </w:r>
    </w:p>
    <w:p w14:paraId="13A8AC14" w14:textId="77777777" w:rsidR="00D92BD4" w:rsidRDefault="00D92BD4" w:rsidP="00D92BD4"/>
    <w:p w14:paraId="48DE3376" w14:textId="77777777" w:rsidR="00D92BD4" w:rsidRPr="009F56C9" w:rsidRDefault="00D92BD4" w:rsidP="00D92BD4">
      <w:r>
        <w:rPr>
          <w:i/>
          <w:iCs/>
        </w:rPr>
        <w:t>Math-Physics Accelerator:</w:t>
      </w:r>
      <w:r>
        <w:t xml:space="preserve"> The Math-Physics Accelerator is a great resource for students who require additional help with the course material. The schedule for the Math-Physics Accelerator can be found at the following link:</w:t>
      </w:r>
      <w:r>
        <w:br/>
      </w:r>
      <w:r>
        <w:lastRenderedPageBreak/>
        <w:br/>
      </w:r>
      <w:r w:rsidRPr="00827487">
        <w:t>https://physics.uwo.ca/undergraduate/current_students/mathphysics_accelerator.html</w:t>
      </w:r>
      <w:r>
        <w:t xml:space="preserve"> </w:t>
      </w:r>
    </w:p>
    <w:p w14:paraId="0F69188D" w14:textId="77777777" w:rsidR="00D92BD4" w:rsidRDefault="00D92BD4" w:rsidP="00D92BD4">
      <w:pPr>
        <w:rPr>
          <w:b/>
          <w:bCs/>
        </w:rPr>
      </w:pPr>
    </w:p>
    <w:p w14:paraId="4DDF952A" w14:textId="77777777" w:rsidR="00D92BD4" w:rsidRDefault="00D92BD4" w:rsidP="00D92BD4">
      <w:pPr>
        <w:rPr>
          <w:b/>
          <w:bCs/>
        </w:rPr>
      </w:pPr>
      <w:r>
        <w:rPr>
          <w:b/>
          <w:bCs/>
        </w:rPr>
        <w:t>Homework</w:t>
      </w:r>
    </w:p>
    <w:p w14:paraId="156A5217" w14:textId="77777777" w:rsidR="00D92BD4" w:rsidRDefault="00D92BD4" w:rsidP="00D92BD4">
      <w:r>
        <w:t xml:space="preserve">There will be suggested exercises recommended from the textbook which correspond to the class material. These exercises are posted here and will also be posted on our OWL website. It is highly recommended that you complete each of the recommended exercises and write up the solutions to these exercises as if you were going to submit them for credit. </w:t>
      </w:r>
    </w:p>
    <w:p w14:paraId="2ADBEA10" w14:textId="77777777" w:rsidR="00D92BD4" w:rsidRDefault="00D92BD4" w:rsidP="00D92BD4"/>
    <w:tbl>
      <w:tblPr>
        <w:tblStyle w:val="TableGrid"/>
        <w:tblW w:w="0" w:type="auto"/>
        <w:tblInd w:w="1555" w:type="dxa"/>
        <w:tblLook w:val="04A0" w:firstRow="1" w:lastRow="0" w:firstColumn="1" w:lastColumn="0" w:noHBand="0" w:noVBand="1"/>
      </w:tblPr>
      <w:tblGrid>
        <w:gridCol w:w="1559"/>
        <w:gridCol w:w="4961"/>
      </w:tblGrid>
      <w:tr w:rsidR="00D92BD4" w14:paraId="2A723326" w14:textId="77777777" w:rsidTr="0095549D">
        <w:tc>
          <w:tcPr>
            <w:tcW w:w="1559" w:type="dxa"/>
          </w:tcPr>
          <w:p w14:paraId="51AF3A02" w14:textId="77777777" w:rsidR="00D92BD4" w:rsidRDefault="00D92BD4" w:rsidP="0095549D">
            <w:r>
              <w:t>Section</w:t>
            </w:r>
          </w:p>
        </w:tc>
        <w:tc>
          <w:tcPr>
            <w:tcW w:w="4961" w:type="dxa"/>
          </w:tcPr>
          <w:p w14:paraId="4A514288" w14:textId="77777777" w:rsidR="00D92BD4" w:rsidRDefault="00D92BD4" w:rsidP="0095549D">
            <w:r>
              <w:t>Questions</w:t>
            </w:r>
          </w:p>
        </w:tc>
      </w:tr>
      <w:tr w:rsidR="00D92BD4" w14:paraId="5E95B83A" w14:textId="77777777" w:rsidTr="0095549D">
        <w:tc>
          <w:tcPr>
            <w:tcW w:w="1559" w:type="dxa"/>
          </w:tcPr>
          <w:p w14:paraId="7A21072D" w14:textId="77777777" w:rsidR="00D92BD4" w:rsidRDefault="00D92BD4" w:rsidP="0095549D">
            <w:r>
              <w:t>1.2</w:t>
            </w:r>
          </w:p>
        </w:tc>
        <w:tc>
          <w:tcPr>
            <w:tcW w:w="4961" w:type="dxa"/>
          </w:tcPr>
          <w:p w14:paraId="601D4966" w14:textId="77777777" w:rsidR="00D92BD4" w:rsidRDefault="00D92BD4" w:rsidP="0095549D">
            <w:r>
              <w:t>2, 4, 7, 8, 11, 12, 13</w:t>
            </w:r>
          </w:p>
        </w:tc>
      </w:tr>
      <w:tr w:rsidR="00D92BD4" w14:paraId="06FFB748" w14:textId="77777777" w:rsidTr="0095549D">
        <w:tc>
          <w:tcPr>
            <w:tcW w:w="1559" w:type="dxa"/>
          </w:tcPr>
          <w:p w14:paraId="30C971AC" w14:textId="77777777" w:rsidR="00D92BD4" w:rsidRDefault="00D92BD4" w:rsidP="0095549D">
            <w:r>
              <w:t>1.3</w:t>
            </w:r>
          </w:p>
        </w:tc>
        <w:tc>
          <w:tcPr>
            <w:tcW w:w="4961" w:type="dxa"/>
          </w:tcPr>
          <w:p w14:paraId="3B1A9CD7" w14:textId="77777777" w:rsidR="00D92BD4" w:rsidRDefault="00D92BD4" w:rsidP="0095549D">
            <w:r>
              <w:t>1, 2, 3, 6, 7, 8, 10, 11, 13*</w:t>
            </w:r>
          </w:p>
        </w:tc>
      </w:tr>
      <w:tr w:rsidR="00D92BD4" w14:paraId="067F1F49" w14:textId="77777777" w:rsidTr="0095549D">
        <w:tc>
          <w:tcPr>
            <w:tcW w:w="1559" w:type="dxa"/>
          </w:tcPr>
          <w:p w14:paraId="1B26EA19" w14:textId="77777777" w:rsidR="00D92BD4" w:rsidRDefault="00D92BD4" w:rsidP="0095549D">
            <w:r>
              <w:t>1.5</w:t>
            </w:r>
          </w:p>
        </w:tc>
        <w:tc>
          <w:tcPr>
            <w:tcW w:w="4961" w:type="dxa"/>
          </w:tcPr>
          <w:p w14:paraId="3EEF899D" w14:textId="77777777" w:rsidR="00D92BD4" w:rsidRDefault="00D92BD4" w:rsidP="0095549D">
            <w:r>
              <w:t>1, 2, 3, 4, 7, 8, 9</w:t>
            </w:r>
          </w:p>
        </w:tc>
      </w:tr>
      <w:tr w:rsidR="00D92BD4" w14:paraId="61A46721" w14:textId="77777777" w:rsidTr="0095549D">
        <w:tc>
          <w:tcPr>
            <w:tcW w:w="1559" w:type="dxa"/>
          </w:tcPr>
          <w:p w14:paraId="55DFDF6D" w14:textId="77777777" w:rsidR="00D92BD4" w:rsidRDefault="00D92BD4" w:rsidP="0095549D">
            <w:r>
              <w:t>2.2</w:t>
            </w:r>
          </w:p>
        </w:tc>
        <w:tc>
          <w:tcPr>
            <w:tcW w:w="4961" w:type="dxa"/>
          </w:tcPr>
          <w:p w14:paraId="088B4360" w14:textId="77777777" w:rsidR="00D92BD4" w:rsidRDefault="00D92BD4" w:rsidP="0095549D">
            <w:r>
              <w:t>2, 3, 4, 5, 6, 7</w:t>
            </w:r>
          </w:p>
        </w:tc>
      </w:tr>
      <w:tr w:rsidR="00D92BD4" w14:paraId="7B41AD86" w14:textId="77777777" w:rsidTr="0095549D">
        <w:tc>
          <w:tcPr>
            <w:tcW w:w="1559" w:type="dxa"/>
          </w:tcPr>
          <w:p w14:paraId="7B155219" w14:textId="77777777" w:rsidR="00D92BD4" w:rsidRDefault="00D92BD4" w:rsidP="0095549D">
            <w:r>
              <w:t>2.3</w:t>
            </w:r>
          </w:p>
        </w:tc>
        <w:tc>
          <w:tcPr>
            <w:tcW w:w="4961" w:type="dxa"/>
          </w:tcPr>
          <w:p w14:paraId="7BFB859C" w14:textId="77777777" w:rsidR="00D92BD4" w:rsidRDefault="00D92BD4" w:rsidP="0095549D">
            <w:r>
              <w:t>2, 3, 5, 7</w:t>
            </w:r>
          </w:p>
        </w:tc>
      </w:tr>
      <w:tr w:rsidR="00D92BD4" w14:paraId="5C0BD2FA" w14:textId="77777777" w:rsidTr="0095549D">
        <w:tc>
          <w:tcPr>
            <w:tcW w:w="1559" w:type="dxa"/>
          </w:tcPr>
          <w:p w14:paraId="21AAF7A0" w14:textId="77777777" w:rsidR="00D92BD4" w:rsidRDefault="00D92BD4" w:rsidP="0095549D">
            <w:r>
              <w:t>2.4</w:t>
            </w:r>
          </w:p>
        </w:tc>
        <w:tc>
          <w:tcPr>
            <w:tcW w:w="4961" w:type="dxa"/>
          </w:tcPr>
          <w:p w14:paraId="36EA7809" w14:textId="77777777" w:rsidR="00D92BD4" w:rsidRDefault="00D92BD4" w:rsidP="0095549D">
            <w:r>
              <w:t>2, 3, 4, 5, 6, 8, 9, 10</w:t>
            </w:r>
          </w:p>
        </w:tc>
      </w:tr>
      <w:tr w:rsidR="00D92BD4" w14:paraId="6B76F86F" w14:textId="77777777" w:rsidTr="0095549D">
        <w:tc>
          <w:tcPr>
            <w:tcW w:w="1559" w:type="dxa"/>
          </w:tcPr>
          <w:p w14:paraId="4CA99544" w14:textId="77777777" w:rsidR="00D92BD4" w:rsidRDefault="00D92BD4" w:rsidP="0095549D">
            <w:r>
              <w:t>2.5</w:t>
            </w:r>
          </w:p>
        </w:tc>
        <w:tc>
          <w:tcPr>
            <w:tcW w:w="4961" w:type="dxa"/>
          </w:tcPr>
          <w:p w14:paraId="20D02061" w14:textId="77777777" w:rsidR="00D92BD4" w:rsidRDefault="00D92BD4" w:rsidP="0095549D">
            <w:r>
              <w:t>3, 4, 5, 6, 7, 8, 9</w:t>
            </w:r>
          </w:p>
        </w:tc>
      </w:tr>
      <w:tr w:rsidR="00D92BD4" w14:paraId="0F0F6E34" w14:textId="77777777" w:rsidTr="0095549D">
        <w:tc>
          <w:tcPr>
            <w:tcW w:w="1559" w:type="dxa"/>
          </w:tcPr>
          <w:p w14:paraId="4E25BA4D" w14:textId="77777777" w:rsidR="00D92BD4" w:rsidRDefault="00D92BD4" w:rsidP="0095549D">
            <w:r>
              <w:t>3.2</w:t>
            </w:r>
          </w:p>
        </w:tc>
        <w:tc>
          <w:tcPr>
            <w:tcW w:w="4961" w:type="dxa"/>
          </w:tcPr>
          <w:p w14:paraId="1868FF1B" w14:textId="77777777" w:rsidR="00D92BD4" w:rsidRDefault="00D92BD4" w:rsidP="0095549D">
            <w:r>
              <w:t>1, 2, 3, 8, 9, 10, 11, 12, 13, 14, 15, 16</w:t>
            </w:r>
          </w:p>
        </w:tc>
      </w:tr>
      <w:tr w:rsidR="00D92BD4" w14:paraId="20D3FF45" w14:textId="77777777" w:rsidTr="0095549D">
        <w:tc>
          <w:tcPr>
            <w:tcW w:w="1559" w:type="dxa"/>
          </w:tcPr>
          <w:p w14:paraId="5E0367A1" w14:textId="77777777" w:rsidR="00D92BD4" w:rsidRDefault="00D92BD4" w:rsidP="0095549D">
            <w:r>
              <w:t>3.3</w:t>
            </w:r>
          </w:p>
        </w:tc>
        <w:tc>
          <w:tcPr>
            <w:tcW w:w="4961" w:type="dxa"/>
          </w:tcPr>
          <w:p w14:paraId="43AB61CE" w14:textId="77777777" w:rsidR="00D92BD4" w:rsidRDefault="00D92BD4" w:rsidP="0095549D">
            <w:r>
              <w:t>1, 2, 3, 4, 5, 10, 11, 15, 16, 17, 18, 19</w:t>
            </w:r>
          </w:p>
        </w:tc>
      </w:tr>
      <w:tr w:rsidR="00D92BD4" w14:paraId="51FF4A02" w14:textId="77777777" w:rsidTr="0095549D">
        <w:tc>
          <w:tcPr>
            <w:tcW w:w="1559" w:type="dxa"/>
          </w:tcPr>
          <w:p w14:paraId="7FF4AEF6" w14:textId="77777777" w:rsidR="00D92BD4" w:rsidRDefault="00D92BD4" w:rsidP="0095549D">
            <w:r>
              <w:t>3.4</w:t>
            </w:r>
          </w:p>
        </w:tc>
        <w:tc>
          <w:tcPr>
            <w:tcW w:w="4961" w:type="dxa"/>
          </w:tcPr>
          <w:p w14:paraId="68E91CB5" w14:textId="77777777" w:rsidR="00D92BD4" w:rsidRDefault="00D92BD4" w:rsidP="0095549D">
            <w:r>
              <w:t>1, 2, 4, 5, 6, 7</w:t>
            </w:r>
          </w:p>
        </w:tc>
      </w:tr>
      <w:tr w:rsidR="00D92BD4" w14:paraId="24AFFA1E" w14:textId="77777777" w:rsidTr="0095549D">
        <w:tc>
          <w:tcPr>
            <w:tcW w:w="1559" w:type="dxa"/>
          </w:tcPr>
          <w:p w14:paraId="49C70B0A" w14:textId="77777777" w:rsidR="00D92BD4" w:rsidRDefault="00D92BD4" w:rsidP="0095549D">
            <w:r>
              <w:t>4.1</w:t>
            </w:r>
          </w:p>
        </w:tc>
        <w:tc>
          <w:tcPr>
            <w:tcW w:w="4961" w:type="dxa"/>
          </w:tcPr>
          <w:p w14:paraId="73FF5014" w14:textId="77777777" w:rsidR="00D92BD4" w:rsidRDefault="00D92BD4" w:rsidP="0095549D">
            <w:r>
              <w:t>1, 5, 6, 7, 8*</w:t>
            </w:r>
          </w:p>
        </w:tc>
      </w:tr>
      <w:tr w:rsidR="00D92BD4" w14:paraId="4DA5FF28" w14:textId="77777777" w:rsidTr="0095549D">
        <w:tc>
          <w:tcPr>
            <w:tcW w:w="1559" w:type="dxa"/>
          </w:tcPr>
          <w:p w14:paraId="0E1B0520" w14:textId="77777777" w:rsidR="00D92BD4" w:rsidRDefault="00D92BD4" w:rsidP="0095549D">
            <w:r>
              <w:t>4.2</w:t>
            </w:r>
          </w:p>
        </w:tc>
        <w:tc>
          <w:tcPr>
            <w:tcW w:w="4961" w:type="dxa"/>
          </w:tcPr>
          <w:p w14:paraId="3DA06741" w14:textId="77777777" w:rsidR="00D92BD4" w:rsidRDefault="00D92BD4" w:rsidP="0095549D">
            <w:r>
              <w:t>1, 3, 5, 8, 9, 10, 11, 12, 14*, 15*</w:t>
            </w:r>
          </w:p>
        </w:tc>
      </w:tr>
      <w:tr w:rsidR="00D92BD4" w14:paraId="70D41F04" w14:textId="77777777" w:rsidTr="0095549D">
        <w:tc>
          <w:tcPr>
            <w:tcW w:w="1559" w:type="dxa"/>
          </w:tcPr>
          <w:p w14:paraId="743A7380" w14:textId="77777777" w:rsidR="00D92BD4" w:rsidRDefault="00D92BD4" w:rsidP="0095549D">
            <w:r>
              <w:t>4.3</w:t>
            </w:r>
          </w:p>
        </w:tc>
        <w:tc>
          <w:tcPr>
            <w:tcW w:w="4961" w:type="dxa"/>
          </w:tcPr>
          <w:p w14:paraId="016DEAC4" w14:textId="77777777" w:rsidR="00D92BD4" w:rsidRDefault="00D92BD4" w:rsidP="0095549D">
            <w:r>
              <w:t>1, 2, 3, 4, 5, 6, 7, 8, 9, 10*, 11*, 12*, 13*, 14*</w:t>
            </w:r>
          </w:p>
        </w:tc>
      </w:tr>
      <w:tr w:rsidR="00D92BD4" w14:paraId="36C17B11" w14:textId="77777777" w:rsidTr="0095549D">
        <w:tc>
          <w:tcPr>
            <w:tcW w:w="1559" w:type="dxa"/>
          </w:tcPr>
          <w:p w14:paraId="14B6D70A" w14:textId="77777777" w:rsidR="00D92BD4" w:rsidRDefault="00D92BD4" w:rsidP="0095549D">
            <w:r>
              <w:t>4.4</w:t>
            </w:r>
          </w:p>
        </w:tc>
        <w:tc>
          <w:tcPr>
            <w:tcW w:w="4961" w:type="dxa"/>
          </w:tcPr>
          <w:p w14:paraId="45645FF1" w14:textId="77777777" w:rsidR="00D92BD4" w:rsidRDefault="00D92BD4" w:rsidP="0095549D">
            <w:r>
              <w:t>1, 2, 4, 5, 6, 7, 12, 13, 14*, 18*</w:t>
            </w:r>
          </w:p>
        </w:tc>
      </w:tr>
      <w:tr w:rsidR="00D92BD4" w14:paraId="3DAD9161" w14:textId="77777777" w:rsidTr="0095549D">
        <w:tc>
          <w:tcPr>
            <w:tcW w:w="1559" w:type="dxa"/>
          </w:tcPr>
          <w:p w14:paraId="379AFED6" w14:textId="77777777" w:rsidR="00D92BD4" w:rsidRDefault="00D92BD4" w:rsidP="0095549D">
            <w:r>
              <w:t>4.5</w:t>
            </w:r>
          </w:p>
        </w:tc>
        <w:tc>
          <w:tcPr>
            <w:tcW w:w="4961" w:type="dxa"/>
          </w:tcPr>
          <w:p w14:paraId="502F3268" w14:textId="77777777" w:rsidR="00D92BD4" w:rsidRDefault="00D92BD4" w:rsidP="0095549D">
            <w:r>
              <w:t>1, 2, 3, 4, 5, 6</w:t>
            </w:r>
          </w:p>
        </w:tc>
      </w:tr>
      <w:tr w:rsidR="00D92BD4" w14:paraId="51D7FD67" w14:textId="77777777" w:rsidTr="0095549D">
        <w:tc>
          <w:tcPr>
            <w:tcW w:w="1559" w:type="dxa"/>
          </w:tcPr>
          <w:p w14:paraId="46AF08A9" w14:textId="77777777" w:rsidR="00D92BD4" w:rsidRDefault="00D92BD4" w:rsidP="0095549D">
            <w:r>
              <w:t>5.1</w:t>
            </w:r>
          </w:p>
        </w:tc>
        <w:tc>
          <w:tcPr>
            <w:tcW w:w="4961" w:type="dxa"/>
          </w:tcPr>
          <w:p w14:paraId="43EC0DBE" w14:textId="77777777" w:rsidR="00D92BD4" w:rsidRDefault="00D92BD4" w:rsidP="0095549D">
            <w:r>
              <w:t>1, 2, 3, 4, 5, 7</w:t>
            </w:r>
          </w:p>
        </w:tc>
      </w:tr>
      <w:tr w:rsidR="00D92BD4" w14:paraId="5F48A7C8" w14:textId="77777777" w:rsidTr="0095549D">
        <w:tc>
          <w:tcPr>
            <w:tcW w:w="1559" w:type="dxa"/>
          </w:tcPr>
          <w:p w14:paraId="662127EA" w14:textId="77777777" w:rsidR="00D92BD4" w:rsidRDefault="00D92BD4" w:rsidP="0095549D">
            <w:r>
              <w:t>5.3</w:t>
            </w:r>
          </w:p>
        </w:tc>
        <w:tc>
          <w:tcPr>
            <w:tcW w:w="4961" w:type="dxa"/>
          </w:tcPr>
          <w:p w14:paraId="2105317F" w14:textId="77777777" w:rsidR="00D92BD4" w:rsidRDefault="00D92BD4" w:rsidP="0095549D">
            <w:r>
              <w:t>1, 2, 3, 4, 5, 9</w:t>
            </w:r>
          </w:p>
        </w:tc>
      </w:tr>
      <w:tr w:rsidR="00D92BD4" w14:paraId="2EBBE305" w14:textId="77777777" w:rsidTr="0095549D">
        <w:tc>
          <w:tcPr>
            <w:tcW w:w="1559" w:type="dxa"/>
          </w:tcPr>
          <w:p w14:paraId="01598AE9" w14:textId="77777777" w:rsidR="00D92BD4" w:rsidRDefault="00D92BD4" w:rsidP="0095549D">
            <w:r>
              <w:t>5.2</w:t>
            </w:r>
          </w:p>
        </w:tc>
        <w:tc>
          <w:tcPr>
            <w:tcW w:w="4961" w:type="dxa"/>
          </w:tcPr>
          <w:p w14:paraId="6332CBA8" w14:textId="77777777" w:rsidR="00D92BD4" w:rsidRDefault="00D92BD4" w:rsidP="0095549D">
            <w:r>
              <w:t>1, 2, 3, 4, 5, 6</w:t>
            </w:r>
          </w:p>
        </w:tc>
      </w:tr>
      <w:tr w:rsidR="00D92BD4" w14:paraId="6846792D" w14:textId="77777777" w:rsidTr="0095549D">
        <w:tc>
          <w:tcPr>
            <w:tcW w:w="1559" w:type="dxa"/>
          </w:tcPr>
          <w:p w14:paraId="790106D6" w14:textId="77777777" w:rsidR="00D92BD4" w:rsidRDefault="00D92BD4" w:rsidP="0095549D">
            <w:r>
              <w:t>7.4</w:t>
            </w:r>
          </w:p>
        </w:tc>
        <w:tc>
          <w:tcPr>
            <w:tcW w:w="4961" w:type="dxa"/>
          </w:tcPr>
          <w:p w14:paraId="37703FA5" w14:textId="77777777" w:rsidR="00D92BD4" w:rsidRDefault="00D92BD4" w:rsidP="0095549D">
            <w:r>
              <w:t>2, 3, 4, 5, 6, 8</w:t>
            </w:r>
          </w:p>
        </w:tc>
      </w:tr>
      <w:tr w:rsidR="00D92BD4" w14:paraId="1CBBD413" w14:textId="77777777" w:rsidTr="0095549D">
        <w:tc>
          <w:tcPr>
            <w:tcW w:w="1559" w:type="dxa"/>
          </w:tcPr>
          <w:p w14:paraId="72A3A430" w14:textId="77777777" w:rsidR="00D92BD4" w:rsidRDefault="00D92BD4" w:rsidP="0095549D">
            <w:r>
              <w:t>6.3</w:t>
            </w:r>
          </w:p>
        </w:tc>
        <w:tc>
          <w:tcPr>
            <w:tcW w:w="4961" w:type="dxa"/>
          </w:tcPr>
          <w:p w14:paraId="0ADEB469" w14:textId="77777777" w:rsidR="00D92BD4" w:rsidRDefault="00D92BD4" w:rsidP="0095549D">
            <w:r>
              <w:t>1, 2, 3, 7, 8, 9</w:t>
            </w:r>
          </w:p>
        </w:tc>
      </w:tr>
      <w:tr w:rsidR="00D92BD4" w14:paraId="17037700" w14:textId="77777777" w:rsidTr="0095549D">
        <w:tc>
          <w:tcPr>
            <w:tcW w:w="1559" w:type="dxa"/>
          </w:tcPr>
          <w:p w14:paraId="6CC38BA8" w14:textId="77777777" w:rsidR="00D92BD4" w:rsidRDefault="00D92BD4" w:rsidP="0095549D">
            <w:r>
              <w:t>6.5</w:t>
            </w:r>
          </w:p>
        </w:tc>
        <w:tc>
          <w:tcPr>
            <w:tcW w:w="4961" w:type="dxa"/>
          </w:tcPr>
          <w:p w14:paraId="24D1930F" w14:textId="77777777" w:rsidR="00D92BD4" w:rsidRDefault="00D92BD4" w:rsidP="0095549D">
            <w:r>
              <w:t>1, 2, 4, 6, 7, 8</w:t>
            </w:r>
          </w:p>
        </w:tc>
      </w:tr>
    </w:tbl>
    <w:p w14:paraId="7AF8F896" w14:textId="77777777" w:rsidR="00D92BD4" w:rsidRPr="009F56C9" w:rsidRDefault="00D92BD4" w:rsidP="00D92BD4"/>
    <w:p w14:paraId="3C659E89" w14:textId="77777777" w:rsidR="00D92BD4" w:rsidRDefault="00D92BD4" w:rsidP="00D92BD4">
      <w:pPr>
        <w:rPr>
          <w:b/>
          <w:bCs/>
        </w:rPr>
      </w:pPr>
    </w:p>
    <w:p w14:paraId="217FB3FB" w14:textId="77777777" w:rsidR="00D92BD4" w:rsidRDefault="00D92BD4" w:rsidP="00D92BD4">
      <w:pPr>
        <w:rPr>
          <w:b/>
          <w:bCs/>
        </w:rPr>
      </w:pPr>
      <w:r>
        <w:rPr>
          <w:b/>
          <w:bCs/>
        </w:rPr>
        <w:t>Quizzes</w:t>
      </w:r>
    </w:p>
    <w:p w14:paraId="3B285F3A" w14:textId="77777777" w:rsidR="00D92BD4" w:rsidRPr="009F56C9" w:rsidRDefault="00D92BD4" w:rsidP="00D92BD4">
      <w:r>
        <w:t xml:space="preserve">Quizzes will occur during the first 15 minutes of class on </w:t>
      </w:r>
      <w:r>
        <w:rPr>
          <w:bCs/>
        </w:rPr>
        <w:t xml:space="preserve">September 19, September 26, October 4, October 24, November 7, November 14, November 28, and December 5. These quizzes are designed to make sure that you are keeping up with the course material. The material on the quizzes is not meant to be representative of the questions on the midterms or the final exam. To accommodate absences, your lowest two quiz grades will be dropped. </w:t>
      </w:r>
      <w:r>
        <w:t>No unauthorized aids, including any electronic devices, will be permitted during any of the quizzes.</w:t>
      </w:r>
    </w:p>
    <w:p w14:paraId="16DA1302" w14:textId="77777777" w:rsidR="00D92BD4" w:rsidRDefault="00D92BD4" w:rsidP="00D92BD4">
      <w:pPr>
        <w:rPr>
          <w:b/>
          <w:bCs/>
        </w:rPr>
      </w:pPr>
    </w:p>
    <w:p w14:paraId="4717EC86" w14:textId="77777777" w:rsidR="00D92BD4" w:rsidRDefault="00D92BD4" w:rsidP="00D92BD4">
      <w:pPr>
        <w:rPr>
          <w:b/>
          <w:bCs/>
        </w:rPr>
      </w:pPr>
      <w:r>
        <w:rPr>
          <w:b/>
          <w:bCs/>
        </w:rPr>
        <w:t>Midterms</w:t>
      </w:r>
    </w:p>
    <w:p w14:paraId="7BD99E61" w14:textId="77777777" w:rsidR="00D92BD4" w:rsidRDefault="00D92BD4" w:rsidP="00D92BD4">
      <w:pPr>
        <w:rPr>
          <w:b/>
          <w:bCs/>
        </w:rPr>
      </w:pPr>
      <w:r>
        <w:t xml:space="preserve">The midterm tests will be during class time on </w:t>
      </w:r>
      <w:r>
        <w:rPr>
          <w:bCs/>
        </w:rPr>
        <w:t xml:space="preserve">October 10 and November 21 </w:t>
      </w:r>
      <w:r>
        <w:t>and will be 50 minutes in length. These will be closed book midterms, and while cumulative, will be heavily focused on the material leading up to the midterm. No unauthorized aids, including any electronic devices, will be permitted during either of the midterms. We note that there are no makeup midterms as each midterm is calculated as max(Midterm XX grade, Final exam grade).</w:t>
      </w:r>
    </w:p>
    <w:p w14:paraId="669DD6F0" w14:textId="77777777" w:rsidR="00D92BD4" w:rsidRDefault="00D92BD4" w:rsidP="00D92BD4">
      <w:pPr>
        <w:rPr>
          <w:b/>
          <w:bCs/>
        </w:rPr>
      </w:pPr>
    </w:p>
    <w:p w14:paraId="504B9E03" w14:textId="77777777" w:rsidR="00D92BD4" w:rsidRDefault="00D92BD4" w:rsidP="00D92BD4">
      <w:pPr>
        <w:rPr>
          <w:b/>
          <w:bCs/>
        </w:rPr>
      </w:pPr>
      <w:r>
        <w:rPr>
          <w:b/>
          <w:bCs/>
        </w:rPr>
        <w:lastRenderedPageBreak/>
        <w:t>Final Exam</w:t>
      </w:r>
    </w:p>
    <w:p w14:paraId="7FF9B759" w14:textId="77777777" w:rsidR="00D92BD4" w:rsidRDefault="00D92BD4" w:rsidP="00D92BD4">
      <w:r>
        <w:t>The final exam will be during the final exam period. The exact date and time will be made available later on in the semester. This will be a closed book final exam, and no unauthorized aids, including any electronic devices, will be permitted during either of the midterms. The final exam will be cumulative, and more information regarding the final exam will be made available closer to the final exam date. A student who misses the final exam due to an illness or other verified reason must follow the instructions under “Missing a Course Assessment” in this syllabus.</w:t>
      </w:r>
    </w:p>
    <w:p w14:paraId="29FBBE81" w14:textId="77777777" w:rsidR="00D92BD4" w:rsidRDefault="00D92BD4" w:rsidP="00D92BD4"/>
    <w:p w14:paraId="39C8275E" w14:textId="77777777" w:rsidR="00D92BD4" w:rsidRDefault="00D92BD4" w:rsidP="00D92BD4">
      <w:pPr>
        <w:rPr>
          <w:b/>
          <w:bCs/>
        </w:rPr>
      </w:pPr>
      <w:r>
        <w:rPr>
          <w:b/>
          <w:bCs/>
        </w:rPr>
        <w:t>Math-Physics Accelerator Help Center</w:t>
      </w:r>
    </w:p>
    <w:p w14:paraId="4E9B0615" w14:textId="77777777" w:rsidR="00D92BD4" w:rsidRDefault="00D92BD4" w:rsidP="00D92BD4">
      <w:r>
        <w:t>The Math-Physics Accelerator Help Center is an invaluable resource to students studying mathematics or physics. If you are struggling with the material in this course, please consider a visit to the Math-Physics Accelerator Help Center to chat with some of our knowledgeable teaching assistants. The calendar for the Math-Physics Accelerator Help Center is found at the following link:</w:t>
      </w:r>
    </w:p>
    <w:p w14:paraId="2C4531AA" w14:textId="527BE258" w:rsidR="00D92BD4" w:rsidRPr="00C96972" w:rsidRDefault="00D92BD4" w:rsidP="00D92BD4">
      <w:hyperlink r:id="rId29" w:history="1">
        <w:r w:rsidRPr="00C96972">
          <w:rPr>
            <w:rStyle w:val="Hyperlink"/>
          </w:rPr>
          <w:t>https://physics.uwo.ca/undergraduate/current_students/mathphysics_accelerator.html</w:t>
        </w:r>
      </w:hyperlink>
    </w:p>
    <w:p w14:paraId="115C88E5" w14:textId="758F1F05" w:rsidR="003545EC" w:rsidRDefault="003545EC" w:rsidP="00D06DE9"/>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Times">
    <w:altName w:val="Times New Roman"/>
    <w:panose1 w:val="02020603050405020304"/>
    <w:charset w:val="00"/>
    <w:family w:val="roman"/>
    <w:pitch w:val="default"/>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742CA"/>
    <w:multiLevelType w:val="hybridMultilevel"/>
    <w:tmpl w:val="DE9E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7FF8"/>
    <w:multiLevelType w:val="hybridMultilevel"/>
    <w:tmpl w:val="20FE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3"/>
  </w:num>
  <w:num w:numId="4" w16cid:durableId="1437095626">
    <w:abstractNumId w:val="5"/>
  </w:num>
  <w:num w:numId="5" w16cid:durableId="138308669">
    <w:abstractNumId w:val="4"/>
  </w:num>
  <w:num w:numId="6" w16cid:durableId="45521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2B7B"/>
    <w:rsid w:val="00102C67"/>
    <w:rsid w:val="00103931"/>
    <w:rsid w:val="00107FF8"/>
    <w:rsid w:val="00121B8A"/>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345C"/>
    <w:rsid w:val="002A4F0B"/>
    <w:rsid w:val="002A611F"/>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4527"/>
    <w:rsid w:val="003521A4"/>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E8C"/>
    <w:rsid w:val="00407E39"/>
    <w:rsid w:val="00430AEB"/>
    <w:rsid w:val="00430CBF"/>
    <w:rsid w:val="004349F5"/>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2588C"/>
    <w:rsid w:val="006363A4"/>
    <w:rsid w:val="00637E77"/>
    <w:rsid w:val="006471DA"/>
    <w:rsid w:val="0065769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10A"/>
    <w:rsid w:val="00856E2B"/>
    <w:rsid w:val="0086315A"/>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5407A"/>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4015E"/>
    <w:rsid w:val="00C41206"/>
    <w:rsid w:val="00C5116C"/>
    <w:rsid w:val="00C5190A"/>
    <w:rsid w:val="00C53B15"/>
    <w:rsid w:val="00C6222B"/>
    <w:rsid w:val="00C62B7E"/>
    <w:rsid w:val="00C7021A"/>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371BC"/>
    <w:rsid w:val="00D37546"/>
    <w:rsid w:val="00D37DB0"/>
    <w:rsid w:val="00D40EBE"/>
    <w:rsid w:val="00D4551F"/>
    <w:rsid w:val="00D5311A"/>
    <w:rsid w:val="00D56C10"/>
    <w:rsid w:val="00D60E36"/>
    <w:rsid w:val="00D674EE"/>
    <w:rsid w:val="00D7028B"/>
    <w:rsid w:val="00D92BD4"/>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73DBD"/>
    <w:rsid w:val="00E747BB"/>
    <w:rsid w:val="00E84519"/>
    <w:rsid w:val="00E84F2E"/>
    <w:rsid w:val="00E85AA5"/>
    <w:rsid w:val="00E925CE"/>
    <w:rsid w:val="00EA5868"/>
    <w:rsid w:val="00EA7C54"/>
    <w:rsid w:val="00EB0085"/>
    <w:rsid w:val="00EB6248"/>
    <w:rsid w:val="00EB6FC6"/>
    <w:rsid w:val="00EC4A59"/>
    <w:rsid w:val="00EC4DCD"/>
    <w:rsid w:val="00EC6474"/>
    <w:rsid w:val="00EC7A7A"/>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appeals/academic_consideration_Sep24.pdf" TargetMode="External"/><Relationship Id="rId13" Type="http://schemas.openxmlformats.org/officeDocument/2006/relationships/hyperlink" Target="https://www.edi.uwo.ca" TargetMode="External"/><Relationship Id="rId18" Type="http://schemas.openxmlformats.org/officeDocument/2006/relationships/hyperlink" Target="https://uwo.ca/univsec//pdf/academic_policies/appeals/undergrad_requests_for_relief_procedure.pdf" TargetMode="External"/><Relationship Id="rId26" Type="http://schemas.openxmlformats.org/officeDocument/2006/relationships/hyperlink" Target="https://learning.uwo.ca/" TargetMode="External"/><Relationship Id="rId3" Type="http://schemas.openxmlformats.org/officeDocument/2006/relationships/settings" Target="settings.xml"/><Relationship Id="rId21" Type="http://schemas.openxmlformats.org/officeDocument/2006/relationships/hyperlink" Target="https://uwo.ca/univsec//pdf/academic_policies/appeals/undergrad_scholastic_offence_procedure.pdf" TargetMode="External"/><Relationship Id="rId7" Type="http://schemas.openxmlformats.org/officeDocument/2006/relationships/hyperlink" Target="https://brightspacehelp.uwo.ca/" TargetMode="External"/><Relationship Id="rId12" Type="http://schemas.openxmlformats.org/officeDocument/2006/relationships/hyperlink" Target="https://www.westerncalendar.uwo.ca/PolicyPages.cfm?Command=showCategory&amp;PolicyCategoryID=5&amp;SelectedCalendar=Live&amp;ArchiveID=" TargetMode="External"/><Relationship Id="rId17" Type="http://schemas.openxmlformats.org/officeDocument/2006/relationships/hyperlink" Target="https://uwo.ca/univsec//pdf/academic_policies/appeals/requests_for_relief_from_academic_decisions.pdf" TargetMode="External"/><Relationship Id="rId25" Type="http://schemas.openxmlformats.org/officeDocument/2006/relationships/hyperlink" Target="http://academicsupport.uwo.ca/accessible_education/index.html" TargetMode="External"/><Relationship Id="rId2" Type="http://schemas.openxmlformats.org/officeDocument/2006/relationships/styles" Target="styles.xml"/><Relationship Id="rId16" Type="http://schemas.openxmlformats.org/officeDocument/2006/relationships/hyperlink" Target="https://www.uwo.ca/univsec/pdf/policies_procedures/section1/mapp113.pdf" TargetMode="External"/><Relationship Id="rId20" Type="http://schemas.openxmlformats.org/officeDocument/2006/relationships/hyperlink" Target="https://uwo.ca/univsec//pdf/academic_policies/appeals/scholastic_offences.pdf" TargetMode="External"/><Relationship Id="rId29" Type="http://schemas.openxmlformats.org/officeDocument/2006/relationships/hyperlink" Target="file:///Users/yvonv/Downloads/Math-Physics%20Accelerator%20Help%20Center%20to" TargetMode="External"/><Relationship Id="rId1" Type="http://schemas.openxmlformats.org/officeDocument/2006/relationships/numbering" Target="numbering.xml"/><Relationship Id="rId6" Type="http://schemas.openxmlformats.org/officeDocument/2006/relationships/hyperlink" Target="mailto:yverber@uwo.ca" TargetMode="External"/><Relationship Id="rId11" Type="http://schemas.openxmlformats.org/officeDocument/2006/relationships/hyperlink" Target="https://www.westerncalendar.uwo.ca/PolicyPages.cfm?Command=showCategory&amp;PolicyCategoryID=5&amp;SelectedCalendar=Live&amp;ArchiveID=" TargetMode="External"/><Relationship Id="rId24" Type="http://schemas.openxmlformats.org/officeDocument/2006/relationships/hyperlink" Target="https://www.uwo.ca/health/student_support/survivor_support/get-help.html" TargetMode="External"/><Relationship Id="rId5" Type="http://schemas.openxmlformats.org/officeDocument/2006/relationships/image" Target="media/image1.png"/><Relationship Id="rId15" Type="http://schemas.openxmlformats.org/officeDocument/2006/relationships/hyperlink" Target="https://www.registrar.uwo.ca/" TargetMode="External"/><Relationship Id="rId23" Type="http://schemas.openxmlformats.org/officeDocument/2006/relationships/hyperlink" Target="https://uwo.ca/health/" TargetMode="External"/><Relationship Id="rId28" Type="http://schemas.openxmlformats.org/officeDocument/2006/relationships/hyperlink" Target="https://westernusc.ca/services/" TargetMode="External"/><Relationship Id="rId10" Type="http://schemas.openxmlformats.org/officeDocument/2006/relationships/hyperlink" Target="https://registrar.uwo.ca/academics/academic_considerations/" TargetMode="External"/><Relationship Id="rId19" Type="http://schemas.openxmlformats.org/officeDocument/2006/relationships/hyperlink" Target="https://uwo.ca/univsec//pdf/academic_policies/appeals/graduate_requests_for_relief_procedure.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cademicsupport.uwo.ca/accessible_education/" TargetMode="External"/><Relationship Id="rId14" Type="http://schemas.openxmlformats.org/officeDocument/2006/relationships/hyperlink" Target="https://www.uwo.ca/univsec/pdf/academic_policies/appeals/Academic%20Accommodation_disabilities.pdf" TargetMode="External"/><Relationship Id="rId22" Type="http://schemas.openxmlformats.org/officeDocument/2006/relationships/hyperlink" Target="https://www.uwo.ca/sci/counselling/" TargetMode="External"/><Relationship Id="rId27" Type="http://schemas.openxmlformats.org/officeDocument/2006/relationships/hyperlink" Target="https://www.uwo.ca/se/digit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5</cp:revision>
  <dcterms:created xsi:type="dcterms:W3CDTF">2025-08-05T15:48:00Z</dcterms:created>
  <dcterms:modified xsi:type="dcterms:W3CDTF">2025-08-05T17:46:00Z</dcterms:modified>
</cp:coreProperties>
</file>