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36230CA1" w:rsidR="00CE3E7F" w:rsidRPr="00CE3E7F" w:rsidRDefault="00CE3E7F" w:rsidP="00CE3E7F">
      <w:pPr>
        <w:ind w:right="6"/>
        <w:jc w:val="right"/>
        <w:rPr>
          <w:rFonts w:ascii="Avenir" w:hAnsi="Avenir" w:cs="Calibri"/>
          <w:b/>
          <w:bCs/>
          <w:color w:val="4F2683"/>
          <w:sz w:val="22"/>
          <w:szCs w:val="22"/>
        </w:rPr>
      </w:pPr>
      <w:r w:rsidRPr="00E01C6A">
        <w:rPr>
          <w:rFonts w:ascii="Avenir" w:hAnsi="Avenir" w:cs="Calibri"/>
          <w:b/>
          <w:noProof/>
          <w:color w:val="7030A0"/>
          <w:sz w:val="22"/>
          <w:szCs w:val="22"/>
          <w:lang w:val="en-US" w:eastAsia="en-US"/>
        </w:rPr>
        <w:drawing>
          <wp:anchor distT="0" distB="0" distL="114300" distR="114300" simplePos="0" relativeHeight="251658240" behindDoc="1" locked="0" layoutInCell="1" allowOverlap="1" wp14:anchorId="329F9858" wp14:editId="150BF17B">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00E01C6A">
        <w:rPr>
          <w:rFonts w:ascii="Avenir" w:hAnsi="Avenir" w:cs="Calibri"/>
          <w:b/>
          <w:bCs/>
          <w:color w:val="7030A0"/>
          <w:sz w:val="22"/>
          <w:szCs w:val="22"/>
        </w:rPr>
        <w:t xml:space="preserve">Department of </w:t>
      </w:r>
      <w:r w:rsidR="00E01C6A" w:rsidRPr="00E01C6A">
        <w:rPr>
          <w:rFonts w:ascii="Avenir" w:hAnsi="Avenir" w:cs="Calibri"/>
          <w:b/>
          <w:bCs/>
          <w:color w:val="7030A0"/>
          <w:sz w:val="22"/>
          <w:szCs w:val="22"/>
        </w:rPr>
        <w:t>Mathematics</w:t>
      </w:r>
      <w:r w:rsidRPr="00E01C6A">
        <w:rPr>
          <w:rFonts w:ascii="Avenir" w:hAnsi="Avenir" w:cs="Calibri"/>
          <w:b/>
          <w:bCs/>
          <w:color w:val="4F2683"/>
          <w:sz w:val="22"/>
          <w:szCs w:val="22"/>
        </w:rPr>
        <w:fldChar w:fldCharType="begin"/>
      </w:r>
      <w:r w:rsidR="00D40EBE" w:rsidRPr="00E01C6A">
        <w:rPr>
          <w:rFonts w:ascii="Avenir" w:hAnsi="Avenir" w:cs="Calibri"/>
          <w:b/>
          <w:bCs/>
          <w:color w:val="4F2683"/>
          <w:sz w:val="22"/>
          <w:szCs w:val="22"/>
        </w:rPr>
        <w:instrText xml:space="preserve"> INCLUDEPICTURE "C:\\var\\folders\\8p\\r6vl783d6qg828r38lvg32ch0000gn\\T\\com.microsoft.Word\\WebArchiveCopyPasteTempFiles\\Sci_Stacked_PurpleGrey.png" \* MERGEFORMAT </w:instrText>
      </w:r>
      <w:r w:rsidRPr="00E01C6A">
        <w:rPr>
          <w:rFonts w:ascii="Avenir" w:hAnsi="Avenir" w:cs="Calibri"/>
          <w:b/>
          <w:bCs/>
          <w:color w:val="4F2683"/>
          <w:sz w:val="22"/>
          <w:szCs w:val="22"/>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6DB3201C" w:rsidR="003F0C6D" w:rsidRPr="00597639" w:rsidRDefault="00597639" w:rsidP="00597639">
      <w:pPr>
        <w:tabs>
          <w:tab w:val="center" w:pos="5040"/>
        </w:tabs>
        <w:rPr>
          <w:b/>
          <w:sz w:val="36"/>
          <w:szCs w:val="36"/>
        </w:rPr>
      </w:pPr>
      <w:r w:rsidRPr="00597639">
        <w:rPr>
          <w:b/>
          <w:sz w:val="36"/>
          <w:szCs w:val="36"/>
        </w:rPr>
        <w:tab/>
      </w:r>
      <w:r w:rsidR="00E01C6A">
        <w:rPr>
          <w:b/>
          <w:color w:val="000000" w:themeColor="text1"/>
          <w:sz w:val="36"/>
          <w:szCs w:val="36"/>
        </w:rPr>
        <w:t xml:space="preserve">Math </w:t>
      </w:r>
      <w:r w:rsidR="00B43A34">
        <w:rPr>
          <w:b/>
          <w:color w:val="000000" w:themeColor="text1"/>
          <w:sz w:val="36"/>
          <w:szCs w:val="36"/>
        </w:rPr>
        <w:t xml:space="preserve">4120/9020B </w:t>
      </w:r>
      <w:r w:rsidRPr="00597639">
        <w:rPr>
          <w:b/>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1D0484B6" w14:textId="2091FD1F" w:rsidR="00C33EFB" w:rsidRDefault="00C33EFB" w:rsidP="00CF2B11">
      <w:pPr>
        <w:rPr>
          <w:bCs/>
        </w:rPr>
      </w:pPr>
      <w:r>
        <w:rPr>
          <w:bCs/>
        </w:rPr>
        <w:t xml:space="preserve">Field theory, math 4120/9020B. Winter 2026. </w:t>
      </w:r>
    </w:p>
    <w:p w14:paraId="1A9611B6" w14:textId="77777777" w:rsidR="006D28B8" w:rsidRDefault="006D28B8" w:rsidP="00CF2B11"/>
    <w:p w14:paraId="555B3488" w14:textId="77777777" w:rsidR="00CA7E7D" w:rsidRPr="00CF2B11" w:rsidRDefault="00CA7E7D" w:rsidP="00CF2B11">
      <w:pPr>
        <w:rPr>
          <w:bCs/>
        </w:rPr>
      </w:pPr>
    </w:p>
    <w:p w14:paraId="630C47AA" w14:textId="199B97D7" w:rsidR="003F0C6D" w:rsidRDefault="00681697" w:rsidP="0097624F">
      <w:pPr>
        <w:rPr>
          <w:bCs/>
          <w:color w:val="FF0000"/>
        </w:rPr>
      </w:pPr>
      <w:r>
        <w:rPr>
          <w:b/>
          <w:bCs/>
        </w:rPr>
        <w:t xml:space="preserve">List of </w:t>
      </w:r>
      <w:r w:rsidR="003F0C6D" w:rsidRPr="003F0C6D">
        <w:rPr>
          <w:b/>
          <w:bCs/>
        </w:rPr>
        <w:t>Prerequisite</w:t>
      </w:r>
      <w:r>
        <w:rPr>
          <w:b/>
          <w:bCs/>
        </w:rPr>
        <w:t xml:space="preserve">s </w:t>
      </w:r>
    </w:p>
    <w:p w14:paraId="7A4DAC0D" w14:textId="0EA74D3C" w:rsidR="0097624F" w:rsidRPr="002550B5" w:rsidRDefault="00B25039" w:rsidP="0097624F">
      <w:pPr>
        <w:rPr>
          <w:bCs/>
        </w:rPr>
      </w:pPr>
      <w:r w:rsidRPr="002550B5">
        <w:rPr>
          <w:bCs/>
        </w:rPr>
        <w:t>Math 3120A/B</w:t>
      </w:r>
    </w:p>
    <w:p w14:paraId="76A152B8" w14:textId="77777777" w:rsidR="006D28B8" w:rsidRDefault="006D28B8" w:rsidP="00CF2B11">
      <w:pPr>
        <w:rPr>
          <w:bCs/>
        </w:rPr>
      </w:pPr>
    </w:p>
    <w:p w14:paraId="0E45FEE5" w14:textId="77777777" w:rsidR="00CA7E7D" w:rsidRDefault="00CA7E7D" w:rsidP="00CF2B11">
      <w:pPr>
        <w:rPr>
          <w:bCs/>
        </w:rPr>
      </w:pPr>
    </w:p>
    <w:p w14:paraId="69262065" w14:textId="674FA874" w:rsidR="00CF2B11" w:rsidRDefault="00CF2B11" w:rsidP="00CF2B11">
      <w:pPr>
        <w:rPr>
          <w:bCs/>
        </w:rPr>
      </w:pPr>
      <w:r w:rsidRPr="00CF2B11">
        <w:rPr>
          <w:bCs/>
        </w:rPr>
        <w:t xml:space="preserve">Unless you have either the </w:t>
      </w:r>
      <w:r w:rsidR="00A611D5">
        <w:rPr>
          <w:bCs/>
        </w:rPr>
        <w:t>pre</w:t>
      </w:r>
      <w:r w:rsidRPr="00CF2B11">
        <w:rPr>
          <w:bCs/>
        </w:rPr>
        <w:t xml:space="preserve">requisites for this course or written special permission from </w:t>
      </w:r>
      <w:r w:rsidR="000D3A67">
        <w:rPr>
          <w:bCs/>
        </w:rPr>
        <w:t>the</w:t>
      </w:r>
      <w:r w:rsidRPr="00CF2B11">
        <w:rPr>
          <w:bCs/>
        </w:rPr>
        <w:t xml:space="preserve"> </w:t>
      </w:r>
      <w:r w:rsidR="00E84519" w:rsidRPr="00143CAE">
        <w:rPr>
          <w:bCs/>
        </w:rPr>
        <w:t>Department</w:t>
      </w:r>
      <w:r w:rsidR="000D3A67" w:rsidRPr="00143CAE">
        <w:rPr>
          <w:bCs/>
        </w:rPr>
        <w:t xml:space="preserve"> of </w:t>
      </w:r>
      <w:r w:rsidR="00143CAE" w:rsidRPr="00143CAE">
        <w:rPr>
          <w:bCs/>
        </w:rPr>
        <w:t>Mathematics</w:t>
      </w:r>
      <w:r w:rsidR="003E0231">
        <w:rPr>
          <w:bCs/>
        </w:rPr>
        <w:t xml:space="preserve"> </w:t>
      </w:r>
      <w:r w:rsidRPr="00CF2B11">
        <w:rPr>
          <w:bCs/>
        </w:rPr>
        <w:t xml:space="preserve">to enroll in it, you may be </w:t>
      </w:r>
      <w:r w:rsidR="000D3A67">
        <w:rPr>
          <w:bCs/>
        </w:rPr>
        <w:t xml:space="preserve">removed and </w:t>
      </w:r>
      <w:r w:rsidR="00A611D5">
        <w:rPr>
          <w:bCs/>
        </w:rPr>
        <w:t>withdrawn</w:t>
      </w:r>
      <w:r w:rsidRPr="00CF2B11">
        <w:rPr>
          <w:bCs/>
        </w:rPr>
        <w:t xml:space="preserve"> from this course</w:t>
      </w:r>
      <w:r w:rsidR="00E6583A">
        <w:rPr>
          <w:bCs/>
        </w:rPr>
        <w:t xml:space="preserve"> </w:t>
      </w:r>
      <w:r w:rsidR="0038747F">
        <w:rPr>
          <w:bCs/>
        </w:rPr>
        <w:t xml:space="preserve">in accordance with </w:t>
      </w:r>
      <w:r w:rsidR="00E6583A">
        <w:rPr>
          <w:bCs/>
        </w:rPr>
        <w:t>university policy</w:t>
      </w:r>
      <w:r w:rsidRPr="00CF2B11">
        <w:rPr>
          <w:bCs/>
        </w:rPr>
        <w:t>.</w:t>
      </w:r>
      <w:r w:rsidR="00852477">
        <w:rPr>
          <w:bCs/>
        </w:rPr>
        <w:t xml:space="preserve"> </w:t>
      </w:r>
      <w:r w:rsidR="003D4C2D">
        <w:rPr>
          <w:bCs/>
        </w:rPr>
        <w:t xml:space="preserve">This may be done after the add/drop deadline of the academic term, and </w:t>
      </w:r>
      <w:r w:rsidR="001B3993">
        <w:rPr>
          <w:bCs/>
        </w:rPr>
        <w:t xml:space="preserve">the course will be marked as withdrawn (WDN) on </w:t>
      </w:r>
      <w:r w:rsidR="00545F6F">
        <w:rPr>
          <w:bCs/>
        </w:rPr>
        <w:t xml:space="preserve">your academic record. </w:t>
      </w:r>
      <w:r w:rsidRPr="00CF2B11">
        <w:rPr>
          <w:bCs/>
        </w:rPr>
        <w:t>Thi</w:t>
      </w:r>
      <w:r w:rsidR="00545F6F">
        <w:rPr>
          <w:bCs/>
        </w:rPr>
        <w:t>s</w:t>
      </w:r>
      <w:r w:rsidRPr="00CF2B11">
        <w:rPr>
          <w:bCs/>
        </w:rPr>
        <w:t xml:space="preserve"> decision may not be appealed. </w:t>
      </w:r>
      <w:r w:rsidR="00852477">
        <w:rPr>
          <w:bCs/>
        </w:rPr>
        <w:t xml:space="preserve"> </w:t>
      </w:r>
    </w:p>
    <w:p w14:paraId="311A7561" w14:textId="4209BDD2" w:rsidR="00CF2B11" w:rsidRDefault="00CF2B11" w:rsidP="00CF2B11">
      <w:pPr>
        <w:rPr>
          <w:bCs/>
        </w:rPr>
      </w:pPr>
    </w:p>
    <w:p w14:paraId="4F81AFDD" w14:textId="77777777" w:rsidR="00B451DA" w:rsidRDefault="00B451DA" w:rsidP="003F0C6D">
      <w:pPr>
        <w:rPr>
          <w:b/>
          <w:bCs/>
        </w:rPr>
      </w:pPr>
    </w:p>
    <w:p w14:paraId="0835AC56" w14:textId="0E211E8F" w:rsidR="00B451DA" w:rsidRDefault="00B451DA" w:rsidP="003F0C6D">
      <w:pPr>
        <w:rPr>
          <w:b/>
          <w:bCs/>
        </w:rPr>
      </w:pPr>
      <w:r w:rsidRPr="00D37DB0">
        <w:rPr>
          <w:b/>
          <w:bCs/>
          <w:sz w:val="36"/>
          <w:szCs w:val="36"/>
        </w:rPr>
        <w:t>2. Instructor Information</w:t>
      </w:r>
    </w:p>
    <w:p w14:paraId="5F15E187" w14:textId="4113C005" w:rsidR="00CF2B11" w:rsidRPr="00E328FB" w:rsidRDefault="00CF2B11" w:rsidP="003F0C6D">
      <w:pPr>
        <w:rPr>
          <w:bCs/>
          <w:color w:val="007F00"/>
        </w:rPr>
      </w:pPr>
      <w:r w:rsidRPr="003F0C6D">
        <w:rPr>
          <w:b/>
          <w:bCs/>
        </w:rPr>
        <w:br/>
      </w:r>
    </w:p>
    <w:p w14:paraId="6579E955" w14:textId="673221A3" w:rsidR="003F0C6D" w:rsidRDefault="003F0C6D" w:rsidP="003F0C6D">
      <w:pPr>
        <w:rPr>
          <w:bCs/>
        </w:rPr>
      </w:pP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2250"/>
        <w:gridCol w:w="1530"/>
        <w:gridCol w:w="1530"/>
        <w:gridCol w:w="1530"/>
      </w:tblGrid>
      <w:tr w:rsidR="00597639" w:rsidRPr="00597639" w14:paraId="2A60D15D" w14:textId="77777777" w:rsidTr="009F1F74">
        <w:trPr>
          <w:trHeight w:val="315"/>
        </w:trPr>
        <w:tc>
          <w:tcPr>
            <w:tcW w:w="3307" w:type="dxa"/>
            <w:noWrap/>
            <w:vAlign w:val="center"/>
            <w:hideMark/>
          </w:tcPr>
          <w:p w14:paraId="7D2C84A9"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Instructors</w:t>
            </w:r>
          </w:p>
        </w:tc>
        <w:tc>
          <w:tcPr>
            <w:tcW w:w="2250" w:type="dxa"/>
            <w:noWrap/>
            <w:vAlign w:val="center"/>
            <w:hideMark/>
          </w:tcPr>
          <w:p w14:paraId="2FEA44D3"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Email</w:t>
            </w:r>
          </w:p>
        </w:tc>
        <w:tc>
          <w:tcPr>
            <w:tcW w:w="1530" w:type="dxa"/>
            <w:noWrap/>
            <w:vAlign w:val="center"/>
            <w:hideMark/>
          </w:tcPr>
          <w:p w14:paraId="495F2F30"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w:t>
            </w:r>
          </w:p>
        </w:tc>
        <w:tc>
          <w:tcPr>
            <w:tcW w:w="1530" w:type="dxa"/>
            <w:vAlign w:val="center"/>
            <w:hideMark/>
          </w:tcPr>
          <w:p w14:paraId="63A22ACA"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Phone</w:t>
            </w:r>
          </w:p>
        </w:tc>
        <w:tc>
          <w:tcPr>
            <w:tcW w:w="1530" w:type="dxa"/>
            <w:noWrap/>
            <w:vAlign w:val="center"/>
            <w:hideMark/>
          </w:tcPr>
          <w:p w14:paraId="5F5065DE"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 Hours</w:t>
            </w:r>
          </w:p>
        </w:tc>
      </w:tr>
      <w:tr w:rsidR="00597639" w:rsidRPr="00597639" w14:paraId="4BF0A8BD" w14:textId="77777777" w:rsidTr="009F1F74">
        <w:trPr>
          <w:trHeight w:val="315"/>
        </w:trPr>
        <w:tc>
          <w:tcPr>
            <w:tcW w:w="3307" w:type="dxa"/>
            <w:noWrap/>
            <w:vAlign w:val="bottom"/>
            <w:hideMark/>
          </w:tcPr>
          <w:p w14:paraId="192A164A" w14:textId="2BF351FF" w:rsidR="00597639" w:rsidRPr="00597639" w:rsidRDefault="00143CAE">
            <w:pPr>
              <w:rPr>
                <w:rFonts w:cstheme="minorHAnsi"/>
                <w:color w:val="000000"/>
                <w:lang w:eastAsia="en-CA"/>
              </w:rPr>
            </w:pPr>
            <w:r>
              <w:rPr>
                <w:rFonts w:cstheme="minorHAnsi"/>
                <w:color w:val="000000"/>
                <w:lang w:eastAsia="en-CA"/>
              </w:rPr>
              <w:t>Ajneet Dhillon</w:t>
            </w:r>
          </w:p>
        </w:tc>
        <w:tc>
          <w:tcPr>
            <w:tcW w:w="2250" w:type="dxa"/>
            <w:noWrap/>
            <w:vAlign w:val="bottom"/>
            <w:hideMark/>
          </w:tcPr>
          <w:p w14:paraId="7EA5C61B" w14:textId="4B142B4C" w:rsidR="00597639" w:rsidRPr="00597639" w:rsidRDefault="00143CAE">
            <w:pPr>
              <w:rPr>
                <w:rFonts w:cstheme="minorHAnsi"/>
                <w:color w:val="000000"/>
                <w:lang w:eastAsia="en-CA"/>
              </w:rPr>
            </w:pPr>
            <w:hyperlink r:id="rId6" w:history="1">
              <w:r w:rsidRPr="00051987">
                <w:rPr>
                  <w:rStyle w:val="Hyperlink"/>
                  <w:rFonts w:cstheme="minorHAnsi"/>
                  <w:lang w:eastAsia="en-CA"/>
                </w:rPr>
                <w:t>Adhill3@uwo.ca</w:t>
              </w:r>
            </w:hyperlink>
          </w:p>
        </w:tc>
        <w:tc>
          <w:tcPr>
            <w:tcW w:w="1530" w:type="dxa"/>
            <w:noWrap/>
            <w:vAlign w:val="bottom"/>
            <w:hideMark/>
          </w:tcPr>
          <w:p w14:paraId="38AE06F9" w14:textId="7591A192" w:rsidR="00597639" w:rsidRPr="00597639" w:rsidRDefault="00597639">
            <w:pPr>
              <w:rPr>
                <w:rFonts w:cstheme="minorHAnsi"/>
                <w:color w:val="000000"/>
                <w:lang w:eastAsia="en-CA"/>
              </w:rPr>
            </w:pPr>
          </w:p>
        </w:tc>
        <w:tc>
          <w:tcPr>
            <w:tcW w:w="1530" w:type="dxa"/>
            <w:hideMark/>
          </w:tcPr>
          <w:p w14:paraId="074E6064" w14:textId="09BCADFE" w:rsidR="00597639" w:rsidRPr="00597639" w:rsidRDefault="004A3FBF">
            <w:pPr>
              <w:rPr>
                <w:rFonts w:cstheme="minorHAnsi"/>
                <w:color w:val="000000"/>
                <w:lang w:eastAsia="en-CA"/>
              </w:rPr>
            </w:pPr>
            <w:r>
              <w:rPr>
                <w:rFonts w:cstheme="minorHAnsi"/>
                <w:color w:val="000000"/>
                <w:lang w:eastAsia="en-CA"/>
              </w:rPr>
              <w:t>None</w:t>
            </w:r>
          </w:p>
        </w:tc>
        <w:tc>
          <w:tcPr>
            <w:tcW w:w="1530" w:type="dxa"/>
            <w:noWrap/>
            <w:vAlign w:val="bottom"/>
            <w:hideMark/>
          </w:tcPr>
          <w:p w14:paraId="64D49F50" w14:textId="6EF05579" w:rsidR="00597639" w:rsidRPr="00597639" w:rsidRDefault="00597639">
            <w:pPr>
              <w:rPr>
                <w:rFonts w:cstheme="minorHAnsi"/>
                <w:color w:val="000000"/>
                <w:lang w:eastAsia="en-CA"/>
              </w:rPr>
            </w:pPr>
          </w:p>
        </w:tc>
      </w:tr>
    </w:tbl>
    <w:p w14:paraId="0941487A" w14:textId="28863721" w:rsidR="00597639" w:rsidRDefault="00597639" w:rsidP="003F0C6D">
      <w:pPr>
        <w:rPr>
          <w:bCs/>
        </w:rPr>
      </w:pPr>
    </w:p>
    <w:p w14:paraId="2C2C2FE5" w14:textId="6B556F3C" w:rsidR="00326122" w:rsidRPr="00A84D9F" w:rsidRDefault="003F0C6D" w:rsidP="004A3FBF">
      <w:pPr>
        <w:rPr>
          <w:bCs/>
          <w:color w:val="385623" w:themeColor="accent6" w:themeShade="80"/>
        </w:rPr>
      </w:pPr>
      <w:r>
        <w:rPr>
          <w:bCs/>
        </w:rPr>
        <w:t xml:space="preserve">Students must use their Western </w:t>
      </w:r>
      <w:r w:rsidRPr="00E328FB">
        <w:rPr>
          <w:bCs/>
          <w:color w:val="000000" w:themeColor="text1"/>
        </w:rPr>
        <w:t>(</w:t>
      </w:r>
      <w:r w:rsidRPr="00E328FB">
        <w:rPr>
          <w:bCs/>
          <w:color w:val="0000FF"/>
        </w:rPr>
        <w:t>@uwo.ca</w:t>
      </w:r>
      <w:r>
        <w:rPr>
          <w:bCs/>
        </w:rPr>
        <w:t>) email addresses when</w:t>
      </w:r>
      <w:r w:rsidRPr="003F0C6D">
        <w:rPr>
          <w:bCs/>
        </w:rPr>
        <w:t xml:space="preserve"> contacting </w:t>
      </w:r>
      <w:r>
        <w:rPr>
          <w:bCs/>
        </w:rPr>
        <w:t>their</w:t>
      </w:r>
      <w:r w:rsidRPr="003F0C6D">
        <w:rPr>
          <w:bCs/>
        </w:rPr>
        <w:t xml:space="preserve"> instructor</w:t>
      </w:r>
      <w:r>
        <w:rPr>
          <w:bCs/>
        </w:rPr>
        <w:t>s</w:t>
      </w:r>
      <w:r w:rsidRPr="00A84D9F">
        <w:rPr>
          <w:bCs/>
          <w:color w:val="385623" w:themeColor="accent6" w:themeShade="80"/>
        </w:rPr>
        <w:t xml:space="preserve">. </w:t>
      </w:r>
      <w:r w:rsidR="00845B86" w:rsidRPr="00A84D9F">
        <w:rPr>
          <w:bCs/>
          <w:color w:val="385623" w:themeColor="accent6" w:themeShade="80"/>
        </w:rPr>
        <w:t xml:space="preserve"> </w:t>
      </w:r>
    </w:p>
    <w:p w14:paraId="0AB3BB96" w14:textId="77777777" w:rsidR="001D554E" w:rsidRDefault="001D554E" w:rsidP="00845B86">
      <w:pPr>
        <w:rPr>
          <w:b/>
          <w:bCs/>
          <w:sz w:val="36"/>
          <w:szCs w:val="36"/>
        </w:rPr>
      </w:pPr>
    </w:p>
    <w:p w14:paraId="1A82FC96" w14:textId="77777777" w:rsidR="006E2716" w:rsidRDefault="006E2716">
      <w:pPr>
        <w:rPr>
          <w:b/>
          <w:bCs/>
          <w:sz w:val="36"/>
          <w:szCs w:val="36"/>
        </w:rPr>
      </w:pPr>
      <w:r>
        <w:rPr>
          <w:b/>
          <w:bCs/>
          <w:sz w:val="36"/>
          <w:szCs w:val="36"/>
        </w:rPr>
        <w:br w:type="page"/>
      </w:r>
    </w:p>
    <w:p w14:paraId="02218B5F" w14:textId="559D9C53" w:rsidR="00B451DA" w:rsidRDefault="00B451DA" w:rsidP="00845B86">
      <w:pPr>
        <w:rPr>
          <w:b/>
          <w:bCs/>
        </w:rPr>
      </w:pPr>
      <w:r w:rsidRPr="008C038D">
        <w:rPr>
          <w:b/>
          <w:bCs/>
          <w:sz w:val="36"/>
          <w:szCs w:val="36"/>
        </w:rPr>
        <w:lastRenderedPageBreak/>
        <w:t xml:space="preserve">3. Course </w:t>
      </w:r>
      <w:r>
        <w:rPr>
          <w:b/>
          <w:bCs/>
          <w:sz w:val="36"/>
          <w:szCs w:val="36"/>
        </w:rPr>
        <w:t>Syllabus, Schedule, Delivery Mode</w:t>
      </w:r>
    </w:p>
    <w:p w14:paraId="1080ADC5" w14:textId="35653DF7" w:rsidR="00C70D02" w:rsidRDefault="00CF2B11" w:rsidP="004A5B49">
      <w:pPr>
        <w:rPr>
          <w:bCs/>
          <w:color w:val="007F00"/>
        </w:rPr>
      </w:pPr>
      <w:r w:rsidRPr="00845B86">
        <w:rPr>
          <w:b/>
          <w:bCs/>
        </w:rPr>
        <w:br/>
      </w:r>
    </w:p>
    <w:p w14:paraId="490F079F" w14:textId="25538208" w:rsidR="004A5B49" w:rsidRPr="00C2639D" w:rsidRDefault="00B747B8" w:rsidP="00B747B8">
      <w:pPr>
        <w:pStyle w:val="ListParagraph"/>
        <w:numPr>
          <w:ilvl w:val="0"/>
          <w:numId w:val="5"/>
        </w:numPr>
        <w:rPr>
          <w:bCs/>
        </w:rPr>
      </w:pPr>
      <w:r w:rsidRPr="00C2639D">
        <w:rPr>
          <w:bCs/>
        </w:rPr>
        <w:t>Under</w:t>
      </w:r>
      <w:r w:rsidR="00D140CD" w:rsidRPr="00C2639D">
        <w:rPr>
          <w:bCs/>
        </w:rPr>
        <w:t>stand and compute splitting fields</w:t>
      </w:r>
    </w:p>
    <w:p w14:paraId="73ABD7B3" w14:textId="004A3401" w:rsidR="00D140CD" w:rsidRPr="00C2639D" w:rsidRDefault="00D140CD" w:rsidP="00B747B8">
      <w:pPr>
        <w:pStyle w:val="ListParagraph"/>
        <w:numPr>
          <w:ilvl w:val="0"/>
          <w:numId w:val="5"/>
        </w:numPr>
        <w:rPr>
          <w:bCs/>
        </w:rPr>
      </w:pPr>
      <w:r w:rsidRPr="00C2639D">
        <w:rPr>
          <w:bCs/>
        </w:rPr>
        <w:t xml:space="preserve">Demonstrate knowledge of separable and </w:t>
      </w:r>
      <w:r w:rsidR="00C2639D" w:rsidRPr="00C2639D">
        <w:rPr>
          <w:bCs/>
        </w:rPr>
        <w:t>normal field extensions</w:t>
      </w:r>
    </w:p>
    <w:p w14:paraId="26EE04AF" w14:textId="0E33B259" w:rsidR="00C2639D" w:rsidRPr="00C2639D" w:rsidRDefault="00C2639D" w:rsidP="00B747B8">
      <w:pPr>
        <w:pStyle w:val="ListParagraph"/>
        <w:numPr>
          <w:ilvl w:val="0"/>
          <w:numId w:val="5"/>
        </w:numPr>
        <w:rPr>
          <w:bCs/>
        </w:rPr>
      </w:pPr>
      <w:r w:rsidRPr="00C2639D">
        <w:rPr>
          <w:bCs/>
        </w:rPr>
        <w:t>Understand the theory of finite and cyclotomic field extensions</w:t>
      </w:r>
    </w:p>
    <w:p w14:paraId="7108F195" w14:textId="7B0589AA" w:rsidR="00C2639D" w:rsidRPr="00C2639D" w:rsidRDefault="00C2639D" w:rsidP="00B747B8">
      <w:pPr>
        <w:pStyle w:val="ListParagraph"/>
        <w:numPr>
          <w:ilvl w:val="0"/>
          <w:numId w:val="5"/>
        </w:numPr>
        <w:rPr>
          <w:bCs/>
        </w:rPr>
      </w:pPr>
      <w:r w:rsidRPr="00C2639D">
        <w:rPr>
          <w:bCs/>
        </w:rPr>
        <w:t>Be able to compute Galois groups</w:t>
      </w:r>
    </w:p>
    <w:p w14:paraId="109F8C23" w14:textId="6361D087" w:rsidR="00C2639D" w:rsidRPr="00C2639D" w:rsidRDefault="00C2639D" w:rsidP="00B747B8">
      <w:pPr>
        <w:pStyle w:val="ListParagraph"/>
        <w:numPr>
          <w:ilvl w:val="0"/>
          <w:numId w:val="5"/>
        </w:numPr>
        <w:rPr>
          <w:bCs/>
        </w:rPr>
      </w:pPr>
      <w:r w:rsidRPr="00C2639D">
        <w:rPr>
          <w:bCs/>
        </w:rPr>
        <w:t>Understand and apply the fundamental theorem of Galois theory.</w:t>
      </w:r>
    </w:p>
    <w:p w14:paraId="16C041C2" w14:textId="77777777" w:rsidR="004A5B49" w:rsidRPr="00E925CE" w:rsidRDefault="004A5B49" w:rsidP="004A5B49">
      <w:pPr>
        <w:rPr>
          <w:bCs/>
          <w:color w:val="007F00"/>
        </w:rPr>
      </w:pPr>
    </w:p>
    <w:p w14:paraId="2E0917BD" w14:textId="77777777" w:rsidR="00845B86" w:rsidRPr="00E925CE" w:rsidRDefault="00845B86" w:rsidP="00845B86">
      <w:pPr>
        <w:rPr>
          <w:bCs/>
          <w:color w:val="007F00"/>
        </w:rPr>
      </w:pPr>
    </w:p>
    <w:p w14:paraId="5B97A031" w14:textId="323D8CB3" w:rsidR="00C70D02" w:rsidRPr="00B96E71" w:rsidRDefault="00C70D02" w:rsidP="002B7D47">
      <w:pPr>
        <w:tabs>
          <w:tab w:val="left" w:pos="6204"/>
        </w:tabs>
        <w:ind w:left="284"/>
        <w:rPr>
          <w:bCs/>
          <w:color w:val="000000" w:themeColor="text1"/>
        </w:rPr>
      </w:pPr>
      <w:r w:rsidRPr="00B96E71">
        <w:rPr>
          <w:bCs/>
          <w:color w:val="000000" w:themeColor="text1"/>
        </w:rPr>
        <w:t xml:space="preserve">Classes begin: January </w:t>
      </w:r>
      <w:r w:rsidR="002B7D47">
        <w:rPr>
          <w:bCs/>
          <w:color w:val="000000" w:themeColor="text1"/>
        </w:rPr>
        <w:t>5</w:t>
      </w:r>
      <w:r w:rsidR="00C62B7E">
        <w:rPr>
          <w:bCs/>
          <w:color w:val="000000" w:themeColor="text1"/>
        </w:rPr>
        <w:t>, 202</w:t>
      </w:r>
      <w:r w:rsidR="002B7D47">
        <w:rPr>
          <w:bCs/>
          <w:color w:val="000000" w:themeColor="text1"/>
        </w:rPr>
        <w:t>6</w:t>
      </w:r>
      <w:r w:rsidR="002B7D47">
        <w:rPr>
          <w:bCs/>
          <w:color w:val="000000" w:themeColor="text1"/>
        </w:rPr>
        <w:tab/>
      </w:r>
    </w:p>
    <w:p w14:paraId="0D5FBE6C" w14:textId="0859BA13" w:rsidR="00C70D02" w:rsidRPr="00B96E71" w:rsidRDefault="00E541E0" w:rsidP="00B96E71">
      <w:pPr>
        <w:ind w:left="284"/>
        <w:rPr>
          <w:bCs/>
          <w:color w:val="000000" w:themeColor="text1"/>
        </w:rPr>
      </w:pPr>
      <w:r>
        <w:rPr>
          <w:bCs/>
          <w:color w:val="000000" w:themeColor="text1"/>
        </w:rPr>
        <w:t xml:space="preserve">Spring Reading Week: </w:t>
      </w:r>
      <w:r w:rsidR="00C70D02" w:rsidRPr="00B96E71">
        <w:rPr>
          <w:bCs/>
          <w:color w:val="000000" w:themeColor="text1"/>
        </w:rPr>
        <w:t>February 1</w:t>
      </w:r>
      <w:r w:rsidR="002B7D47">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sidR="009410F8">
        <w:rPr>
          <w:bCs/>
          <w:color w:val="000000" w:themeColor="text1"/>
        </w:rPr>
        <w:t>2</w:t>
      </w:r>
      <w:r w:rsidR="002B7D47">
        <w:rPr>
          <w:bCs/>
          <w:color w:val="000000" w:themeColor="text1"/>
        </w:rPr>
        <w:t>2</w:t>
      </w:r>
      <w:r w:rsidR="00C62B7E">
        <w:rPr>
          <w:bCs/>
          <w:color w:val="000000" w:themeColor="text1"/>
        </w:rPr>
        <w:t>, 202</w:t>
      </w:r>
      <w:r w:rsidR="002B7D47">
        <w:rPr>
          <w:bCs/>
          <w:color w:val="000000" w:themeColor="text1"/>
        </w:rPr>
        <w:t>6</w:t>
      </w:r>
    </w:p>
    <w:p w14:paraId="4F0EE24C" w14:textId="7B922356" w:rsidR="00C70D02" w:rsidRDefault="00C70D02" w:rsidP="00B96E71">
      <w:pPr>
        <w:ind w:left="284"/>
        <w:rPr>
          <w:bCs/>
          <w:color w:val="000000" w:themeColor="text1"/>
        </w:rPr>
      </w:pPr>
      <w:r w:rsidRPr="00B96E71">
        <w:rPr>
          <w:bCs/>
          <w:color w:val="000000" w:themeColor="text1"/>
        </w:rPr>
        <w:t xml:space="preserve">Classes end: April </w:t>
      </w:r>
      <w:r w:rsidR="002B7D47">
        <w:rPr>
          <w:bCs/>
          <w:color w:val="000000" w:themeColor="text1"/>
        </w:rPr>
        <w:t>9</w:t>
      </w:r>
      <w:r w:rsidR="00C62B7E">
        <w:rPr>
          <w:bCs/>
          <w:color w:val="000000" w:themeColor="text1"/>
        </w:rPr>
        <w:t>, 202</w:t>
      </w:r>
      <w:r w:rsidR="002B7D47">
        <w:rPr>
          <w:bCs/>
          <w:color w:val="000000" w:themeColor="text1"/>
        </w:rPr>
        <w:t>6</w:t>
      </w:r>
    </w:p>
    <w:p w14:paraId="7546B1CA" w14:textId="30628A30" w:rsidR="00E925CE" w:rsidRPr="00B96E71" w:rsidRDefault="00E925CE" w:rsidP="00B96E71">
      <w:pPr>
        <w:ind w:left="284"/>
        <w:rPr>
          <w:bCs/>
          <w:color w:val="000000" w:themeColor="text1"/>
        </w:rPr>
      </w:pPr>
      <w:r>
        <w:rPr>
          <w:bCs/>
          <w:color w:val="000000" w:themeColor="text1"/>
        </w:rPr>
        <w:t xml:space="preserve">Exam period: April </w:t>
      </w:r>
      <w:r w:rsidR="002B7D47">
        <w:rPr>
          <w:bCs/>
          <w:color w:val="000000" w:themeColor="text1"/>
        </w:rPr>
        <w:t>12</w:t>
      </w:r>
      <w:r w:rsidR="00E563ED">
        <w:rPr>
          <w:bCs/>
          <w:color w:val="000000" w:themeColor="text1"/>
        </w:rPr>
        <w:t xml:space="preserve"> – 30, 202</w:t>
      </w:r>
      <w:r w:rsidR="002B7D47">
        <w:rPr>
          <w:bCs/>
          <w:color w:val="000000" w:themeColor="text1"/>
        </w:rPr>
        <w:t>6</w:t>
      </w:r>
    </w:p>
    <w:p w14:paraId="3140AA64" w14:textId="249AD08B" w:rsidR="00326122" w:rsidRDefault="00326122" w:rsidP="00845B86">
      <w:pPr>
        <w:rPr>
          <w:bCs/>
          <w:color w:val="0432FF"/>
        </w:rPr>
      </w:pPr>
    </w:p>
    <w:p w14:paraId="782F6DE1" w14:textId="0CA432DC" w:rsidR="00B451DA" w:rsidRPr="00056864" w:rsidRDefault="00B451DA" w:rsidP="00845B86"/>
    <w:p w14:paraId="1B2C0034" w14:textId="02108CFB" w:rsidR="00B451DA" w:rsidRDefault="00B451DA" w:rsidP="00845B86">
      <w:pPr>
        <w:rPr>
          <w:bCs/>
        </w:rPr>
      </w:pPr>
      <w:r w:rsidRPr="007169B1">
        <w:rPr>
          <w:b/>
          <w:bCs/>
          <w:sz w:val="36"/>
          <w:szCs w:val="36"/>
        </w:rPr>
        <w:t>4. Course Materials</w:t>
      </w:r>
    </w:p>
    <w:p w14:paraId="70884B78" w14:textId="1B477257" w:rsidR="00845B86" w:rsidRPr="00E563ED" w:rsidRDefault="00CF2B11" w:rsidP="00E573A3">
      <w:pPr>
        <w:rPr>
          <w:bCs/>
          <w:color w:val="007F00"/>
        </w:rPr>
      </w:pPr>
      <w:r w:rsidRPr="00CF2B11">
        <w:rPr>
          <w:bCs/>
        </w:rPr>
        <w:br/>
      </w:r>
      <w:r w:rsidR="002F3822" w:rsidRPr="00075B78">
        <w:rPr>
          <w:bCs/>
        </w:rPr>
        <w:t xml:space="preserve">The course will follow selected sections of </w:t>
      </w:r>
      <w:r w:rsidR="00DD799E" w:rsidRPr="00075B78">
        <w:rPr>
          <w:bCs/>
        </w:rPr>
        <w:t>“</w:t>
      </w:r>
      <w:r w:rsidR="002F3822" w:rsidRPr="00075B78">
        <w:rPr>
          <w:bCs/>
        </w:rPr>
        <w:t>Algebra</w:t>
      </w:r>
      <w:r w:rsidR="00DD799E" w:rsidRPr="00075B78">
        <w:rPr>
          <w:bCs/>
        </w:rPr>
        <w:t>”</w:t>
      </w:r>
      <w:r w:rsidR="002F3822" w:rsidRPr="00075B78">
        <w:rPr>
          <w:bCs/>
        </w:rPr>
        <w:t xml:space="preserve"> by Dumit</w:t>
      </w:r>
      <w:r w:rsidR="00DD799E" w:rsidRPr="00075B78">
        <w:rPr>
          <w:bCs/>
        </w:rPr>
        <w:t xml:space="preserve"> and Foote and the book “Algebra” by S. Lang. </w:t>
      </w:r>
      <w:r w:rsidR="00075B78" w:rsidRPr="00075B78">
        <w:rPr>
          <w:bCs/>
        </w:rPr>
        <w:t>Students are not required to purchase these books.</w:t>
      </w:r>
    </w:p>
    <w:p w14:paraId="79B7AA7E" w14:textId="77777777" w:rsidR="009F463E" w:rsidRPr="00A84D9F" w:rsidRDefault="009F463E" w:rsidP="00845B86">
      <w:pPr>
        <w:rPr>
          <w:bCs/>
          <w:color w:val="385623" w:themeColor="accent6" w:themeShade="80"/>
        </w:rPr>
      </w:pPr>
    </w:p>
    <w:p w14:paraId="0FB0C1AA" w14:textId="1EFA3459" w:rsidR="004D3EEA" w:rsidRPr="00542843" w:rsidRDefault="004D3EEA" w:rsidP="004D3EEA">
      <w:pPr>
        <w:rPr>
          <w:bCs/>
          <w:color w:val="FF0000"/>
        </w:rPr>
      </w:pPr>
      <w:r w:rsidRPr="008C038D">
        <w:rPr>
          <w:bCs/>
          <w:color w:val="000000" w:themeColor="text1"/>
        </w:rPr>
        <w:t xml:space="preserve">All course material will be posted to OWL: </w:t>
      </w:r>
      <w:r w:rsidRPr="00814A9E">
        <w:rPr>
          <w:bCs/>
          <w:color w:val="0000FF"/>
        </w:rPr>
        <w:t>https://westernu.brightspace.com/</w:t>
      </w:r>
      <w:r w:rsidRPr="008C038D">
        <w:rPr>
          <w:bCs/>
          <w:color w:val="000000" w:themeColor="text1"/>
        </w:rPr>
        <w:t xml:space="preserve"> </w:t>
      </w:r>
    </w:p>
    <w:p w14:paraId="386C9597" w14:textId="77777777" w:rsidR="00D56C10" w:rsidRDefault="00D56C10" w:rsidP="00C62B7E">
      <w:pPr>
        <w:rPr>
          <w:bCs/>
          <w:color w:val="000000" w:themeColor="text1"/>
        </w:rPr>
      </w:pP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575F6021" w14:textId="36879CA4" w:rsidR="008C038D" w:rsidRPr="00867AFD" w:rsidRDefault="008C038D" w:rsidP="00845B86">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7"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19A695E0" w14:textId="77777777" w:rsidR="007904F5" w:rsidRDefault="007904F5" w:rsidP="009F463E">
      <w:pPr>
        <w:rPr>
          <w:bCs/>
        </w:rPr>
      </w:pPr>
    </w:p>
    <w:p w14:paraId="5713405B" w14:textId="77777777" w:rsidR="00867AFD" w:rsidRPr="00E563ED" w:rsidRDefault="00867AFD" w:rsidP="00845B86">
      <w:pPr>
        <w:rPr>
          <w:bCs/>
          <w:color w:val="007F00"/>
        </w:rPr>
      </w:pPr>
    </w:p>
    <w:p w14:paraId="0A444BCC" w14:textId="70D54A95" w:rsidR="00B451DA" w:rsidRDefault="00B451DA" w:rsidP="00681697">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3F069E49" w14:textId="7DF709DB" w:rsidR="00681697" w:rsidRPr="00E563ED" w:rsidRDefault="00CA408D" w:rsidP="00681697">
      <w:pPr>
        <w:rPr>
          <w:bCs/>
          <w:color w:val="007F00"/>
        </w:rPr>
      </w:pPr>
      <w:r>
        <w:rPr>
          <w:b/>
          <w:bCs/>
        </w:rPr>
        <w:t>Grading Scheme and Assessment Dates</w:t>
      </w:r>
    </w:p>
    <w:p w14:paraId="7BF331EE" w14:textId="77777777" w:rsidR="00681697" w:rsidRDefault="00681697" w:rsidP="00681697">
      <w:pPr>
        <w:rPr>
          <w:bCs/>
        </w:rPr>
      </w:pPr>
    </w:p>
    <w:p w14:paraId="286A470C" w14:textId="5438A888" w:rsidR="004F4F29" w:rsidRDefault="004F4F29" w:rsidP="004F4F29">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p w14:paraId="68CD63BC" w14:textId="549331AA" w:rsidR="00322407" w:rsidRDefault="004F4F29" w:rsidP="004F4F29">
      <w:pPr>
        <w:rPr>
          <w:bCs/>
        </w:rPr>
      </w:pPr>
      <w:r>
        <w:rPr>
          <w:bCs/>
        </w:rPr>
        <w:t>Assignments (</w:t>
      </w:r>
      <w:r w:rsidR="00BE4625">
        <w:rPr>
          <w:bCs/>
        </w:rPr>
        <w:t>4</w:t>
      </w:r>
      <w:r>
        <w:rPr>
          <w:bCs/>
        </w:rPr>
        <w:t>)</w:t>
      </w:r>
      <w:r>
        <w:rPr>
          <w:bCs/>
        </w:rPr>
        <w:tab/>
      </w:r>
      <w:r w:rsidR="004D3D4E">
        <w:rPr>
          <w:bCs/>
        </w:rPr>
        <w:t>36</w:t>
      </w:r>
      <w:r>
        <w:rPr>
          <w:bCs/>
        </w:rPr>
        <w:t>%</w:t>
      </w:r>
      <w:r w:rsidRPr="004F4F29">
        <w:rPr>
          <w:bCs/>
        </w:rPr>
        <w:tab/>
      </w:r>
    </w:p>
    <w:p w14:paraId="41A07FFC" w14:textId="17A15B46" w:rsidR="004F4F29" w:rsidRDefault="004F4F29" w:rsidP="004F4F29">
      <w:pPr>
        <w:rPr>
          <w:bCs/>
        </w:rPr>
      </w:pPr>
      <w:r>
        <w:rPr>
          <w:bCs/>
        </w:rPr>
        <w:t xml:space="preserve">Midterm </w:t>
      </w:r>
      <w:r w:rsidR="009F1F74">
        <w:rPr>
          <w:bCs/>
        </w:rPr>
        <w:t>Test</w:t>
      </w:r>
      <w:r w:rsidR="009F1F74">
        <w:rPr>
          <w:bCs/>
        </w:rPr>
        <w:tab/>
      </w:r>
      <w:r>
        <w:rPr>
          <w:bCs/>
        </w:rPr>
        <w:tab/>
      </w:r>
      <w:r w:rsidR="004D3D4E">
        <w:rPr>
          <w:bCs/>
        </w:rPr>
        <w:t>24</w:t>
      </w:r>
      <w:r>
        <w:rPr>
          <w:bCs/>
        </w:rPr>
        <w:t>%</w:t>
      </w:r>
    </w:p>
    <w:p w14:paraId="455AAC4E" w14:textId="76448B88" w:rsidR="004F4F29" w:rsidRPr="004F4F29" w:rsidRDefault="004F4F29" w:rsidP="004F4F29">
      <w:pPr>
        <w:rPr>
          <w:bCs/>
        </w:rPr>
      </w:pPr>
      <w:r w:rsidRPr="004F4F29">
        <w:rPr>
          <w:bCs/>
        </w:rPr>
        <w:t>Final Exam</w:t>
      </w:r>
      <w:r w:rsidRPr="004F4F29">
        <w:rPr>
          <w:bCs/>
        </w:rPr>
        <w:tab/>
      </w:r>
      <w:r>
        <w:rPr>
          <w:bCs/>
        </w:rPr>
        <w:tab/>
      </w:r>
      <w:r w:rsidR="00BE4625">
        <w:rPr>
          <w:bCs/>
        </w:rPr>
        <w:t>40</w:t>
      </w:r>
      <w:r>
        <w:rPr>
          <w:bCs/>
        </w:rPr>
        <w:t>%</w:t>
      </w:r>
    </w:p>
    <w:p w14:paraId="42F73679" w14:textId="77777777" w:rsidR="00D7028B" w:rsidRDefault="00D7028B" w:rsidP="00D7028B">
      <w:pPr>
        <w:rPr>
          <w:bCs/>
          <w:color w:val="FF0000"/>
        </w:rPr>
      </w:pPr>
    </w:p>
    <w:p w14:paraId="0C7856E8" w14:textId="5AB60434" w:rsidR="00BE5032" w:rsidRPr="00B5117A" w:rsidRDefault="00F37ABC" w:rsidP="00D7028B">
      <w:pPr>
        <w:rPr>
          <w:bCs/>
        </w:rPr>
      </w:pPr>
      <w:r w:rsidRPr="00B5117A">
        <w:rPr>
          <w:bCs/>
        </w:rPr>
        <w:t xml:space="preserve">Tentative Midterm Date: February </w:t>
      </w:r>
      <w:r w:rsidR="00236C16" w:rsidRPr="00B5117A">
        <w:rPr>
          <w:bCs/>
        </w:rPr>
        <w:t>25</w:t>
      </w:r>
      <w:r w:rsidR="00236C16" w:rsidRPr="00B5117A">
        <w:rPr>
          <w:bCs/>
          <w:vertAlign w:val="superscript"/>
        </w:rPr>
        <w:t>th</w:t>
      </w:r>
      <w:r w:rsidR="00236C16" w:rsidRPr="00B5117A">
        <w:rPr>
          <w:bCs/>
        </w:rPr>
        <w:t xml:space="preserve">. </w:t>
      </w:r>
    </w:p>
    <w:p w14:paraId="1C0DBF5F" w14:textId="5317B35B" w:rsidR="00236C16" w:rsidRPr="00B5117A" w:rsidRDefault="00236C16" w:rsidP="00D7028B">
      <w:pPr>
        <w:rPr>
          <w:bCs/>
        </w:rPr>
      </w:pPr>
      <w:r w:rsidRPr="00B5117A">
        <w:rPr>
          <w:bCs/>
        </w:rPr>
        <w:t xml:space="preserve">Tentative assignments due dates: </w:t>
      </w:r>
      <w:r w:rsidR="005033FB" w:rsidRPr="00B5117A">
        <w:rPr>
          <w:bCs/>
        </w:rPr>
        <w:t>January 16</w:t>
      </w:r>
      <w:r w:rsidR="005033FB" w:rsidRPr="00B5117A">
        <w:rPr>
          <w:bCs/>
          <w:vertAlign w:val="superscript"/>
        </w:rPr>
        <w:t>th</w:t>
      </w:r>
      <w:r w:rsidR="001C1286" w:rsidRPr="00B5117A">
        <w:rPr>
          <w:bCs/>
        </w:rPr>
        <w:t>, February 13</w:t>
      </w:r>
      <w:r w:rsidR="001C1286" w:rsidRPr="00B5117A">
        <w:rPr>
          <w:bCs/>
          <w:vertAlign w:val="superscript"/>
        </w:rPr>
        <w:t>th</w:t>
      </w:r>
      <w:r w:rsidR="00B5117A" w:rsidRPr="00B5117A">
        <w:rPr>
          <w:bCs/>
        </w:rPr>
        <w:t>, March 6</w:t>
      </w:r>
      <w:r w:rsidR="00B5117A" w:rsidRPr="00B5117A">
        <w:rPr>
          <w:bCs/>
          <w:vertAlign w:val="superscript"/>
        </w:rPr>
        <w:t>th</w:t>
      </w:r>
      <w:r w:rsidR="00B5117A" w:rsidRPr="00B5117A">
        <w:rPr>
          <w:bCs/>
        </w:rPr>
        <w:t xml:space="preserve"> and March 27</w:t>
      </w:r>
      <w:r w:rsidR="00B5117A" w:rsidRPr="00B5117A">
        <w:rPr>
          <w:bCs/>
          <w:vertAlign w:val="superscript"/>
        </w:rPr>
        <w:t>th</w:t>
      </w:r>
      <w:r w:rsidR="00B5117A" w:rsidRPr="00B5117A">
        <w:rPr>
          <w:bCs/>
        </w:rPr>
        <w:t xml:space="preserve">  </w:t>
      </w:r>
    </w:p>
    <w:p w14:paraId="3600FC62" w14:textId="2E3C354A" w:rsidR="00C22C65" w:rsidRDefault="00C22C65" w:rsidP="00681697">
      <w:pPr>
        <w:rPr>
          <w:bCs/>
          <w:color w:val="FF0000"/>
        </w:rPr>
      </w:pPr>
    </w:p>
    <w:p w14:paraId="5D6CB14D" w14:textId="77777777" w:rsidR="00A84E86" w:rsidRDefault="00A84E86" w:rsidP="00681697">
      <w:pPr>
        <w:rPr>
          <w:b/>
          <w:bCs/>
        </w:rPr>
      </w:pPr>
    </w:p>
    <w:p w14:paraId="12923907" w14:textId="6FD1C482" w:rsidR="00CA408D" w:rsidRDefault="0025296D" w:rsidP="00681697">
      <w:pPr>
        <w:rPr>
          <w:b/>
          <w:bCs/>
        </w:rPr>
      </w:pPr>
      <w:r>
        <w:rPr>
          <w:b/>
          <w:bCs/>
        </w:rPr>
        <w:t>General information about missed coursework</w:t>
      </w:r>
    </w:p>
    <w:p w14:paraId="5FAA0807" w14:textId="79CB6D66" w:rsidR="0025296D" w:rsidRPr="0025296D" w:rsidRDefault="0025296D" w:rsidP="00CA408D">
      <w:pPr>
        <w:rPr>
          <w:bCs/>
          <w:color w:val="000000" w:themeColor="text1"/>
          <w:lang w:val="en-US"/>
        </w:rPr>
      </w:pPr>
      <w:r>
        <w:rPr>
          <w:bCs/>
          <w:color w:val="000000" w:themeColor="text1"/>
          <w:lang w:val="en-US"/>
        </w:rPr>
        <w:lastRenderedPageBreak/>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461B4366" w:rsidR="0025296D" w:rsidRDefault="0025296D" w:rsidP="00CA408D">
      <w:pPr>
        <w:rPr>
          <w:bCs/>
          <w:color w:val="007F00"/>
          <w:lang w:val="en-US"/>
        </w:rPr>
      </w:pPr>
      <w:hyperlink r:id="rId8" w:history="1">
        <w:r w:rsidRPr="0017167E">
          <w:rPr>
            <w:rStyle w:val="Hyperlink"/>
            <w:bCs/>
            <w:lang w:val="en-US"/>
          </w:rPr>
          <w:t>https://www.uwo.ca/univsec/pdf/academic_policies/appeals/academic_consideration_Sep24.pdf</w:t>
        </w:r>
      </w:hyperlink>
      <w:r>
        <w:rPr>
          <w:bCs/>
          <w:color w:val="007F00"/>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9">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0">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044FD19A"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 therefore always require formal supporting documentation:</w:t>
      </w:r>
    </w:p>
    <w:p w14:paraId="34B3997D" w14:textId="67B5A7F1" w:rsidR="007A02FE" w:rsidRDefault="007A02FE" w:rsidP="007A02FE">
      <w:pPr>
        <w:pStyle w:val="ListParagraph"/>
        <w:numPr>
          <w:ilvl w:val="0"/>
          <w:numId w:val="4"/>
        </w:numPr>
        <w:rPr>
          <w:rFonts w:ascii="Times New Roman" w:hAnsi="Times New Roman" w:cs="Times New Roman"/>
          <w:color w:val="000000" w:themeColor="text1"/>
        </w:rPr>
      </w:pPr>
      <w:r w:rsidRPr="0067501B">
        <w:rPr>
          <w:rFonts w:ascii="Times New Roman" w:hAnsi="Times New Roman" w:cs="Times New Roman"/>
        </w:rPr>
        <w:t xml:space="preserve">Examinations scheduled during official examination periods </w:t>
      </w:r>
      <w:r>
        <w:rPr>
          <w:rFonts w:ascii="Times New Roman" w:hAnsi="Times New Roman" w:cs="Times New Roman"/>
          <w:color w:val="000000" w:themeColor="text1"/>
        </w:rPr>
        <w:t>(Defined by policy)</w:t>
      </w:r>
    </w:p>
    <w:p w14:paraId="283EC175" w14:textId="55493CBB" w:rsidR="00DE4ECE" w:rsidRDefault="00405E8C" w:rsidP="00503FEB">
      <w:pPr>
        <w:pStyle w:val="ListParagraph"/>
        <w:numPr>
          <w:ilvl w:val="0"/>
          <w:numId w:val="4"/>
        </w:numPr>
        <w:rPr>
          <w:color w:val="000000" w:themeColor="text1"/>
        </w:rPr>
      </w:pPr>
      <w:r w:rsidRPr="0067501B">
        <w:rPr>
          <w:rFonts w:ascii="Times New Roman" w:hAnsi="Times New Roman" w:cs="Times New Roman"/>
        </w:rPr>
        <w:t>Midterm</w:t>
      </w:r>
      <w:r>
        <w:rPr>
          <w:rFonts w:ascii="Times New Roman" w:hAnsi="Times New Roman" w:cs="Times New Roman"/>
          <w:color w:val="007F00"/>
        </w:rPr>
        <w:t xml:space="preserve">/ </w:t>
      </w:r>
      <w:r w:rsidRPr="007A02FE">
        <w:rPr>
          <w:rFonts w:ascii="Times New Roman" w:hAnsi="Times New Roman" w:cs="Times New Roman"/>
          <w:color w:val="000000" w:themeColor="text1"/>
        </w:rPr>
        <w:t>(</w:t>
      </w:r>
      <w:r>
        <w:rPr>
          <w:rFonts w:ascii="Times New Roman" w:hAnsi="Times New Roman" w:cs="Times New Roman"/>
          <w:color w:val="000000" w:themeColor="text1"/>
        </w:rPr>
        <w:t xml:space="preserve">Designated by the instructor as the </w:t>
      </w:r>
      <w:r w:rsidRPr="00260F1C">
        <w:rPr>
          <w:rFonts w:ascii="Times New Roman" w:hAnsi="Times New Roman" w:cs="Times New Roman"/>
          <w:color w:val="000000" w:themeColor="text1"/>
          <w:u w:val="single"/>
        </w:rPr>
        <w:t>one</w:t>
      </w:r>
      <w:r>
        <w:rPr>
          <w:rFonts w:ascii="Times New Roman" w:hAnsi="Times New Roman" w:cs="Times New Roman"/>
          <w:color w:val="000000" w:themeColor="text1"/>
        </w:rPr>
        <w:t xml:space="preserve"> assessment that always requires documentation when requesting Academic Consideration</w:t>
      </w:r>
      <w:r w:rsidRPr="00FF3C4E">
        <w:rPr>
          <w:rFonts w:ascii="Times New Roman" w:hAnsi="Times New Roman" w:cs="Times New Roman"/>
          <w:color w:val="000000" w:themeColor="text1"/>
        </w:rPr>
        <w:t xml:space="preserve">) </w:t>
      </w: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Pr="00FF3C4E" w:rsidRDefault="00534549" w:rsidP="00FF3C4E">
      <w:pPr>
        <w:rPr>
          <w:b/>
          <w:bCs/>
          <w:color w:val="000000" w:themeColor="text1"/>
        </w:rPr>
      </w:pPr>
      <w:r>
        <w:rPr>
          <w:b/>
          <w:bCs/>
          <w:color w:val="000000" w:themeColor="text1"/>
        </w:rPr>
        <w:t xml:space="preserve">Evaluation Scheme for Missed </w:t>
      </w:r>
      <w:r w:rsidR="00FF3C4E" w:rsidRPr="00FF3C4E">
        <w:rPr>
          <w:b/>
          <w:bCs/>
          <w:color w:val="000000" w:themeColor="text1"/>
        </w:rPr>
        <w:t>Assessment</w:t>
      </w:r>
      <w:r>
        <w:rPr>
          <w:b/>
          <w:bCs/>
          <w:color w:val="000000" w:themeColor="text1"/>
        </w:rPr>
        <w:t>s</w:t>
      </w:r>
    </w:p>
    <w:p w14:paraId="3CAA8E5D" w14:textId="77777777" w:rsidR="00534549" w:rsidRDefault="00534549" w:rsidP="00FF3C4E">
      <w:pPr>
        <w:rPr>
          <w:color w:val="007F00"/>
        </w:rPr>
      </w:pPr>
    </w:p>
    <w:p w14:paraId="16FEE9FB" w14:textId="2A8DDE20" w:rsidR="00491EC6" w:rsidRDefault="00BE5032" w:rsidP="00FF3C4E">
      <w:r w:rsidRPr="00DA273A">
        <w:t>Assignments submitted within 72 hours of the deadline will be accepted without penalty.</w:t>
      </w:r>
    </w:p>
    <w:p w14:paraId="42EAD37F" w14:textId="77777777" w:rsidR="00503FEB" w:rsidRDefault="00503FEB" w:rsidP="00FF3C4E"/>
    <w:p w14:paraId="03E3EC8F" w14:textId="314478C1" w:rsidR="00503FEB" w:rsidRPr="00DA273A" w:rsidRDefault="00503FEB" w:rsidP="00FF3C4E">
      <w:r>
        <w:t>Students who miss the midterm will have the weight of the exam moved to the final exam.</w:t>
      </w:r>
    </w:p>
    <w:p w14:paraId="54386977" w14:textId="77777777" w:rsidR="00BE5032" w:rsidRDefault="00BE5032" w:rsidP="00FF3C4E">
      <w:pPr>
        <w:rPr>
          <w:color w:val="007F00"/>
        </w:rPr>
      </w:pPr>
    </w:p>
    <w:p w14:paraId="1E8BF18C" w14:textId="77777777" w:rsidR="00491EC6" w:rsidRDefault="00491EC6" w:rsidP="00FF3C4E">
      <w:pPr>
        <w:rPr>
          <w:color w:val="007F00"/>
        </w:rPr>
      </w:pPr>
    </w:p>
    <w:p w14:paraId="4450A824" w14:textId="22E93606" w:rsidR="00534549" w:rsidRPr="00534549" w:rsidRDefault="00E51661" w:rsidP="00534549">
      <w:r>
        <w:t>When a</w:t>
      </w:r>
      <w:r w:rsidR="002B7A9E">
        <w:t xml:space="preserve"> student</w:t>
      </w:r>
      <w:r w:rsidR="00534549" w:rsidRPr="008D36EC">
        <w:t xml:space="preserve"> miss</w:t>
      </w:r>
      <w:r w:rsidR="00F4318B">
        <w:t>es</w:t>
      </w:r>
      <w:r w:rsidR="00534549" w:rsidRPr="008D36EC">
        <w:t xml:space="preserve">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1"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59688A14" w14:textId="77777777" w:rsidR="00FF3C4E" w:rsidRDefault="00FF3C4E" w:rsidP="00CA408D">
      <w:pPr>
        <w:rPr>
          <w:color w:val="000000" w:themeColor="text1"/>
        </w:rPr>
      </w:pPr>
    </w:p>
    <w:p w14:paraId="253ABBBA" w14:textId="77777777" w:rsidR="00FF3C4E" w:rsidRDefault="00FF3C4E" w:rsidP="00CA408D">
      <w:pPr>
        <w:rPr>
          <w:color w:val="000000" w:themeColor="text1"/>
        </w:rPr>
      </w:pPr>
    </w:p>
    <w:p w14:paraId="288CAB97" w14:textId="3F21A536" w:rsidR="0025296D" w:rsidRPr="00657692" w:rsidRDefault="00A915C7" w:rsidP="00CA408D">
      <w:pPr>
        <w:rPr>
          <w:b/>
          <w:bCs/>
          <w:color w:val="000000" w:themeColor="text1"/>
        </w:rPr>
      </w:pPr>
      <w:r>
        <w:rPr>
          <w:b/>
          <w:bCs/>
          <w:color w:val="000000" w:themeColor="text1"/>
        </w:rPr>
        <w:t>Coursework with Assessment Flexibility</w:t>
      </w:r>
    </w:p>
    <w:p w14:paraId="48A8F774" w14:textId="1B370FD3" w:rsidR="00A915C7" w:rsidRDefault="00A915C7" w:rsidP="00CA408D">
      <w:pPr>
        <w:rPr>
          <w:color w:val="000000" w:themeColor="text1"/>
        </w:rPr>
      </w:pPr>
      <w:r>
        <w:rPr>
          <w:color w:val="000000" w:themeColor="text1"/>
        </w:rPr>
        <w:t>By policy, instructors may deny Academic Consideration</w:t>
      </w:r>
      <w:r w:rsidR="00B1296A">
        <w:rPr>
          <w:color w:val="000000" w:themeColor="text1"/>
        </w:rPr>
        <w:t xml:space="preserve"> requests</w:t>
      </w:r>
      <w:r>
        <w:rPr>
          <w:color w:val="000000" w:themeColor="text1"/>
        </w:rPr>
        <w:t xml:space="preserve"> for the following assessments with built-in flexibility:</w:t>
      </w:r>
    </w:p>
    <w:p w14:paraId="68BA5354" w14:textId="77777777" w:rsidR="00A915C7" w:rsidRDefault="00A915C7" w:rsidP="00CA408D">
      <w:pPr>
        <w:rPr>
          <w:color w:val="000000" w:themeColor="text1"/>
        </w:rPr>
      </w:pPr>
    </w:p>
    <w:p w14:paraId="6DBF2623" w14:textId="01B56E94" w:rsidR="00AF5B18" w:rsidRPr="004D756E" w:rsidRDefault="00AF5B18" w:rsidP="00AF5B18">
      <w:pPr>
        <w:ind w:left="360"/>
        <w:rPr>
          <w:b/>
          <w:bCs/>
          <w:color w:val="FF0000"/>
        </w:rPr>
      </w:pPr>
      <w:r w:rsidRPr="00534549">
        <w:rPr>
          <w:b/>
          <w:bCs/>
          <w:color w:val="000000" w:themeColor="text1"/>
        </w:rPr>
        <w:t>Deadline with a No-Late-Penalty Period</w:t>
      </w:r>
      <w:r w:rsidR="004D756E">
        <w:rPr>
          <w:b/>
          <w:bCs/>
          <w:color w:val="000000" w:themeColor="text1"/>
        </w:rPr>
        <w:t xml:space="preserve"> </w:t>
      </w:r>
    </w:p>
    <w:p w14:paraId="2F7B340D" w14:textId="38CB7446" w:rsidR="003C6E2C" w:rsidRDefault="00AF5B18" w:rsidP="00606748">
      <w:pPr>
        <w:ind w:left="360"/>
        <w:rPr>
          <w:color w:val="FF0000"/>
        </w:rPr>
      </w:pPr>
      <w:r w:rsidRPr="00534549">
        <w:rPr>
          <w:b/>
          <w:bCs/>
          <w:color w:val="000000" w:themeColor="text1"/>
        </w:rPr>
        <w:t>Assignments.</w:t>
      </w:r>
      <w:r w:rsidRPr="00534549">
        <w:rPr>
          <w:color w:val="000000" w:themeColor="text1"/>
        </w:rPr>
        <w:t xml:space="preserve"> Students are expected to submit each of the assignments by the deadline listed. Should extenuating circumstances arise, </w:t>
      </w:r>
      <w:r w:rsidR="00A53DA7">
        <w:rPr>
          <w:color w:val="000000" w:themeColor="text1"/>
        </w:rPr>
        <w:t xml:space="preserve">students </w:t>
      </w:r>
      <w:r w:rsidR="00A53DA7" w:rsidRPr="00282448">
        <w:rPr>
          <w:color w:val="000000" w:themeColor="text1"/>
          <w:u w:val="single"/>
        </w:rPr>
        <w:t>do not</w:t>
      </w:r>
      <w:r w:rsidR="00A53DA7">
        <w:rPr>
          <w:color w:val="000000" w:themeColor="text1"/>
        </w:rPr>
        <w:t xml:space="preserve"> need to request Ac</w:t>
      </w:r>
      <w:r w:rsidR="00282448">
        <w:rPr>
          <w:color w:val="000000" w:themeColor="text1"/>
        </w:rPr>
        <w:t xml:space="preserve">ademic </w:t>
      </w:r>
      <w:proofErr w:type="gramStart"/>
      <w:r w:rsidR="00282448">
        <w:rPr>
          <w:color w:val="000000" w:themeColor="text1"/>
        </w:rPr>
        <w:t>Consideration</w:t>
      </w:r>
      <w:proofErr w:type="gramEnd"/>
      <w:r w:rsidR="00282448">
        <w:rPr>
          <w:color w:val="000000" w:themeColor="text1"/>
        </w:rPr>
        <w:t xml:space="preserve"> and they </w:t>
      </w:r>
      <w:r w:rsidRPr="00534549">
        <w:rPr>
          <w:color w:val="000000" w:themeColor="text1"/>
        </w:rPr>
        <w:lastRenderedPageBreak/>
        <w:t xml:space="preserve">are permitted to submit their assignment up </w:t>
      </w:r>
      <w:r w:rsidR="006C05FE">
        <w:rPr>
          <w:color w:val="000000" w:themeColor="text1"/>
        </w:rPr>
        <w:t xml:space="preserve">to 72 hours </w:t>
      </w:r>
      <w:r w:rsidRPr="00534549">
        <w:rPr>
          <w:color w:val="000000" w:themeColor="text1"/>
        </w:rPr>
        <w:t>past the deadline without a late penalty.</w:t>
      </w:r>
      <w:r w:rsidR="00812BA0" w:rsidRPr="00534549">
        <w:rPr>
          <w:color w:val="000000" w:themeColor="text1"/>
        </w:rPr>
        <w:t xml:space="preserve"> Should students submit their assessment beyond past the deadline, a late penalty of </w:t>
      </w:r>
      <w:r w:rsidR="00103709">
        <w:rPr>
          <w:color w:val="000000" w:themeColor="text1"/>
        </w:rPr>
        <w:t>50</w:t>
      </w:r>
      <w:r w:rsidR="00812BA0" w:rsidRPr="00534549">
        <w:rPr>
          <w:color w:val="000000" w:themeColor="text1"/>
        </w:rPr>
        <w:t>% per day will be applied.</w:t>
      </w:r>
      <w:r w:rsidRPr="00534549">
        <w:rPr>
          <w:color w:val="000000" w:themeColor="text1"/>
        </w:rPr>
        <w:t xml:space="preserve"> </w:t>
      </w:r>
      <w:r w:rsidR="00812BA0" w:rsidRPr="00103709">
        <w:t xml:space="preserve">Academic Consideration requests may be granted only for extenuating circumstances that </w:t>
      </w:r>
      <w:r w:rsidR="489F18E9" w:rsidRPr="00103709">
        <w:rPr>
          <w:u w:val="single"/>
        </w:rPr>
        <w:t>started</w:t>
      </w:r>
      <w:r w:rsidR="00812BA0" w:rsidRPr="00103709">
        <w:rPr>
          <w:u w:val="single"/>
        </w:rPr>
        <w:t xml:space="preserve"> before</w:t>
      </w:r>
      <w:r w:rsidR="00812BA0" w:rsidRPr="00103709">
        <w:t xml:space="preserve"> the deadline and </w:t>
      </w:r>
      <w:r w:rsidR="00812BA0" w:rsidRPr="00103709">
        <w:rPr>
          <w:u w:val="single"/>
        </w:rPr>
        <w:t>lasted longer</w:t>
      </w:r>
      <w:r w:rsidR="00812BA0" w:rsidRPr="00103709">
        <w:t xml:space="preserve"> than the No-Late-Penalty Period (48 or 72 hours).</w:t>
      </w:r>
      <w:r w:rsidR="00BD1C26" w:rsidRPr="00103709">
        <w:t xml:space="preserve"> </w:t>
      </w:r>
    </w:p>
    <w:p w14:paraId="23DE21F4" w14:textId="77777777" w:rsidR="00606748" w:rsidRDefault="00606748" w:rsidP="00606748">
      <w:pPr>
        <w:ind w:left="360"/>
        <w:rPr>
          <w:b/>
        </w:rPr>
      </w:pPr>
    </w:p>
    <w:p w14:paraId="3235C987" w14:textId="6D109C32"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t xml:space="preserve">6.1 </w:t>
      </w:r>
      <w:r w:rsidR="00F735AF" w:rsidRPr="00A34407">
        <w:rPr>
          <w:b/>
          <w:bCs/>
        </w:rPr>
        <w:t>Religious Accommodation</w:t>
      </w:r>
    </w:p>
    <w:p w14:paraId="40E127D8" w14:textId="7548C0AD" w:rsidR="00297CEC" w:rsidRDefault="23EEECC8" w:rsidP="00F735AF">
      <w:pPr>
        <w:spacing w:after="120"/>
      </w:pPr>
      <w:r>
        <w:t xml:space="preserve">When conflicts </w:t>
      </w:r>
      <w:r w:rsidR="00FA2D05">
        <w:t xml:space="preserve">arise </w:t>
      </w:r>
      <w:r>
        <w:t xml:space="preserve">with a religious holiday that requires an absence from the University or prohibits certain activities, </w:t>
      </w:r>
      <w:r w:rsidRPr="0051421C">
        <w:t xml:space="preserve">students should request </w:t>
      </w:r>
      <w:r w:rsidR="44EE50F8" w:rsidRPr="0051421C">
        <w:t xml:space="preserve">an </w:t>
      </w:r>
      <w:r w:rsidRPr="0051421C">
        <w:t xml:space="preserve">accommodation for their absence in writing to the course instructor and/or the Academic </w:t>
      </w:r>
      <w:r w:rsidR="6C395A01" w:rsidRPr="0051421C">
        <w:t>Advising</w:t>
      </w:r>
      <w:r w:rsidRPr="0051421C">
        <w:t xml:space="preserve"> office of their Faculty of Registration.</w:t>
      </w:r>
      <w:r>
        <w:t xml:space="preserve"> </w:t>
      </w:r>
      <w:r w:rsidR="006E4F11">
        <w:t xml:space="preserve">This notice should be made as </w:t>
      </w:r>
      <w:r w:rsidR="00EC6474">
        <w:t>early as possible</w:t>
      </w:r>
      <w:r w:rsidR="00FA2D05">
        <w:t>,</w:t>
      </w:r>
      <w:r w:rsidR="00EC6474">
        <w:t xml:space="preserve"> </w:t>
      </w:r>
      <w:r w:rsidR="0048727B">
        <w:t>but</w:t>
      </w:r>
      <w:r w:rsidR="00EC6474">
        <w:t xml:space="preserve"> not later than two weeks prior to the writing o</w:t>
      </w:r>
      <w:r w:rsidR="004349F5">
        <w:t>f</w:t>
      </w:r>
      <w:r w:rsidR="00EC6474">
        <w:t xml:space="preserve"> the examination</w:t>
      </w:r>
      <w:r w:rsidR="0048727B">
        <w:t xml:space="preserve"> (or </w:t>
      </w:r>
      <w:r w:rsidR="0048727B" w:rsidRPr="0048727B">
        <w:t>one week prior to the writing of the test</w:t>
      </w:r>
      <w:r w:rsidR="0048727B">
        <w:t>).</w:t>
      </w:r>
      <w:r w:rsidR="006E4F11">
        <w:t xml:space="preserve"> </w:t>
      </w:r>
    </w:p>
    <w:p w14:paraId="39896799" w14:textId="780D29D1" w:rsidR="00F735AF" w:rsidRPr="002A30AF" w:rsidRDefault="23EEECC8" w:rsidP="002A30AF">
      <w:pPr>
        <w:spacing w:after="120"/>
      </w:pPr>
      <w:r>
        <w:t xml:space="preserve">Please </w:t>
      </w:r>
      <w:r w:rsidR="01A6DCBF">
        <w:t xml:space="preserve">visit the </w:t>
      </w:r>
      <w:r w:rsidR="44EE50F8">
        <w:t xml:space="preserve">Diversity Calendars posted on our </w:t>
      </w:r>
      <w:r w:rsidR="1D18CF8C">
        <w:t xml:space="preserve">university’s EDID website for </w:t>
      </w:r>
      <w:r w:rsidR="44EE50F8">
        <w:t xml:space="preserve">the </w:t>
      </w:r>
      <w:r>
        <w:t>recognized religious holidays</w:t>
      </w:r>
      <w:r w:rsidR="002A30AF">
        <w:t xml:space="preserve"> - </w:t>
      </w:r>
      <w:hyperlink r:id="rId12" w:history="1">
        <w:r w:rsidR="002A30AF"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3"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4"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5"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16"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17" w:history="1">
        <w:r w:rsidRPr="007C4AD3">
          <w:rPr>
            <w:rStyle w:val="Hyperlink"/>
          </w:rPr>
          <w:t>https://uwo.ca/univsec//pdf/academic_policies/appeals/undergrad_requests_for_relief_procedure.pdf</w:t>
        </w:r>
      </w:hyperlink>
      <w:r>
        <w:t xml:space="preserve"> </w:t>
      </w:r>
    </w:p>
    <w:p w14:paraId="329255FF" w14:textId="79106092" w:rsidR="00FA2D05" w:rsidRDefault="00FA2D05" w:rsidP="00FA2D05">
      <w:pPr>
        <w:spacing w:before="120"/>
      </w:pPr>
      <w:r>
        <w:t>Procedures on Request for Relief from Academic Decision (Graduate):</w:t>
      </w:r>
    </w:p>
    <w:p w14:paraId="4C109DA6" w14:textId="3BD082B6" w:rsidR="00FA2D05" w:rsidRDefault="00FA2D05" w:rsidP="003C6E2C">
      <w:hyperlink r:id="rId18" w:history="1">
        <w:r w:rsidRPr="007C4AD3">
          <w:rPr>
            <w:rStyle w:val="Hyperlink"/>
          </w:rPr>
          <w:t>https://uwo.ca/univsec//pdf/academic_policies/appeals/graduate_requests_for_relief_procedure.pdf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19" w:history="1">
        <w:r w:rsidR="00AC24C1" w:rsidRPr="007C4AD3">
          <w:rPr>
            <w:rStyle w:val="Hyperlink"/>
          </w:rPr>
          <w:t>https://uwo.ca/univsec//pdf/academic_policies/appeals/scholastic_offences.pdf</w:t>
        </w:r>
      </w:hyperlink>
    </w:p>
    <w:p w14:paraId="747A3DBA" w14:textId="37920D24" w:rsidR="00AC24C1" w:rsidRDefault="00FA2D05" w:rsidP="00AC24C1">
      <w:r>
        <w:t xml:space="preserve">Procedures on </w:t>
      </w:r>
      <w:r w:rsidR="00AC24C1">
        <w:t>Scholastic Offences:</w:t>
      </w:r>
    </w:p>
    <w:p w14:paraId="2CCCFE65" w14:textId="42716273" w:rsidR="00AC24C1" w:rsidRDefault="00AC24C1" w:rsidP="00A84E86">
      <w:hyperlink r:id="rId20" w:history="1">
        <w:r w:rsidRPr="007C4AD3">
          <w:rPr>
            <w:rStyle w:val="Hyperlink"/>
          </w:rPr>
          <w:t>https://uwo.ca/univsec//pdf/academic_policies/appeals/undergrad_scholastic_offence_procedure.pdf</w:t>
        </w:r>
      </w:hyperlink>
    </w:p>
    <w:p w14:paraId="5DD5B8E1" w14:textId="77777777" w:rsidR="00A84E86" w:rsidRDefault="00A84E86" w:rsidP="00A84E86">
      <w:pPr>
        <w:rPr>
          <w:b/>
          <w:bCs/>
        </w:rPr>
      </w:pPr>
    </w:p>
    <w:p w14:paraId="3C4B083F" w14:textId="3FD8A6F1" w:rsidR="00A84E86" w:rsidRPr="00A84E86" w:rsidRDefault="00A84E86" w:rsidP="00A84E86">
      <w:r w:rsidRPr="00A84E86">
        <w:rPr>
          <w:b/>
          <w:bCs/>
        </w:rPr>
        <w:t>Use of Electronic Devices During Assessments</w:t>
      </w:r>
    </w:p>
    <w:p w14:paraId="25883AD2" w14:textId="65B9FC66"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 xml:space="preserve">possession of unauthorized electronic devices during any in-person assessment (such as tests, midterms, and final examinations) is strictly prohibited. This includes, but is not limited </w:t>
      </w:r>
      <w:proofErr w:type="gramStart"/>
      <w:r w:rsidRPr="00A84E86">
        <w:t>to:</w:t>
      </w:r>
      <w:proofErr w:type="gramEnd"/>
      <w:r w:rsidRPr="00A84E86">
        <w:t xml:space="preserve">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70D1E8B0" w:rsidR="00A84E86" w:rsidRPr="00A84E86" w:rsidRDefault="00A84E86" w:rsidP="00A84E86">
      <w:pPr>
        <w:rPr>
          <w:color w:val="000000" w:themeColor="text1"/>
        </w:rPr>
      </w:pPr>
      <w:r w:rsidRPr="00A84E86">
        <w:rPr>
          <w:b/>
          <w:bCs/>
          <w:color w:val="000000" w:themeColor="text1"/>
        </w:rPr>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xml:space="preserve"> in the completion of any course assessments, including but not limited </w:t>
      </w:r>
      <w:proofErr w:type="gramStart"/>
      <w:r w:rsidRPr="00A84E86">
        <w:rPr>
          <w:color w:val="000000" w:themeColor="text1"/>
        </w:rPr>
        <w:t>to:</w:t>
      </w:r>
      <w:proofErr w:type="gramEnd"/>
      <w:r w:rsidRPr="00A84E86">
        <w:rPr>
          <w:color w:val="000000" w:themeColor="text1"/>
        </w:rPr>
        <w:t xml:space="preserve">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56F1B62F" w14:textId="77777777" w:rsidR="00A84E86" w:rsidRDefault="00A84E86" w:rsidP="00AC24C1">
      <w:pPr>
        <w:rPr>
          <w:color w:val="007F00"/>
        </w:rPr>
      </w:pPr>
    </w:p>
    <w:p w14:paraId="6A726E1F" w14:textId="77777777" w:rsidR="00A84E86" w:rsidRPr="00AC24C1" w:rsidRDefault="00A84E86" w:rsidP="00AC24C1">
      <w:pPr>
        <w:rPr>
          <w:color w:val="007F00"/>
        </w:rPr>
      </w:pPr>
    </w:p>
    <w:p w14:paraId="614ACBE8" w14:textId="77777777" w:rsidR="005953FA" w:rsidRDefault="005953FA" w:rsidP="003C6E2C">
      <w:pPr>
        <w:rPr>
          <w:color w:val="0432FF"/>
        </w:rPr>
      </w:pPr>
    </w:p>
    <w:p w14:paraId="1D4D813B" w14:textId="77777777" w:rsidR="003C6E2C" w:rsidRDefault="003C6E2C" w:rsidP="003C6E2C"/>
    <w:p w14:paraId="6D3C6450" w14:textId="2C4FB06C" w:rsidR="00B5755B" w:rsidRPr="00AD70A6" w:rsidRDefault="00B5755B" w:rsidP="003C6E2C">
      <w:pPr>
        <w:rPr>
          <w:color w:val="000000" w:themeColor="text1"/>
        </w:rPr>
      </w:pPr>
    </w:p>
    <w:p w14:paraId="76729009" w14:textId="77777777" w:rsidR="006363A4" w:rsidRDefault="006363A4" w:rsidP="003C6E2C">
      <w:pPr>
        <w:rPr>
          <w:b/>
          <w:bCs/>
          <w:color w:val="FF0000"/>
        </w:rPr>
      </w:pPr>
    </w:p>
    <w:p w14:paraId="61E7C869" w14:textId="77777777" w:rsidR="00266229" w:rsidRDefault="00266229" w:rsidP="00266229"/>
    <w:p w14:paraId="115C88E5" w14:textId="6298CB98" w:rsidR="003545EC" w:rsidRDefault="004E3776" w:rsidP="00D06DE9">
      <w:r>
        <w:t xml:space="preserve"> </w:t>
      </w:r>
    </w:p>
    <w:sectPr w:rsidR="003545E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C0113"/>
    <w:multiLevelType w:val="hybridMultilevel"/>
    <w:tmpl w:val="CBA88B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1"/>
  </w:num>
  <w:num w:numId="2" w16cid:durableId="1050150174">
    <w:abstractNumId w:val="0"/>
  </w:num>
  <w:num w:numId="3" w16cid:durableId="1777098073">
    <w:abstractNumId w:val="2"/>
  </w:num>
  <w:num w:numId="4" w16cid:durableId="1437095626">
    <w:abstractNumId w:val="4"/>
  </w:num>
  <w:num w:numId="5" w16cid:durableId="2022466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4B3D"/>
    <w:rsid w:val="000411FB"/>
    <w:rsid w:val="0005651E"/>
    <w:rsid w:val="00056864"/>
    <w:rsid w:val="00060716"/>
    <w:rsid w:val="00063B29"/>
    <w:rsid w:val="00075B78"/>
    <w:rsid w:val="000776C9"/>
    <w:rsid w:val="00081B36"/>
    <w:rsid w:val="00083DAF"/>
    <w:rsid w:val="000908FC"/>
    <w:rsid w:val="00093243"/>
    <w:rsid w:val="00093D84"/>
    <w:rsid w:val="000A1F30"/>
    <w:rsid w:val="000C6706"/>
    <w:rsid w:val="000D2A40"/>
    <w:rsid w:val="000D3A67"/>
    <w:rsid w:val="000E4BA4"/>
    <w:rsid w:val="000F7094"/>
    <w:rsid w:val="00102B7B"/>
    <w:rsid w:val="00102C67"/>
    <w:rsid w:val="00103709"/>
    <w:rsid w:val="00103931"/>
    <w:rsid w:val="00107FF8"/>
    <w:rsid w:val="00121B8A"/>
    <w:rsid w:val="00133718"/>
    <w:rsid w:val="00143CAE"/>
    <w:rsid w:val="001448F1"/>
    <w:rsid w:val="001462DE"/>
    <w:rsid w:val="00147533"/>
    <w:rsid w:val="00150DE0"/>
    <w:rsid w:val="001532E2"/>
    <w:rsid w:val="00155D4E"/>
    <w:rsid w:val="00166B59"/>
    <w:rsid w:val="00181B74"/>
    <w:rsid w:val="00184D30"/>
    <w:rsid w:val="0018608B"/>
    <w:rsid w:val="001908BC"/>
    <w:rsid w:val="00193F63"/>
    <w:rsid w:val="001951E1"/>
    <w:rsid w:val="001A6DAD"/>
    <w:rsid w:val="001B0007"/>
    <w:rsid w:val="001B0513"/>
    <w:rsid w:val="001B3993"/>
    <w:rsid w:val="001C0BCA"/>
    <w:rsid w:val="001C1286"/>
    <w:rsid w:val="001D26DE"/>
    <w:rsid w:val="001D554E"/>
    <w:rsid w:val="001E1463"/>
    <w:rsid w:val="001E2348"/>
    <w:rsid w:val="001F2777"/>
    <w:rsid w:val="001F4348"/>
    <w:rsid w:val="002065A1"/>
    <w:rsid w:val="00206FDB"/>
    <w:rsid w:val="00211599"/>
    <w:rsid w:val="0022363F"/>
    <w:rsid w:val="00232781"/>
    <w:rsid w:val="00235D36"/>
    <w:rsid w:val="00236C16"/>
    <w:rsid w:val="00250041"/>
    <w:rsid w:val="002524CC"/>
    <w:rsid w:val="0025296D"/>
    <w:rsid w:val="002550B5"/>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611F"/>
    <w:rsid w:val="002B7A9E"/>
    <w:rsid w:val="002B7D47"/>
    <w:rsid w:val="002C3423"/>
    <w:rsid w:val="002C6678"/>
    <w:rsid w:val="002D2EFB"/>
    <w:rsid w:val="002D5CA5"/>
    <w:rsid w:val="002F3822"/>
    <w:rsid w:val="002F6F57"/>
    <w:rsid w:val="003024DB"/>
    <w:rsid w:val="003037B0"/>
    <w:rsid w:val="003110D6"/>
    <w:rsid w:val="00311AA1"/>
    <w:rsid w:val="00320666"/>
    <w:rsid w:val="00322407"/>
    <w:rsid w:val="00326122"/>
    <w:rsid w:val="0033431A"/>
    <w:rsid w:val="00344527"/>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333C"/>
    <w:rsid w:val="003F0C6D"/>
    <w:rsid w:val="00403821"/>
    <w:rsid w:val="00403CC2"/>
    <w:rsid w:val="00405E8C"/>
    <w:rsid w:val="00407E39"/>
    <w:rsid w:val="00430AEB"/>
    <w:rsid w:val="00430CBF"/>
    <w:rsid w:val="004349F5"/>
    <w:rsid w:val="004365CA"/>
    <w:rsid w:val="0043694A"/>
    <w:rsid w:val="0044775F"/>
    <w:rsid w:val="00455123"/>
    <w:rsid w:val="00470F3D"/>
    <w:rsid w:val="00475F65"/>
    <w:rsid w:val="00485550"/>
    <w:rsid w:val="0048727B"/>
    <w:rsid w:val="00491EC6"/>
    <w:rsid w:val="00492AFE"/>
    <w:rsid w:val="004A0E85"/>
    <w:rsid w:val="004A3FBF"/>
    <w:rsid w:val="004A5B49"/>
    <w:rsid w:val="004B110F"/>
    <w:rsid w:val="004B1B27"/>
    <w:rsid w:val="004B34F8"/>
    <w:rsid w:val="004B6AB1"/>
    <w:rsid w:val="004C311E"/>
    <w:rsid w:val="004C3FE9"/>
    <w:rsid w:val="004D3D4E"/>
    <w:rsid w:val="004D3EEA"/>
    <w:rsid w:val="004D756E"/>
    <w:rsid w:val="004E3776"/>
    <w:rsid w:val="004F11B9"/>
    <w:rsid w:val="004F1FFF"/>
    <w:rsid w:val="004F3C01"/>
    <w:rsid w:val="004F4F29"/>
    <w:rsid w:val="004F7D4A"/>
    <w:rsid w:val="005033FB"/>
    <w:rsid w:val="00503FEB"/>
    <w:rsid w:val="00504B32"/>
    <w:rsid w:val="005104E1"/>
    <w:rsid w:val="00510EC7"/>
    <w:rsid w:val="0051421C"/>
    <w:rsid w:val="00525BF1"/>
    <w:rsid w:val="00531567"/>
    <w:rsid w:val="00534549"/>
    <w:rsid w:val="00541B1F"/>
    <w:rsid w:val="00542843"/>
    <w:rsid w:val="00544B45"/>
    <w:rsid w:val="00545F6F"/>
    <w:rsid w:val="00556ECC"/>
    <w:rsid w:val="0056647E"/>
    <w:rsid w:val="005773FF"/>
    <w:rsid w:val="00587074"/>
    <w:rsid w:val="00590A97"/>
    <w:rsid w:val="005953FA"/>
    <w:rsid w:val="00597639"/>
    <w:rsid w:val="00597938"/>
    <w:rsid w:val="005A4D65"/>
    <w:rsid w:val="005C1FF2"/>
    <w:rsid w:val="005D517E"/>
    <w:rsid w:val="005D51D6"/>
    <w:rsid w:val="005D5D82"/>
    <w:rsid w:val="005F122C"/>
    <w:rsid w:val="005F1956"/>
    <w:rsid w:val="00602582"/>
    <w:rsid w:val="00602718"/>
    <w:rsid w:val="006054F8"/>
    <w:rsid w:val="00606748"/>
    <w:rsid w:val="00610064"/>
    <w:rsid w:val="0062588C"/>
    <w:rsid w:val="006363A4"/>
    <w:rsid w:val="00637E77"/>
    <w:rsid w:val="006471DA"/>
    <w:rsid w:val="00657692"/>
    <w:rsid w:val="0067501B"/>
    <w:rsid w:val="00681697"/>
    <w:rsid w:val="006861F6"/>
    <w:rsid w:val="006A08AA"/>
    <w:rsid w:val="006A17AD"/>
    <w:rsid w:val="006A4040"/>
    <w:rsid w:val="006B60A1"/>
    <w:rsid w:val="006C05FE"/>
    <w:rsid w:val="006D2876"/>
    <w:rsid w:val="006D28B8"/>
    <w:rsid w:val="006E2716"/>
    <w:rsid w:val="006E33A7"/>
    <w:rsid w:val="006E4F11"/>
    <w:rsid w:val="006F2006"/>
    <w:rsid w:val="006F72FE"/>
    <w:rsid w:val="007169B1"/>
    <w:rsid w:val="00723EDE"/>
    <w:rsid w:val="00724514"/>
    <w:rsid w:val="00741ED3"/>
    <w:rsid w:val="00752121"/>
    <w:rsid w:val="00753F0D"/>
    <w:rsid w:val="00761495"/>
    <w:rsid w:val="0076171B"/>
    <w:rsid w:val="007628C4"/>
    <w:rsid w:val="007707B8"/>
    <w:rsid w:val="00773883"/>
    <w:rsid w:val="0077680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36EC0"/>
    <w:rsid w:val="00845B86"/>
    <w:rsid w:val="00852477"/>
    <w:rsid w:val="00856E2B"/>
    <w:rsid w:val="0086315A"/>
    <w:rsid w:val="0086594E"/>
    <w:rsid w:val="00867AFD"/>
    <w:rsid w:val="008720B1"/>
    <w:rsid w:val="00873BD0"/>
    <w:rsid w:val="00886A2D"/>
    <w:rsid w:val="008A0453"/>
    <w:rsid w:val="008A2AAA"/>
    <w:rsid w:val="008A3113"/>
    <w:rsid w:val="008A3BC7"/>
    <w:rsid w:val="008C038D"/>
    <w:rsid w:val="008C163A"/>
    <w:rsid w:val="008D36EC"/>
    <w:rsid w:val="008D53F6"/>
    <w:rsid w:val="008E0275"/>
    <w:rsid w:val="008E37F3"/>
    <w:rsid w:val="008E4055"/>
    <w:rsid w:val="008F4182"/>
    <w:rsid w:val="00903DC5"/>
    <w:rsid w:val="009051E3"/>
    <w:rsid w:val="009160A7"/>
    <w:rsid w:val="00920424"/>
    <w:rsid w:val="00923DE7"/>
    <w:rsid w:val="009261E5"/>
    <w:rsid w:val="00931DCF"/>
    <w:rsid w:val="009410F8"/>
    <w:rsid w:val="00966DA2"/>
    <w:rsid w:val="00966F69"/>
    <w:rsid w:val="009761AD"/>
    <w:rsid w:val="0097624F"/>
    <w:rsid w:val="00980096"/>
    <w:rsid w:val="009841DC"/>
    <w:rsid w:val="009926DB"/>
    <w:rsid w:val="009A1E1C"/>
    <w:rsid w:val="009A1ECF"/>
    <w:rsid w:val="009C1E92"/>
    <w:rsid w:val="009C7507"/>
    <w:rsid w:val="009D1ED0"/>
    <w:rsid w:val="009D2AC7"/>
    <w:rsid w:val="009D571D"/>
    <w:rsid w:val="009D7F1B"/>
    <w:rsid w:val="009E0FDD"/>
    <w:rsid w:val="009E5B29"/>
    <w:rsid w:val="009F08CF"/>
    <w:rsid w:val="009F1F74"/>
    <w:rsid w:val="009F463E"/>
    <w:rsid w:val="00A01568"/>
    <w:rsid w:val="00A02138"/>
    <w:rsid w:val="00A021FA"/>
    <w:rsid w:val="00A03EB9"/>
    <w:rsid w:val="00A0467B"/>
    <w:rsid w:val="00A057BB"/>
    <w:rsid w:val="00A05D8F"/>
    <w:rsid w:val="00A143B4"/>
    <w:rsid w:val="00A2310E"/>
    <w:rsid w:val="00A34407"/>
    <w:rsid w:val="00A411D6"/>
    <w:rsid w:val="00A53992"/>
    <w:rsid w:val="00A53DA7"/>
    <w:rsid w:val="00A611D5"/>
    <w:rsid w:val="00A72780"/>
    <w:rsid w:val="00A83929"/>
    <w:rsid w:val="00A84D9F"/>
    <w:rsid w:val="00A84E86"/>
    <w:rsid w:val="00A915C7"/>
    <w:rsid w:val="00A9170C"/>
    <w:rsid w:val="00A92B9B"/>
    <w:rsid w:val="00A93A92"/>
    <w:rsid w:val="00AA4030"/>
    <w:rsid w:val="00AA5E12"/>
    <w:rsid w:val="00AC24C1"/>
    <w:rsid w:val="00AC7C0C"/>
    <w:rsid w:val="00AD70A6"/>
    <w:rsid w:val="00AE1085"/>
    <w:rsid w:val="00AE213B"/>
    <w:rsid w:val="00AF03C1"/>
    <w:rsid w:val="00AF1222"/>
    <w:rsid w:val="00AF20D0"/>
    <w:rsid w:val="00AF5B18"/>
    <w:rsid w:val="00B018DB"/>
    <w:rsid w:val="00B01AE0"/>
    <w:rsid w:val="00B1296A"/>
    <w:rsid w:val="00B1618A"/>
    <w:rsid w:val="00B17CD5"/>
    <w:rsid w:val="00B22850"/>
    <w:rsid w:val="00B25039"/>
    <w:rsid w:val="00B306BE"/>
    <w:rsid w:val="00B32443"/>
    <w:rsid w:val="00B37BB4"/>
    <w:rsid w:val="00B43A34"/>
    <w:rsid w:val="00B451DA"/>
    <w:rsid w:val="00B46247"/>
    <w:rsid w:val="00B5117A"/>
    <w:rsid w:val="00B52429"/>
    <w:rsid w:val="00B526D1"/>
    <w:rsid w:val="00B5755B"/>
    <w:rsid w:val="00B66E0A"/>
    <w:rsid w:val="00B70819"/>
    <w:rsid w:val="00B725A6"/>
    <w:rsid w:val="00B747B8"/>
    <w:rsid w:val="00B82F2C"/>
    <w:rsid w:val="00B95F22"/>
    <w:rsid w:val="00B96E71"/>
    <w:rsid w:val="00BB3577"/>
    <w:rsid w:val="00BB6018"/>
    <w:rsid w:val="00BC7F92"/>
    <w:rsid w:val="00BD1C26"/>
    <w:rsid w:val="00BE1304"/>
    <w:rsid w:val="00BE4625"/>
    <w:rsid w:val="00BE5032"/>
    <w:rsid w:val="00BE6D96"/>
    <w:rsid w:val="00C169FF"/>
    <w:rsid w:val="00C22C65"/>
    <w:rsid w:val="00C234D6"/>
    <w:rsid w:val="00C25D9E"/>
    <w:rsid w:val="00C2639D"/>
    <w:rsid w:val="00C33EFB"/>
    <w:rsid w:val="00C4015E"/>
    <w:rsid w:val="00C41206"/>
    <w:rsid w:val="00C5116C"/>
    <w:rsid w:val="00C5190A"/>
    <w:rsid w:val="00C53B15"/>
    <w:rsid w:val="00C6222B"/>
    <w:rsid w:val="00C62B7E"/>
    <w:rsid w:val="00C70D02"/>
    <w:rsid w:val="00C72B92"/>
    <w:rsid w:val="00C74C22"/>
    <w:rsid w:val="00C75FB1"/>
    <w:rsid w:val="00C77F41"/>
    <w:rsid w:val="00C85245"/>
    <w:rsid w:val="00CA29C2"/>
    <w:rsid w:val="00CA2D6B"/>
    <w:rsid w:val="00CA408D"/>
    <w:rsid w:val="00CA72C2"/>
    <w:rsid w:val="00CA7E7D"/>
    <w:rsid w:val="00CB0477"/>
    <w:rsid w:val="00CC0CC6"/>
    <w:rsid w:val="00CC504E"/>
    <w:rsid w:val="00CC50A5"/>
    <w:rsid w:val="00CD59A9"/>
    <w:rsid w:val="00CE3E7F"/>
    <w:rsid w:val="00CF10EE"/>
    <w:rsid w:val="00CF1F25"/>
    <w:rsid w:val="00CF2B11"/>
    <w:rsid w:val="00CF356B"/>
    <w:rsid w:val="00D0010C"/>
    <w:rsid w:val="00D04263"/>
    <w:rsid w:val="00D06DE9"/>
    <w:rsid w:val="00D079C4"/>
    <w:rsid w:val="00D140CD"/>
    <w:rsid w:val="00D15711"/>
    <w:rsid w:val="00D15A17"/>
    <w:rsid w:val="00D37546"/>
    <w:rsid w:val="00D37DB0"/>
    <w:rsid w:val="00D40EBE"/>
    <w:rsid w:val="00D4551F"/>
    <w:rsid w:val="00D5311A"/>
    <w:rsid w:val="00D56C10"/>
    <w:rsid w:val="00D60E36"/>
    <w:rsid w:val="00D674EE"/>
    <w:rsid w:val="00D7028B"/>
    <w:rsid w:val="00D9475F"/>
    <w:rsid w:val="00D96881"/>
    <w:rsid w:val="00DA1AF5"/>
    <w:rsid w:val="00DA273A"/>
    <w:rsid w:val="00DB4423"/>
    <w:rsid w:val="00DC3B74"/>
    <w:rsid w:val="00DC5FC7"/>
    <w:rsid w:val="00DD63C6"/>
    <w:rsid w:val="00DD799E"/>
    <w:rsid w:val="00DE03EB"/>
    <w:rsid w:val="00DE4ECE"/>
    <w:rsid w:val="00DE7906"/>
    <w:rsid w:val="00DF030E"/>
    <w:rsid w:val="00DF46AA"/>
    <w:rsid w:val="00E01C6A"/>
    <w:rsid w:val="00E10772"/>
    <w:rsid w:val="00E12209"/>
    <w:rsid w:val="00E14703"/>
    <w:rsid w:val="00E170A0"/>
    <w:rsid w:val="00E32710"/>
    <w:rsid w:val="00E328FB"/>
    <w:rsid w:val="00E32B76"/>
    <w:rsid w:val="00E40E2C"/>
    <w:rsid w:val="00E47206"/>
    <w:rsid w:val="00E51661"/>
    <w:rsid w:val="00E541E0"/>
    <w:rsid w:val="00E54959"/>
    <w:rsid w:val="00E563ED"/>
    <w:rsid w:val="00E573A3"/>
    <w:rsid w:val="00E60EFF"/>
    <w:rsid w:val="00E65023"/>
    <w:rsid w:val="00E6583A"/>
    <w:rsid w:val="00E70B44"/>
    <w:rsid w:val="00E73DBD"/>
    <w:rsid w:val="00E747BB"/>
    <w:rsid w:val="00E84519"/>
    <w:rsid w:val="00E84F2E"/>
    <w:rsid w:val="00E85AA5"/>
    <w:rsid w:val="00E872CE"/>
    <w:rsid w:val="00E925CE"/>
    <w:rsid w:val="00EA5868"/>
    <w:rsid w:val="00EA7C54"/>
    <w:rsid w:val="00EB0085"/>
    <w:rsid w:val="00EB6248"/>
    <w:rsid w:val="00EB6FC6"/>
    <w:rsid w:val="00EC4A59"/>
    <w:rsid w:val="00EC4DCD"/>
    <w:rsid w:val="00EC6474"/>
    <w:rsid w:val="00EE69FD"/>
    <w:rsid w:val="00EF71E0"/>
    <w:rsid w:val="00F102FE"/>
    <w:rsid w:val="00F14154"/>
    <w:rsid w:val="00F16FC9"/>
    <w:rsid w:val="00F234F0"/>
    <w:rsid w:val="00F252C4"/>
    <w:rsid w:val="00F37ABC"/>
    <w:rsid w:val="00F4318B"/>
    <w:rsid w:val="00F507D9"/>
    <w:rsid w:val="00F65817"/>
    <w:rsid w:val="00F67CA2"/>
    <w:rsid w:val="00F735AF"/>
    <w:rsid w:val="00F779A9"/>
    <w:rsid w:val="00F77C85"/>
    <w:rsid w:val="00F84EB9"/>
    <w:rsid w:val="00F97D01"/>
    <w:rsid w:val="00F97EAD"/>
    <w:rsid w:val="00FA2D05"/>
    <w:rsid w:val="00FA69FD"/>
    <w:rsid w:val="00FB2A3C"/>
    <w:rsid w:val="00FC5AE5"/>
    <w:rsid w:val="00FD7980"/>
    <w:rsid w:val="00FE2186"/>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8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o.ca/univsec/pdf/academic_policies/appeals/academic_consideration_Sep24.pdf" TargetMode="External"/><Relationship Id="rId13" Type="http://schemas.openxmlformats.org/officeDocument/2006/relationships/hyperlink" Target="https://www.uwo.ca/univsec/pdf/academic_policies/appeals/Academic%20Accommodation_disabilities.pdf" TargetMode="External"/><Relationship Id="rId18" Type="http://schemas.openxmlformats.org/officeDocument/2006/relationships/hyperlink" Target="https://uwo.ca/univsec//pdf/academic_policies/appeals/graduate_requests_for_relief_procedur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rightspacehelp.uwo.ca/" TargetMode="External"/><Relationship Id="rId12" Type="http://schemas.openxmlformats.org/officeDocument/2006/relationships/hyperlink" Target="https://www.edi.uwo.ca" TargetMode="External"/><Relationship Id="rId17" Type="http://schemas.openxmlformats.org/officeDocument/2006/relationships/hyperlink" Target="https://uwo.ca/univsec//pdf/academic_policies/appeals/undergrad_requests_for_relief_procedure.pdf" TargetMode="External"/><Relationship Id="rId2" Type="http://schemas.openxmlformats.org/officeDocument/2006/relationships/styles" Target="styles.xml"/><Relationship Id="rId16" Type="http://schemas.openxmlformats.org/officeDocument/2006/relationships/hyperlink" Target="https://uwo.ca/univsec//pdf/academic_policies/appeals/requests_for_relief_from_academic_decisions.pdf" TargetMode="External"/><Relationship Id="rId20" Type="http://schemas.openxmlformats.org/officeDocument/2006/relationships/hyperlink" Target="https://uwo.ca/univsec//pdf/academic_policies/appeals/undergrad_scholastic_offence_procedure.pdf" TargetMode="External"/><Relationship Id="rId1" Type="http://schemas.openxmlformats.org/officeDocument/2006/relationships/numbering" Target="numbering.xml"/><Relationship Id="rId6" Type="http://schemas.openxmlformats.org/officeDocument/2006/relationships/hyperlink" Target="mailto:Adhill3@uwo.ca" TargetMode="External"/><Relationship Id="rId11" Type="http://schemas.openxmlformats.org/officeDocument/2006/relationships/hyperlink" Target="https://www.westerncalendar.uwo.ca/PolicyPages.cfm?Command=showCategory&amp;PolicyCategoryID=5&amp;SelectedCalendar=Live&amp;ArchiveID=" TargetMode="External"/><Relationship Id="rId5" Type="http://schemas.openxmlformats.org/officeDocument/2006/relationships/image" Target="media/image1.png"/><Relationship Id="rId15" Type="http://schemas.openxmlformats.org/officeDocument/2006/relationships/hyperlink" Target="https://www.uwo.ca/univsec/pdf/policies_procedures/section1/mapp113.pdf" TargetMode="External"/><Relationship Id="rId10" Type="http://schemas.openxmlformats.org/officeDocument/2006/relationships/hyperlink" Target="https://registrar.uwo.ca/academics/academic_considerations/" TargetMode="External"/><Relationship Id="rId19" Type="http://schemas.openxmlformats.org/officeDocument/2006/relationships/hyperlink" Target="https://uwo.ca/univsec//pdf/academic_policies/appeals/scholastic_offences.pdf" TargetMode="External"/><Relationship Id="rId4" Type="http://schemas.openxmlformats.org/officeDocument/2006/relationships/webSettings" Target="webSettings.xml"/><Relationship Id="rId9" Type="http://schemas.openxmlformats.org/officeDocument/2006/relationships/hyperlink" Target="http://academicsupport.uwo.ca/accessible_education/" TargetMode="External"/><Relationship Id="rId14" Type="http://schemas.openxmlformats.org/officeDocument/2006/relationships/hyperlink" Target="https://www.registrar.uwo.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5</Pages>
  <Words>1267</Words>
  <Characters>8202</Characters>
  <Application>Microsoft Office Word</Application>
  <DocSecurity>0</DocSecurity>
  <Lines>210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77</cp:revision>
  <dcterms:created xsi:type="dcterms:W3CDTF">2024-11-27T13:09:00Z</dcterms:created>
  <dcterms:modified xsi:type="dcterms:W3CDTF">2025-12-05T17:22:00Z</dcterms:modified>
</cp:coreProperties>
</file>